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8193A" w14:textId="0E067A2E" w:rsidR="009B496E" w:rsidRPr="00E7448A" w:rsidRDefault="00870F9C" w:rsidP="00E7448A">
      <w:pPr>
        <w:jc w:val="both"/>
        <w:rPr>
          <w:rFonts w:cstheme="minorHAnsi"/>
          <w:b/>
          <w:bCs/>
        </w:rPr>
      </w:pPr>
      <w:r w:rsidRPr="00E7448A">
        <w:rPr>
          <w:rFonts w:cstheme="minorHAnsi"/>
          <w:b/>
          <w:bCs/>
        </w:rPr>
        <w:t>Informacija o novostih in ukrepih, ki jih prinaša novela Zakona o odpravi posledic naravnih nesreč (ZOPNN-F)</w:t>
      </w:r>
    </w:p>
    <w:p w14:paraId="1BCBC36D" w14:textId="40184D28" w:rsidR="00870F9C" w:rsidRPr="00E7448A" w:rsidRDefault="00870F9C" w:rsidP="00E7448A">
      <w:pPr>
        <w:jc w:val="both"/>
        <w:rPr>
          <w:rFonts w:cstheme="minorHAnsi"/>
        </w:rPr>
      </w:pPr>
      <w:r w:rsidRPr="00E7448A">
        <w:rPr>
          <w:rFonts w:cstheme="minorHAnsi"/>
        </w:rPr>
        <w:t xml:space="preserve">Državni zbor je na izredni seji, dne 9. 8. 2023, sprejel Zakon o spremembah in dopolnitvah Zakona o odpravi posledic naravnih nesreč (ZOPNN-F). Zakon je bil v Uradnem listu RS (št. </w:t>
      </w:r>
      <w:r w:rsidR="00597DE3">
        <w:rPr>
          <w:rFonts w:cstheme="minorHAnsi"/>
        </w:rPr>
        <w:t>88/2023</w:t>
      </w:r>
      <w:r w:rsidRPr="00E7448A">
        <w:rPr>
          <w:rFonts w:cstheme="minorHAnsi"/>
        </w:rPr>
        <w:t xml:space="preserve">) objavljen dne </w:t>
      </w:r>
      <w:r w:rsidR="00597DE3">
        <w:rPr>
          <w:rFonts w:cstheme="minorHAnsi"/>
        </w:rPr>
        <w:t xml:space="preserve">10.8.2023 </w:t>
      </w:r>
      <w:r w:rsidRPr="00E7448A">
        <w:rPr>
          <w:rFonts w:cstheme="minorHAnsi"/>
        </w:rPr>
        <w:t xml:space="preserve">, veljati pa je začel naslednji dan po objavi, to je </w:t>
      </w:r>
      <w:r w:rsidR="00597DE3">
        <w:rPr>
          <w:rFonts w:cstheme="minorHAnsi"/>
        </w:rPr>
        <w:t>11.8.2023</w:t>
      </w:r>
      <w:r w:rsidRPr="00E7448A">
        <w:rPr>
          <w:rFonts w:cstheme="minorHAnsi"/>
        </w:rPr>
        <w:t>. V nadaljevanju so opisane bistvene novosti, ki jih je prinesla novela ZOPNN-F</w:t>
      </w:r>
      <w:r w:rsidR="00802337" w:rsidRPr="00E7448A">
        <w:rPr>
          <w:rFonts w:cstheme="minorHAnsi"/>
        </w:rPr>
        <w:t xml:space="preserve"> in spadajo v delovno pristojnost Finančne uprave Republike Slovenije (v nadaljevanju: FURS)</w:t>
      </w:r>
      <w:r w:rsidRPr="00E7448A">
        <w:rPr>
          <w:rFonts w:cstheme="minorHAnsi"/>
        </w:rPr>
        <w:t>.</w:t>
      </w:r>
    </w:p>
    <w:p w14:paraId="5FED6722" w14:textId="77777777" w:rsidR="00B54F18" w:rsidRPr="00E7448A" w:rsidRDefault="00B54F18" w:rsidP="00E7448A">
      <w:pPr>
        <w:jc w:val="both"/>
        <w:rPr>
          <w:rFonts w:cstheme="minorHAnsi"/>
          <w:b/>
          <w:bCs/>
        </w:rPr>
      </w:pPr>
    </w:p>
    <w:p w14:paraId="2B39DD8B" w14:textId="6004E235" w:rsidR="00E70013" w:rsidRPr="008B14FF" w:rsidRDefault="00E70013" w:rsidP="008B14FF">
      <w:pPr>
        <w:pStyle w:val="Odstavekseznama"/>
        <w:numPr>
          <w:ilvl w:val="0"/>
          <w:numId w:val="4"/>
        </w:numPr>
        <w:jc w:val="both"/>
        <w:rPr>
          <w:rFonts w:cstheme="minorHAnsi"/>
          <w:b/>
          <w:bCs/>
        </w:rPr>
      </w:pPr>
      <w:r w:rsidRPr="008B14FF">
        <w:rPr>
          <w:rFonts w:cstheme="minorHAnsi"/>
          <w:b/>
          <w:bCs/>
        </w:rPr>
        <w:t>ZAČASNI UKREP POMOČI ZA SAMOZAPOSLENE (47. člen – 51. člen ZOPNN-F)</w:t>
      </w:r>
    </w:p>
    <w:p w14:paraId="7E604D7F" w14:textId="610A60D5" w:rsidR="00E70013" w:rsidRDefault="00E70013" w:rsidP="00E7448A">
      <w:pPr>
        <w:jc w:val="both"/>
        <w:rPr>
          <w:rFonts w:cstheme="minorHAnsi"/>
        </w:rPr>
      </w:pPr>
      <w:r w:rsidRPr="00E7448A">
        <w:rPr>
          <w:rFonts w:cstheme="minorHAnsi"/>
        </w:rPr>
        <w:t xml:space="preserve">Upravičenec do pomoči za samozaposlene je oseba (samozaposleni, družbeniki in kmetje), ki je opravljala dejavnost najmanj od 1. julija 2023 do uveljavitve tega zakona in dejavnosti </w:t>
      </w:r>
      <w:r w:rsidRPr="00E7448A">
        <w:rPr>
          <w:rFonts w:cstheme="minorHAnsi"/>
          <w:b/>
          <w:bCs/>
          <w:u w:val="single"/>
        </w:rPr>
        <w:t>zaradi posledic poplav</w:t>
      </w:r>
      <w:r w:rsidRPr="00E7448A">
        <w:rPr>
          <w:rFonts w:cstheme="minorHAnsi"/>
        </w:rPr>
        <w:t xml:space="preserve"> iz avgusta 2023 ne more opravljati ali jo opravlja v bistveno zmanjšanem obsegu tudi po poplavah iz avgusta 2023.</w:t>
      </w:r>
      <w:r w:rsidR="00B0786C">
        <w:rPr>
          <w:rFonts w:cstheme="minorHAnsi"/>
        </w:rPr>
        <w:t xml:space="preserve"> </w:t>
      </w:r>
    </w:p>
    <w:p w14:paraId="1DBB178E" w14:textId="77777777" w:rsidR="006A3D23" w:rsidRPr="00E7448A" w:rsidRDefault="006A3D23" w:rsidP="006A3D23">
      <w:pPr>
        <w:jc w:val="both"/>
        <w:rPr>
          <w:rFonts w:cstheme="minorHAnsi"/>
        </w:rPr>
      </w:pPr>
      <w:r>
        <w:rPr>
          <w:rFonts w:cstheme="minorHAnsi"/>
        </w:rPr>
        <w:t xml:space="preserve">Kot pogoj je določeno tudi, da </w:t>
      </w:r>
      <w:r>
        <w:t xml:space="preserve">upravičena oseba na dan oddaje izjave nima neporavnanih zapadlih obveznosti iz naslova obveznih dajatev in drugih denarnih nedavčnih obveznosti, ki jih v skladu z zakonom, ki ureja finančno upravo, pobira davčni organ v višini 50 evrov ali več </w:t>
      </w:r>
      <w:r w:rsidRPr="006A3D23">
        <w:rPr>
          <w:b/>
          <w:u w:val="single"/>
        </w:rPr>
        <w:t>in ima predložene vse obračune davčnega odtegljaja za dohodke iz delovnega razmerja za obdobje zadnjih pet let do dne oddaje vloge.</w:t>
      </w:r>
      <w:r>
        <w:t xml:space="preserve"> Stanje zapadlih obveznosti se lahko preveri prek portala </w:t>
      </w:r>
      <w:proofErr w:type="spellStart"/>
      <w:r>
        <w:t>eDavki</w:t>
      </w:r>
      <w:proofErr w:type="spellEnd"/>
      <w:r>
        <w:t xml:space="preserve"> z vpogledom v knjigovodsko kartico. (</w:t>
      </w:r>
      <w:proofErr w:type="spellStart"/>
      <w:r>
        <w:t>eKarticaO</w:t>
      </w:r>
      <w:proofErr w:type="spellEnd"/>
      <w:r>
        <w:t xml:space="preserve"> – davki, prispevki, trošarine in </w:t>
      </w:r>
      <w:proofErr w:type="spellStart"/>
      <w:r>
        <w:t>eKarticaC</w:t>
      </w:r>
      <w:proofErr w:type="spellEnd"/>
      <w:r>
        <w:t xml:space="preserve"> – carine, druge denarne nedavčne obveznosti).</w:t>
      </w:r>
    </w:p>
    <w:p w14:paraId="6631C0B7" w14:textId="77777777" w:rsidR="006A3D23" w:rsidRPr="00E7448A" w:rsidRDefault="006A3D23" w:rsidP="00E7448A">
      <w:pPr>
        <w:jc w:val="both"/>
        <w:rPr>
          <w:rFonts w:cstheme="minorHAnsi"/>
        </w:rPr>
      </w:pPr>
    </w:p>
    <w:p w14:paraId="19EF09A8" w14:textId="3FAB951E" w:rsidR="008B14FF" w:rsidRDefault="00E70013" w:rsidP="00E7448A">
      <w:pPr>
        <w:jc w:val="both"/>
        <w:rPr>
          <w:rFonts w:cstheme="minorHAnsi"/>
        </w:rPr>
      </w:pPr>
      <w:r w:rsidRPr="00E7448A">
        <w:rPr>
          <w:rFonts w:cstheme="minorHAnsi"/>
        </w:rPr>
        <w:t xml:space="preserve">Pomoč </w:t>
      </w:r>
      <w:r w:rsidR="008B14FF">
        <w:rPr>
          <w:rFonts w:cstheme="minorHAnsi"/>
        </w:rPr>
        <w:t xml:space="preserve">bo izplačana za mesece avgust, september, oktober, november in december, ter </w:t>
      </w:r>
      <w:r w:rsidRPr="00E7448A">
        <w:rPr>
          <w:rFonts w:cstheme="minorHAnsi"/>
        </w:rPr>
        <w:t>znaša</w:t>
      </w:r>
      <w:r w:rsidR="008B14FF">
        <w:rPr>
          <w:rFonts w:cstheme="minorHAnsi"/>
        </w:rPr>
        <w:t>:</w:t>
      </w:r>
    </w:p>
    <w:p w14:paraId="1D8B3FCA" w14:textId="436C037D" w:rsidR="008B14FF" w:rsidRDefault="00E70013" w:rsidP="008B14FF">
      <w:pPr>
        <w:pStyle w:val="Odstavekseznama"/>
        <w:numPr>
          <w:ilvl w:val="0"/>
          <w:numId w:val="3"/>
        </w:numPr>
        <w:jc w:val="both"/>
        <w:rPr>
          <w:rFonts w:cstheme="minorHAnsi"/>
        </w:rPr>
      </w:pPr>
      <w:r w:rsidRPr="008B14FF">
        <w:rPr>
          <w:rFonts w:cstheme="minorHAnsi"/>
          <w:b/>
          <w:bCs/>
        </w:rPr>
        <w:t>1.200 eurov</w:t>
      </w:r>
      <w:r w:rsidRPr="008B14FF">
        <w:rPr>
          <w:rFonts w:cstheme="minorHAnsi"/>
        </w:rPr>
        <w:t xml:space="preserve"> </w:t>
      </w:r>
      <w:r w:rsidRPr="008B14FF">
        <w:rPr>
          <w:rFonts w:cstheme="minorHAnsi"/>
          <w:b/>
          <w:bCs/>
        </w:rPr>
        <w:t>na mesec</w:t>
      </w:r>
      <w:r w:rsidRPr="008B14FF">
        <w:rPr>
          <w:rFonts w:cstheme="minorHAnsi"/>
        </w:rPr>
        <w:t xml:space="preserve"> </w:t>
      </w:r>
      <w:r w:rsidR="008B14FF">
        <w:rPr>
          <w:rFonts w:cstheme="minorHAnsi"/>
        </w:rPr>
        <w:t>za samozaposlene;</w:t>
      </w:r>
    </w:p>
    <w:p w14:paraId="07112956" w14:textId="6686335D" w:rsidR="008B14FF" w:rsidRDefault="008B14FF" w:rsidP="008B14FF">
      <w:pPr>
        <w:pStyle w:val="Odstavekseznama"/>
        <w:numPr>
          <w:ilvl w:val="0"/>
          <w:numId w:val="3"/>
        </w:numPr>
        <w:jc w:val="both"/>
        <w:rPr>
          <w:rFonts w:cstheme="minorHAnsi"/>
        </w:rPr>
      </w:pPr>
      <w:r w:rsidRPr="008B14FF">
        <w:rPr>
          <w:rFonts w:cstheme="minorHAnsi"/>
          <w:b/>
          <w:bCs/>
        </w:rPr>
        <w:t>760 eurov na mesec</w:t>
      </w:r>
      <w:r w:rsidRPr="008B14FF">
        <w:rPr>
          <w:rFonts w:cstheme="minorHAnsi"/>
        </w:rPr>
        <w:t xml:space="preserve"> </w:t>
      </w:r>
      <w:r w:rsidR="00E70013" w:rsidRPr="008B14FF">
        <w:rPr>
          <w:rFonts w:cstheme="minorHAnsi"/>
        </w:rPr>
        <w:t>za samozaposlene v kulturi, ki so v skladu z Zakonom o uresničevanju javnega interesa za kulturo registrirani v razvidu samozaposlenih v kulturi in imajo pravico do plačila prispevkov za obvezno pokojninsko in invalidsko zavarovanje iz proračuna Republike Slovenije</w:t>
      </w:r>
      <w:r>
        <w:rPr>
          <w:rFonts w:cstheme="minorHAnsi"/>
        </w:rPr>
        <w:t>;</w:t>
      </w:r>
    </w:p>
    <w:p w14:paraId="0991C8A8" w14:textId="7EF87D65" w:rsidR="00B54F18" w:rsidRPr="008B14FF" w:rsidRDefault="008B14FF" w:rsidP="008B14FF">
      <w:pPr>
        <w:pStyle w:val="Odstavekseznama"/>
        <w:numPr>
          <w:ilvl w:val="0"/>
          <w:numId w:val="3"/>
        </w:numPr>
        <w:jc w:val="both"/>
        <w:rPr>
          <w:rFonts w:cstheme="minorHAnsi"/>
        </w:rPr>
      </w:pPr>
      <w:r w:rsidRPr="008B14FF">
        <w:rPr>
          <w:rFonts w:cstheme="minorHAnsi"/>
          <w:b/>
          <w:bCs/>
        </w:rPr>
        <w:t>1.020 eurov na mesec</w:t>
      </w:r>
      <w:r w:rsidRPr="008B14FF">
        <w:rPr>
          <w:rFonts w:cstheme="minorHAnsi"/>
        </w:rPr>
        <w:t xml:space="preserve"> </w:t>
      </w:r>
      <w:r>
        <w:rPr>
          <w:rFonts w:cstheme="minorHAnsi"/>
        </w:rPr>
        <w:t xml:space="preserve">za </w:t>
      </w:r>
      <w:r w:rsidR="00E70013" w:rsidRPr="008B14FF">
        <w:rPr>
          <w:rFonts w:cstheme="minorHAnsi"/>
        </w:rPr>
        <w:t>kmete, ki so oproščeni plačila prispevkov delodajalcev za obvezno pokojninsko in invalidsko zavarovanje.</w:t>
      </w:r>
      <w:r w:rsidR="00B54F18" w:rsidRPr="008B14FF">
        <w:rPr>
          <w:rFonts w:cstheme="minorHAnsi"/>
        </w:rPr>
        <w:t xml:space="preserve"> </w:t>
      </w:r>
    </w:p>
    <w:p w14:paraId="023B93A2" w14:textId="3A133C65" w:rsidR="008B14FF" w:rsidRDefault="00E70013" w:rsidP="00E7448A">
      <w:pPr>
        <w:jc w:val="both"/>
        <w:rPr>
          <w:rFonts w:cstheme="minorHAnsi"/>
        </w:rPr>
      </w:pPr>
      <w:r w:rsidRPr="00E7448A">
        <w:rPr>
          <w:rFonts w:cstheme="minorHAnsi"/>
        </w:rPr>
        <w:t>Za izplačilo pomoči za samozaposlene upravičenec preko informacijskega sistema FURS (</w:t>
      </w:r>
      <w:proofErr w:type="spellStart"/>
      <w:r w:rsidRPr="00E7448A">
        <w:rPr>
          <w:rFonts w:cstheme="minorHAnsi"/>
        </w:rPr>
        <w:t>eDavki</w:t>
      </w:r>
      <w:proofErr w:type="spellEnd"/>
      <w:r w:rsidRPr="00E7448A">
        <w:rPr>
          <w:rFonts w:cstheme="minorHAnsi"/>
        </w:rPr>
        <w:t>) predloži izjavo,</w:t>
      </w:r>
      <w:r w:rsidR="008B14FF">
        <w:rPr>
          <w:rFonts w:cstheme="minorHAnsi"/>
        </w:rPr>
        <w:t xml:space="preserve"> ki je </w:t>
      </w:r>
      <w:r w:rsidRPr="00E7448A">
        <w:rPr>
          <w:rFonts w:cstheme="minorHAnsi"/>
        </w:rPr>
        <w:t xml:space="preserve">skladno s prvim odstavkom 50. člena informacija javnega značaja. </w:t>
      </w:r>
      <w:r w:rsidR="008B14FF" w:rsidRPr="008B14FF">
        <w:rPr>
          <w:rFonts w:cstheme="minorHAnsi"/>
          <w:b/>
          <w:bCs/>
        </w:rPr>
        <w:t xml:space="preserve">Izjava bo na voljo na </w:t>
      </w:r>
      <w:proofErr w:type="spellStart"/>
      <w:r w:rsidR="008B14FF" w:rsidRPr="008B14FF">
        <w:rPr>
          <w:rFonts w:cstheme="minorHAnsi"/>
          <w:b/>
          <w:bCs/>
        </w:rPr>
        <w:t>eDavkih</w:t>
      </w:r>
      <w:proofErr w:type="spellEnd"/>
      <w:r w:rsidR="008B14FF" w:rsidRPr="008B14FF">
        <w:rPr>
          <w:rFonts w:cstheme="minorHAnsi"/>
          <w:b/>
          <w:bCs/>
        </w:rPr>
        <w:t xml:space="preserve"> konec septembra</w:t>
      </w:r>
      <w:r w:rsidR="00BE46E0">
        <w:rPr>
          <w:rFonts w:cstheme="minorHAnsi"/>
          <w:b/>
          <w:bCs/>
        </w:rPr>
        <w:t>, prvo izplačilo pa bo izvedeno 10. oktobra</w:t>
      </w:r>
      <w:r w:rsidR="008B14FF" w:rsidRPr="008B14FF">
        <w:rPr>
          <w:rFonts w:cstheme="minorHAnsi"/>
          <w:b/>
          <w:bCs/>
        </w:rPr>
        <w:t>. Ko bo izjava na voljo, bo FURS zavezance o tem tudi obvestil.</w:t>
      </w:r>
    </w:p>
    <w:p w14:paraId="2F39ACD3" w14:textId="79313817" w:rsidR="00B63B98" w:rsidRPr="00E7448A" w:rsidRDefault="00B63B98" w:rsidP="00E7448A">
      <w:pPr>
        <w:jc w:val="both"/>
        <w:rPr>
          <w:rFonts w:cstheme="minorHAnsi"/>
        </w:rPr>
      </w:pPr>
      <w:r w:rsidRPr="00E7448A">
        <w:rPr>
          <w:rFonts w:cstheme="minorHAnsi"/>
        </w:rPr>
        <w:t>D</w:t>
      </w:r>
      <w:r w:rsidR="00E70013" w:rsidRPr="00E7448A">
        <w:rPr>
          <w:rFonts w:cstheme="minorHAnsi"/>
        </w:rPr>
        <w:t xml:space="preserve">o pomoči </w:t>
      </w:r>
      <w:r w:rsidR="008B14FF">
        <w:rPr>
          <w:rFonts w:cstheme="minorHAnsi"/>
        </w:rPr>
        <w:t xml:space="preserve">so sicer </w:t>
      </w:r>
      <w:r w:rsidR="00E70013" w:rsidRPr="00E7448A">
        <w:rPr>
          <w:rFonts w:cstheme="minorHAnsi"/>
        </w:rPr>
        <w:t xml:space="preserve">upravičeni tisti samozaposleni, ki jim bodo </w:t>
      </w:r>
      <w:r w:rsidR="00E70013" w:rsidRPr="00E7448A">
        <w:rPr>
          <w:rFonts w:cstheme="minorHAnsi"/>
          <w:b/>
          <w:bCs/>
          <w:u w:val="single"/>
        </w:rPr>
        <w:t>prihodki</w:t>
      </w:r>
      <w:r w:rsidRPr="00E7448A">
        <w:rPr>
          <w:rFonts w:cstheme="minorHAnsi"/>
          <w:b/>
          <w:bCs/>
          <w:u w:val="single"/>
        </w:rPr>
        <w:t xml:space="preserve"> </w:t>
      </w:r>
      <w:r w:rsidR="00E70013" w:rsidRPr="00E7448A">
        <w:rPr>
          <w:rFonts w:cstheme="minorHAnsi"/>
          <w:b/>
          <w:bCs/>
          <w:u w:val="single"/>
        </w:rPr>
        <w:t xml:space="preserve">v letu 2023 </w:t>
      </w:r>
      <w:r w:rsidRPr="00E7448A">
        <w:rPr>
          <w:rFonts w:cstheme="minorHAnsi"/>
          <w:b/>
          <w:bCs/>
          <w:u w:val="single"/>
        </w:rPr>
        <w:t xml:space="preserve">zaradi posledic poplav iz avgusta 2023 </w:t>
      </w:r>
      <w:r w:rsidR="00E70013" w:rsidRPr="00E7448A">
        <w:rPr>
          <w:rFonts w:cstheme="minorHAnsi"/>
          <w:b/>
          <w:bCs/>
          <w:u w:val="single"/>
        </w:rPr>
        <w:t xml:space="preserve">glede na leto 2022 upadli za najmanj 50 </w:t>
      </w:r>
      <w:r w:rsidR="000E4B2C" w:rsidRPr="00E7448A">
        <w:rPr>
          <w:rFonts w:cstheme="minorHAnsi"/>
          <w:b/>
          <w:bCs/>
          <w:u w:val="single"/>
        </w:rPr>
        <w:t>odstotkov</w:t>
      </w:r>
      <w:r w:rsidR="00E70013" w:rsidRPr="00E7448A">
        <w:rPr>
          <w:rFonts w:cstheme="minorHAnsi"/>
          <w:b/>
          <w:bCs/>
          <w:u w:val="single"/>
        </w:rPr>
        <w:t>.</w:t>
      </w:r>
      <w:r w:rsidR="00E70013" w:rsidRPr="00E7448A">
        <w:rPr>
          <w:rFonts w:cstheme="minorHAnsi"/>
        </w:rPr>
        <w:t xml:space="preserve"> </w:t>
      </w:r>
      <w:r w:rsidRPr="00E7448A">
        <w:rPr>
          <w:rFonts w:cstheme="minorHAnsi"/>
        </w:rPr>
        <w:t xml:space="preserve">Če ni posloval v celotnem letu 2022 oziroma 2023, je do pomoči upravičen tudi tisti upravičenec, ki se mu bodo povprečni mesečni prihodki leta 2023 zaradi posledic poplav iz avgusta 2023 znižali za več kot 50 odstotkov glede na povprečne mesečne prihodke v letu 2022. Če v letu 2022 ni posloval, je do pomoči upravičeni tudi tisti upravičenec, ki se mu bodo povprečni mesečni prihodki v letu 2023 zaradi posledic poplave iz avgusta 2023 znižali za več kot 50 odstotkov glede na povprečne mesečne prihodke v letu 2023 do 31. julija 2023. </w:t>
      </w:r>
    </w:p>
    <w:p w14:paraId="44F738DD" w14:textId="6FAB4F54" w:rsidR="00B63B98" w:rsidRPr="00E7448A" w:rsidRDefault="00E70013" w:rsidP="00E7448A">
      <w:pPr>
        <w:jc w:val="both"/>
        <w:rPr>
          <w:rFonts w:cstheme="minorHAnsi"/>
        </w:rPr>
      </w:pPr>
      <w:r w:rsidRPr="00E7448A">
        <w:rPr>
          <w:rFonts w:cstheme="minorHAnsi"/>
        </w:rPr>
        <w:lastRenderedPageBreak/>
        <w:t xml:space="preserve">Ker podatki za leto 2023 še niso na voljo, se izjava poda na podlagi ocene upada prihodkov. </w:t>
      </w:r>
      <w:r w:rsidRPr="00E7448A">
        <w:rPr>
          <w:rFonts w:cstheme="minorHAnsi"/>
          <w:b/>
          <w:bCs/>
          <w:u w:val="single"/>
        </w:rPr>
        <w:t>Če bo na podlagi dejanskih podatkov za leto 2023 ugotovljeno, da pogoj upada prihodkov ni bil izpolnjen, bo celotno prejeto pomoč potrebno vrniti.</w:t>
      </w:r>
      <w:r w:rsidR="00B63B98" w:rsidRPr="00E7448A">
        <w:rPr>
          <w:rFonts w:cstheme="minorHAnsi"/>
          <w:b/>
          <w:bCs/>
          <w:u w:val="single"/>
        </w:rPr>
        <w:t xml:space="preserve"> </w:t>
      </w:r>
      <w:r w:rsidR="00B63B98" w:rsidRPr="00E7448A">
        <w:rPr>
          <w:rFonts w:cstheme="minorHAnsi"/>
        </w:rPr>
        <w:t xml:space="preserve"> </w:t>
      </w:r>
    </w:p>
    <w:p w14:paraId="2A31D2A0" w14:textId="3C5BA79D" w:rsidR="00B63B98" w:rsidRDefault="00B63B98" w:rsidP="00E7448A">
      <w:pPr>
        <w:jc w:val="both"/>
        <w:rPr>
          <w:rFonts w:cstheme="minorHAnsi"/>
        </w:rPr>
      </w:pPr>
      <w:r w:rsidRPr="00E7448A">
        <w:rPr>
          <w:rFonts w:cstheme="minorHAnsi"/>
        </w:rPr>
        <w:t xml:space="preserve">Pomoč za samozaposlene je oproščena plačila vseh davkov in prispevkov (v davčnem obračunu </w:t>
      </w:r>
      <w:proofErr w:type="spellStart"/>
      <w:r w:rsidRPr="00E7448A">
        <w:rPr>
          <w:rFonts w:cstheme="minorHAnsi"/>
        </w:rPr>
        <w:t>DohDej</w:t>
      </w:r>
      <w:proofErr w:type="spellEnd"/>
      <w:r w:rsidRPr="00E7448A">
        <w:rPr>
          <w:rFonts w:cstheme="minorHAnsi"/>
        </w:rPr>
        <w:t xml:space="preserve"> se izvzame iz prihodkov v točki 2.8). </w:t>
      </w:r>
    </w:p>
    <w:p w14:paraId="233A16AA" w14:textId="06844F6E" w:rsidR="00F93587" w:rsidRDefault="00F93587" w:rsidP="00E7448A">
      <w:pPr>
        <w:jc w:val="both"/>
        <w:rPr>
          <w:rFonts w:cstheme="minorHAnsi"/>
        </w:rPr>
      </w:pPr>
    </w:p>
    <w:p w14:paraId="10CF2A7C" w14:textId="0F95A343" w:rsidR="00E70013" w:rsidRPr="008B14FF" w:rsidRDefault="00E70013" w:rsidP="008B14FF">
      <w:pPr>
        <w:pStyle w:val="Odstavekseznama"/>
        <w:numPr>
          <w:ilvl w:val="0"/>
          <w:numId w:val="4"/>
        </w:numPr>
        <w:jc w:val="both"/>
        <w:rPr>
          <w:rFonts w:cstheme="minorHAnsi"/>
          <w:b/>
          <w:bCs/>
        </w:rPr>
      </w:pPr>
      <w:r w:rsidRPr="008B14FF">
        <w:rPr>
          <w:rFonts w:cstheme="minorHAnsi"/>
          <w:b/>
          <w:bCs/>
        </w:rPr>
        <w:t>ZAČASNI UKREP DODATNA OLAJŠAVA</w:t>
      </w:r>
      <w:r w:rsidR="00CB3BDA" w:rsidRPr="008B14FF">
        <w:rPr>
          <w:rFonts w:cstheme="minorHAnsi"/>
          <w:b/>
          <w:bCs/>
        </w:rPr>
        <w:t xml:space="preserve"> ZA DONACIJE</w:t>
      </w:r>
      <w:r w:rsidRPr="008B14FF">
        <w:rPr>
          <w:rFonts w:cstheme="minorHAnsi"/>
          <w:b/>
          <w:bCs/>
        </w:rPr>
        <w:t xml:space="preserve"> ZA LETO 2023 (53. člen ZOPNN-F)</w:t>
      </w:r>
    </w:p>
    <w:p w14:paraId="72DB3E34" w14:textId="5656C94B" w:rsidR="00B54F18" w:rsidRPr="00E7448A" w:rsidRDefault="00B54F18" w:rsidP="00E7448A">
      <w:pPr>
        <w:jc w:val="both"/>
        <w:rPr>
          <w:rFonts w:cstheme="minorHAnsi"/>
        </w:rPr>
      </w:pPr>
      <w:r w:rsidRPr="00E7448A">
        <w:rPr>
          <w:rFonts w:cstheme="minorHAnsi"/>
        </w:rPr>
        <w:t xml:space="preserve">Zavezanec po Zakonu o davku od dohodkov pravnih oseb - ZDDPO-2 ter zavezanec po Zakonu o dohodnini - ZDoh-2, ki dosega dohodke iz dejavnosti, ki se vštevajo v letno davčno osnovo, lahko poleg zmanjšanja davčne osnove po prvem in drugem odstavku 59. člena ZDDPO-2 oziroma po prvem in drugem odstavku 66. člena ZDoh-2, </w:t>
      </w:r>
      <w:r w:rsidRPr="00E7448A">
        <w:rPr>
          <w:rFonts w:cstheme="minorHAnsi"/>
          <w:b/>
          <w:bCs/>
        </w:rPr>
        <w:t>uveljavlja dodatno zmanjšanje davčne osnove davčnega obdobja za celoten znesek plačil v denarju za namen odprave posledic poplav v avgustu 2023, plačan na za ta namen posebej oblikovan račun Republike Slovenije</w:t>
      </w:r>
      <w:r w:rsidRPr="00E7448A">
        <w:rPr>
          <w:rFonts w:cstheme="minorHAnsi"/>
        </w:rPr>
        <w:t>, vendar največ do višine davčne osnove davčnega obdobja.</w:t>
      </w:r>
    </w:p>
    <w:p w14:paraId="6503A14B" w14:textId="6D9ED0E3" w:rsidR="00E70013" w:rsidRPr="00E7448A" w:rsidRDefault="00B54F18" w:rsidP="00E7448A">
      <w:pPr>
        <w:jc w:val="both"/>
        <w:rPr>
          <w:rFonts w:cstheme="minorHAnsi"/>
        </w:rPr>
      </w:pPr>
      <w:r w:rsidRPr="00E7448A">
        <w:rPr>
          <w:rFonts w:cstheme="minorHAnsi"/>
        </w:rPr>
        <w:t>Za znesek iz prejšnjega odstavka se šteje znesek vseh plačil do 31. decembra 2023 na za ta namen posebej oblikovan račun Republike Slovenije.</w:t>
      </w:r>
    </w:p>
    <w:p w14:paraId="1E9767EE" w14:textId="77777777" w:rsidR="008B14FF" w:rsidRDefault="008B14FF" w:rsidP="00E7448A">
      <w:pPr>
        <w:jc w:val="both"/>
        <w:rPr>
          <w:rFonts w:cstheme="minorHAnsi"/>
          <w:b/>
          <w:bCs/>
        </w:rPr>
      </w:pPr>
    </w:p>
    <w:p w14:paraId="5CEC04FD" w14:textId="4D238751" w:rsidR="00E75C84" w:rsidRPr="008B14FF" w:rsidRDefault="00C251C1" w:rsidP="008B14FF">
      <w:pPr>
        <w:pStyle w:val="Odstavekseznama"/>
        <w:numPr>
          <w:ilvl w:val="0"/>
          <w:numId w:val="4"/>
        </w:numPr>
        <w:jc w:val="both"/>
        <w:rPr>
          <w:rFonts w:cstheme="minorHAnsi"/>
          <w:b/>
          <w:bCs/>
        </w:rPr>
      </w:pPr>
      <w:r w:rsidRPr="008B14FF">
        <w:rPr>
          <w:rFonts w:cstheme="minorHAnsi"/>
          <w:b/>
          <w:bCs/>
        </w:rPr>
        <w:t>ZAČASNI UKREP NA PODROČJU ENKRATNE SOLIDARNOSTNE POMOČI</w:t>
      </w:r>
    </w:p>
    <w:p w14:paraId="4503F02B" w14:textId="7D6A3EC6" w:rsidR="00E75C84" w:rsidRPr="00E75C84" w:rsidRDefault="00E75C84" w:rsidP="00E75C84">
      <w:pPr>
        <w:spacing w:after="0"/>
        <w:jc w:val="both"/>
        <w:rPr>
          <w:rFonts w:cstheme="minorHAnsi"/>
        </w:rPr>
      </w:pPr>
      <w:r w:rsidRPr="00E75C84">
        <w:rPr>
          <w:rFonts w:cstheme="minorHAnsi"/>
        </w:rPr>
        <w:t>Z 52. členom ZOPNN-F je za primere enkratne solidarnostne pomoči, ki jo izplača delodajalec v letu 2023, za hujšo škodo, nastalo delojemalcu zaradi naravne nesreče poplav v avgustu 2023, določeno, da le-ta ne všteva v davčno osnovo do 10.000 eurov. Za hujšo škodo se šteje škoda, ki ogroža zdravje in povzroča neprimerno življenjsko okolje za bivanje.</w:t>
      </w:r>
    </w:p>
    <w:p w14:paraId="79FD4C14" w14:textId="77777777" w:rsidR="00C251C1" w:rsidRDefault="00C251C1" w:rsidP="00E75C84">
      <w:pPr>
        <w:spacing w:after="0"/>
        <w:jc w:val="both"/>
        <w:rPr>
          <w:rFonts w:cstheme="minorHAnsi"/>
        </w:rPr>
      </w:pPr>
    </w:p>
    <w:p w14:paraId="43217CF5" w14:textId="7FB4DEC8" w:rsidR="00E75C84" w:rsidRPr="00E75C84" w:rsidRDefault="00E75C84" w:rsidP="00E75C84">
      <w:pPr>
        <w:spacing w:after="0"/>
        <w:jc w:val="both"/>
        <w:rPr>
          <w:rFonts w:cstheme="minorHAnsi"/>
        </w:rPr>
      </w:pPr>
      <w:r w:rsidRPr="00E75C84">
        <w:rPr>
          <w:rFonts w:cstheme="minorHAnsi"/>
        </w:rPr>
        <w:t xml:space="preserve">V teh primerih bo torej višina neobdavčenega zneska enkratne solidarnostne pomoči </w:t>
      </w:r>
      <w:r w:rsidR="00C251C1" w:rsidRPr="00E75C84">
        <w:rPr>
          <w:rFonts w:cstheme="minorHAnsi"/>
        </w:rPr>
        <w:t xml:space="preserve">znašala 10.000 eurov </w:t>
      </w:r>
      <w:r w:rsidRPr="00E75C84">
        <w:rPr>
          <w:rFonts w:cstheme="minorHAnsi"/>
        </w:rPr>
        <w:t xml:space="preserve">namesto </w:t>
      </w:r>
      <w:r w:rsidR="00C251C1">
        <w:rPr>
          <w:rFonts w:cstheme="minorHAnsi"/>
        </w:rPr>
        <w:t xml:space="preserve">splošno veljavne višine </w:t>
      </w:r>
      <w:r w:rsidRPr="00E75C84">
        <w:rPr>
          <w:rFonts w:cstheme="minorHAnsi"/>
        </w:rPr>
        <w:t>2.000 eurov</w:t>
      </w:r>
      <w:r w:rsidR="00C251C1">
        <w:rPr>
          <w:rStyle w:val="Sprotnaopomba-sklic"/>
          <w:rFonts w:cstheme="minorHAnsi"/>
        </w:rPr>
        <w:footnoteReference w:id="1"/>
      </w:r>
      <w:r w:rsidRPr="00E75C84">
        <w:rPr>
          <w:rFonts w:cstheme="minorHAnsi"/>
        </w:rPr>
        <w:t>. Znesek te enkratne solidarnostne pomoči se v delu, ki presega 10.000 eurov, všteva v davčno osnovo dohodka iz delovnega razmerja.</w:t>
      </w:r>
    </w:p>
    <w:p w14:paraId="76C3ACF3" w14:textId="77777777" w:rsidR="00E75C84" w:rsidRPr="00E75C84" w:rsidRDefault="00E75C84" w:rsidP="00E75C84">
      <w:pPr>
        <w:spacing w:after="0"/>
        <w:jc w:val="both"/>
        <w:rPr>
          <w:rFonts w:cstheme="minorHAnsi"/>
        </w:rPr>
      </w:pPr>
      <w:r w:rsidRPr="00E75C84">
        <w:rPr>
          <w:rFonts w:cstheme="minorHAnsi"/>
        </w:rPr>
        <w:t>Iz navedenega izhaja, da morajo biti za davčno obravnavo enkratne solidarnostne pomoči po 52. členu ZOPNN-F biti izpolnjeni naslednji pogoji:</w:t>
      </w:r>
    </w:p>
    <w:p w14:paraId="4BCEE056" w14:textId="77777777" w:rsidR="00E75C84" w:rsidRPr="00E75C84" w:rsidRDefault="00E75C84" w:rsidP="00E75C84">
      <w:pPr>
        <w:spacing w:after="0"/>
        <w:jc w:val="both"/>
        <w:rPr>
          <w:rFonts w:cstheme="minorHAnsi"/>
        </w:rPr>
      </w:pPr>
      <w:r w:rsidRPr="00E75C84">
        <w:rPr>
          <w:rFonts w:cstheme="minorHAnsi"/>
        </w:rPr>
        <w:t>-</w:t>
      </w:r>
      <w:r w:rsidRPr="00E75C84">
        <w:rPr>
          <w:rFonts w:cstheme="minorHAnsi"/>
        </w:rPr>
        <w:tab/>
        <w:t>delojemalec je utrpel hujšo škodo zaradi naravne nesreče poplav v avgustu 2023</w:t>
      </w:r>
    </w:p>
    <w:p w14:paraId="5A811909" w14:textId="77777777" w:rsidR="00E75C84" w:rsidRPr="00E75C84" w:rsidRDefault="00E75C84" w:rsidP="00E75C84">
      <w:pPr>
        <w:spacing w:after="0"/>
        <w:jc w:val="both"/>
        <w:rPr>
          <w:rFonts w:cstheme="minorHAnsi"/>
        </w:rPr>
      </w:pPr>
      <w:r w:rsidRPr="00E75C84">
        <w:rPr>
          <w:rFonts w:cstheme="minorHAnsi"/>
        </w:rPr>
        <w:t>-</w:t>
      </w:r>
      <w:r w:rsidRPr="00E75C84">
        <w:rPr>
          <w:rFonts w:cstheme="minorHAnsi"/>
        </w:rPr>
        <w:tab/>
        <w:t>delodajalec enkratno solidarnostno pomoč izplača v letu 2023</w:t>
      </w:r>
    </w:p>
    <w:p w14:paraId="25AA4749" w14:textId="77777777" w:rsidR="00E75C84" w:rsidRPr="00E75C84" w:rsidRDefault="00E75C84" w:rsidP="00E75C84">
      <w:pPr>
        <w:spacing w:after="0"/>
        <w:jc w:val="both"/>
        <w:rPr>
          <w:rFonts w:cstheme="minorHAnsi"/>
        </w:rPr>
      </w:pPr>
      <w:r w:rsidRPr="00E75C84">
        <w:rPr>
          <w:rFonts w:cstheme="minorHAnsi"/>
        </w:rPr>
        <w:t>-</w:t>
      </w:r>
      <w:r w:rsidRPr="00E75C84">
        <w:rPr>
          <w:rFonts w:cstheme="minorHAnsi"/>
        </w:rPr>
        <w:tab/>
        <w:t xml:space="preserve">delojemalcu je nastala takšna (hujša) škoda, ki ogroža zdravje in povzroča neprimerno življenjsko okolje za bivanje. </w:t>
      </w:r>
    </w:p>
    <w:p w14:paraId="44996D17" w14:textId="77777777" w:rsidR="00E75C84" w:rsidRDefault="00E75C84" w:rsidP="00E75C84">
      <w:pPr>
        <w:spacing w:after="0"/>
        <w:jc w:val="both"/>
        <w:rPr>
          <w:rFonts w:cstheme="minorHAnsi"/>
        </w:rPr>
      </w:pPr>
    </w:p>
    <w:p w14:paraId="107D8D45" w14:textId="7265C091" w:rsidR="00E75C84" w:rsidRPr="00E75C84" w:rsidRDefault="00E75C84" w:rsidP="00E75C84">
      <w:pPr>
        <w:spacing w:after="0"/>
        <w:jc w:val="both"/>
        <w:rPr>
          <w:rFonts w:cstheme="minorHAnsi"/>
        </w:rPr>
      </w:pPr>
      <w:r w:rsidRPr="00E75C84">
        <w:rPr>
          <w:rFonts w:cstheme="minorHAnsi"/>
        </w:rPr>
        <w:t>Delodajalec mora kot plačnik davka po 58. členu ZDavP-2 zagotoviti pogoje in poznati okoliščine posameznega primera, da bo pravilno izračunal davčni odtegljaj od dohodkov iz delovnega razmerja. V primeru izplačila enkratne solidarnostne pomoči po 52. členu ZOPNN-F mora tako delodajalec za vsak posamičen primer zagotoviti ustrezna dokazila o izpolnjevanju pogojev iz te določbe. Pogoj, da se lahko uporabi davčna obravnava enkratne solidarnostne pomoči po 52. členu ZOPNN-F, je neposredna prizadetost delojemalca zaradi poplav v avgustu 2023, kot je primeroma poškodovanje ali uničenje nepremičnine v kateri biva ali poškodovanje ali uničenje opreme nepremičnine v kateri biva.</w:t>
      </w:r>
    </w:p>
    <w:p w14:paraId="1D0B72C2" w14:textId="77777777" w:rsidR="00E75C84" w:rsidRDefault="00E75C84" w:rsidP="00E75C84">
      <w:pPr>
        <w:spacing w:after="0"/>
        <w:jc w:val="both"/>
        <w:rPr>
          <w:rFonts w:cstheme="minorHAnsi"/>
        </w:rPr>
      </w:pPr>
    </w:p>
    <w:p w14:paraId="378FFE3F" w14:textId="317ADB98" w:rsidR="00E75C84" w:rsidRDefault="00E75C84" w:rsidP="00E75C84">
      <w:pPr>
        <w:spacing w:after="0"/>
        <w:jc w:val="both"/>
        <w:rPr>
          <w:rFonts w:cstheme="minorHAnsi"/>
        </w:rPr>
      </w:pPr>
      <w:r w:rsidRPr="00E75C84">
        <w:rPr>
          <w:rFonts w:cstheme="minorHAnsi"/>
        </w:rPr>
        <w:lastRenderedPageBreak/>
        <w:t>Delojemalec mora pred izplačilom enkratne solidarnostne pomoči po tej določbi, delodajalcu nastalo škodo izkazati z ustreznimi dokazili o nastanku takšne škode, ki ogroža zdravje in povzroča neprimerno življenjsko okolje za bivanje, npr.: zapisnik o prijavi škodnega dogodka na delojemalčevemu prebivališču zavarovalnici, cenitve, fotografije, iz katerih je razvidna škoda na delojemalčevemu prebivališču, računi popravil, dokazila o prejetih sredstvih za popravo škode, ipd.</w:t>
      </w:r>
    </w:p>
    <w:p w14:paraId="514730A8" w14:textId="33228016" w:rsidR="008B14FF" w:rsidRDefault="008B14FF" w:rsidP="00E75C84">
      <w:pPr>
        <w:spacing w:after="0"/>
        <w:jc w:val="both"/>
        <w:rPr>
          <w:rFonts w:cstheme="minorHAnsi"/>
        </w:rPr>
      </w:pPr>
    </w:p>
    <w:p w14:paraId="299DD7DD" w14:textId="77777777" w:rsidR="008B14FF" w:rsidRDefault="008B14FF" w:rsidP="008B14FF">
      <w:pPr>
        <w:jc w:val="both"/>
        <w:rPr>
          <w:rFonts w:cstheme="minorHAnsi"/>
          <w:b/>
          <w:bCs/>
        </w:rPr>
      </w:pPr>
      <w:bookmarkStart w:id="0" w:name="_Toc71876623"/>
    </w:p>
    <w:p w14:paraId="462F4EE5" w14:textId="1B998B33" w:rsidR="008B14FF" w:rsidRPr="00FF4947" w:rsidRDefault="00FF4947" w:rsidP="008B14FF">
      <w:pPr>
        <w:jc w:val="both"/>
        <w:rPr>
          <w:rFonts w:cstheme="minorHAnsi"/>
          <w:b/>
          <w:bCs/>
          <w:sz w:val="24"/>
          <w:szCs w:val="24"/>
        </w:rPr>
      </w:pPr>
      <w:r w:rsidRPr="00FF4947">
        <w:rPr>
          <w:rFonts w:cstheme="minorHAnsi"/>
          <w:b/>
          <w:bCs/>
          <w:sz w:val="24"/>
          <w:szCs w:val="24"/>
        </w:rPr>
        <w:t>V</w:t>
      </w:r>
      <w:r w:rsidR="008B14FF" w:rsidRPr="00FF4947">
        <w:rPr>
          <w:rFonts w:cstheme="minorHAnsi"/>
          <w:b/>
          <w:bCs/>
          <w:sz w:val="24"/>
          <w:szCs w:val="24"/>
        </w:rPr>
        <w:t>račila in nadzor vračil upravičenj</w:t>
      </w:r>
      <w:bookmarkEnd w:id="0"/>
    </w:p>
    <w:p w14:paraId="70C54FC9" w14:textId="513286E0" w:rsidR="00604E6A" w:rsidRPr="00604E6A" w:rsidRDefault="00604E6A" w:rsidP="00604E6A">
      <w:pPr>
        <w:pStyle w:val="Odstavekseznama"/>
        <w:numPr>
          <w:ilvl w:val="0"/>
          <w:numId w:val="4"/>
        </w:numPr>
        <w:jc w:val="both"/>
        <w:rPr>
          <w:rFonts w:cstheme="minorHAnsi"/>
          <w:b/>
          <w:bCs/>
        </w:rPr>
      </w:pPr>
      <w:r w:rsidRPr="00604E6A">
        <w:rPr>
          <w:rFonts w:cstheme="minorHAnsi"/>
          <w:b/>
          <w:bCs/>
        </w:rPr>
        <w:t>OBVEZNOST VRAČILA ZA DELODAJALCA, KI JE PREJEL POVRAČILO IZPLAČANIH NADOMESTIL PLAČE DELAVCE</w:t>
      </w:r>
      <w:r w:rsidR="00597DE3">
        <w:rPr>
          <w:rFonts w:cstheme="minorHAnsi"/>
          <w:b/>
          <w:bCs/>
        </w:rPr>
        <w:t>M</w:t>
      </w:r>
      <w:r w:rsidRPr="00604E6A">
        <w:rPr>
          <w:rFonts w:cstheme="minorHAnsi"/>
          <w:b/>
          <w:bCs/>
        </w:rPr>
        <w:t xml:space="preserve">, KI ZARADI VIŠJE SILE ZARADI POSLEDIC NARAVNE NESREČE NE MOREJO OPRAVLJATI DELA </w:t>
      </w:r>
    </w:p>
    <w:p w14:paraId="5C92BD04" w14:textId="1A6D1060" w:rsidR="00604E6A" w:rsidRDefault="00604E6A" w:rsidP="00604E6A">
      <w:pPr>
        <w:spacing w:after="0"/>
        <w:jc w:val="both"/>
        <w:rPr>
          <w:rFonts w:cstheme="minorHAnsi"/>
        </w:rPr>
      </w:pPr>
      <w:r w:rsidRPr="00604E6A">
        <w:rPr>
          <w:rFonts w:cstheme="minorHAnsi"/>
        </w:rPr>
        <w:t xml:space="preserve">S četrtim odstavkom 24. člena ZOPNN-F je določeno, da mora delodajalec, ki je prejel povračilo izplačanih nadomestil plače delavcem, ki zaradi višje sile zaradi posledic naravne nesreče ne morejo opravljati dela, v primeru, če je od 3. avgusta 2023 prišlo do izplačila dobička, nakupov lastnih delnic ali lastnih poslovnih deležev izplačil nagrad poslovodstvu oziroma dela plač za poslovno uspešnost poslovodstvu, izplačanih v letu 2023 oziroma za leto 2023, o tem obvestiti FURS v dveh mesecih po izplačilu. Prejeta sredstva </w:t>
      </w:r>
      <w:r w:rsidR="00597DE3">
        <w:rPr>
          <w:rFonts w:cstheme="minorHAnsi"/>
        </w:rPr>
        <w:t>m</w:t>
      </w:r>
      <w:r w:rsidRPr="00604E6A">
        <w:rPr>
          <w:rFonts w:cstheme="minorHAnsi"/>
        </w:rPr>
        <w:t xml:space="preserve">ora vrniti v 30 dneh po vročitvi odločbe, skupaj z zakonskimi zamudnimi obrestmi v skladu z zakonom ki ureja predpisano obrestno mero zamudnih obresti, ki tečejo od dneva prejema povračila izplačanih nadomestil plače do dneva vračila. Nadzor nad izpolnjevanje obveznosti vračila prejetih sredstev iz tega odstavka izvaja FURS; ki za ta postopek nadzora smiselno uporabi zakon, ki ureja davčni postopek. </w:t>
      </w:r>
    </w:p>
    <w:p w14:paraId="2A2F984B" w14:textId="77777777" w:rsidR="00604E6A" w:rsidRPr="00604E6A" w:rsidRDefault="00604E6A" w:rsidP="00604E6A">
      <w:pPr>
        <w:spacing w:after="0"/>
        <w:jc w:val="both"/>
        <w:rPr>
          <w:rFonts w:cstheme="minorHAnsi"/>
        </w:rPr>
      </w:pPr>
    </w:p>
    <w:p w14:paraId="046A2AFB" w14:textId="7F844D54" w:rsidR="00604E6A" w:rsidRDefault="00604E6A" w:rsidP="00604E6A">
      <w:pPr>
        <w:spacing w:after="0"/>
        <w:jc w:val="both"/>
        <w:rPr>
          <w:rFonts w:cstheme="minorHAnsi"/>
        </w:rPr>
      </w:pPr>
      <w:r w:rsidRPr="00604E6A">
        <w:rPr>
          <w:rFonts w:cstheme="minorHAnsi"/>
        </w:rPr>
        <w:t>Če obveznost vračila povračila izplačanih nadomestil plače delavcem, ki zaradi višje sile zaradi posledic naravne nesreče ne morejo opravljati dela, ni plačana v prej navedenem roku, se prisilno izterja. Izvršbo opravi FURS v skladu z zakonom, ki ureja davčni postopek.</w:t>
      </w:r>
    </w:p>
    <w:p w14:paraId="119788E7" w14:textId="77777777" w:rsidR="00604E6A" w:rsidRPr="00604E6A" w:rsidRDefault="00604E6A" w:rsidP="00604E6A">
      <w:pPr>
        <w:spacing w:after="0"/>
        <w:jc w:val="both"/>
        <w:rPr>
          <w:rFonts w:cstheme="minorHAnsi"/>
        </w:rPr>
      </w:pPr>
    </w:p>
    <w:p w14:paraId="77FFA191" w14:textId="77777777" w:rsidR="00604E6A" w:rsidRPr="00604E6A" w:rsidRDefault="00604E6A" w:rsidP="00604E6A">
      <w:pPr>
        <w:spacing w:after="0"/>
        <w:jc w:val="both"/>
        <w:rPr>
          <w:rFonts w:cstheme="minorHAnsi"/>
          <w:b/>
          <w:bCs/>
        </w:rPr>
      </w:pPr>
      <w:r w:rsidRPr="00604E6A">
        <w:rPr>
          <w:rFonts w:cstheme="minorHAnsi"/>
          <w:b/>
          <w:bCs/>
        </w:rPr>
        <w:t>Kako se vloži izjava za vračilo?</w:t>
      </w:r>
    </w:p>
    <w:p w14:paraId="24E63555" w14:textId="6F3F8C1C" w:rsidR="00604E6A" w:rsidRDefault="00604E6A" w:rsidP="00604E6A">
      <w:pPr>
        <w:spacing w:after="0"/>
        <w:jc w:val="both"/>
        <w:rPr>
          <w:rFonts w:cstheme="minorHAnsi"/>
        </w:rPr>
      </w:pPr>
      <w:r w:rsidRPr="00604E6A">
        <w:rPr>
          <w:rFonts w:cstheme="minorHAnsi"/>
        </w:rPr>
        <w:t xml:space="preserve">Zavezanec bo izjavo za vračilo prejetih upravičenj vložil preko portala </w:t>
      </w:r>
      <w:proofErr w:type="spellStart"/>
      <w:r w:rsidRPr="00604E6A">
        <w:rPr>
          <w:rFonts w:cstheme="minorHAnsi"/>
        </w:rPr>
        <w:t>eDavki</w:t>
      </w:r>
      <w:proofErr w:type="spellEnd"/>
      <w:r w:rsidRPr="00604E6A">
        <w:rPr>
          <w:rFonts w:cstheme="minorHAnsi"/>
        </w:rPr>
        <w:t xml:space="preserve">. Ko bo izjava na voljo, bo FURS o tem obvestil zavezance preko portala </w:t>
      </w:r>
      <w:proofErr w:type="spellStart"/>
      <w:r w:rsidRPr="00604E6A">
        <w:rPr>
          <w:rFonts w:cstheme="minorHAnsi"/>
        </w:rPr>
        <w:t>eDavki</w:t>
      </w:r>
      <w:proofErr w:type="spellEnd"/>
      <w:r w:rsidRPr="00604E6A">
        <w:rPr>
          <w:rFonts w:cstheme="minorHAnsi"/>
        </w:rPr>
        <w:t>.</w:t>
      </w:r>
    </w:p>
    <w:p w14:paraId="73EEF92B" w14:textId="77777777" w:rsidR="00604E6A" w:rsidRPr="00604E6A" w:rsidRDefault="00604E6A" w:rsidP="00604E6A">
      <w:pPr>
        <w:spacing w:after="0"/>
        <w:jc w:val="both"/>
        <w:rPr>
          <w:rFonts w:cstheme="minorHAnsi"/>
        </w:rPr>
      </w:pPr>
    </w:p>
    <w:p w14:paraId="2E98C8E2" w14:textId="77777777" w:rsidR="00604E6A" w:rsidRPr="00604E6A" w:rsidRDefault="00604E6A" w:rsidP="00604E6A">
      <w:pPr>
        <w:spacing w:after="0"/>
        <w:jc w:val="both"/>
        <w:rPr>
          <w:rFonts w:cstheme="minorHAnsi"/>
          <w:b/>
          <w:bCs/>
        </w:rPr>
      </w:pPr>
      <w:r w:rsidRPr="00604E6A">
        <w:rPr>
          <w:rFonts w:cstheme="minorHAnsi"/>
          <w:b/>
          <w:bCs/>
        </w:rPr>
        <w:t>Kdaj je rok za vložitev izjave?</w:t>
      </w:r>
    </w:p>
    <w:p w14:paraId="365F591F" w14:textId="77777777" w:rsidR="00604E6A" w:rsidRPr="00604E6A" w:rsidRDefault="00604E6A" w:rsidP="00604E6A">
      <w:pPr>
        <w:spacing w:after="0"/>
        <w:jc w:val="both"/>
        <w:rPr>
          <w:rFonts w:cstheme="minorHAnsi"/>
        </w:rPr>
      </w:pPr>
      <w:r w:rsidRPr="00604E6A">
        <w:rPr>
          <w:rFonts w:cstheme="minorHAnsi"/>
        </w:rPr>
        <w:t xml:space="preserve">Rok za vložitev izjave je najpozneje v dveh mesecih po izplačilu dobička, nakupa lastnih delnic ali lastnih poslovnih deležev, izplačila nagrad poslovodstvu oziroma dela plač za poslovno uspešnost poslovodstvu, izplačanih od 3. avgusta 2023 oziroma za leto 2023. </w:t>
      </w:r>
    </w:p>
    <w:p w14:paraId="02EADDFF" w14:textId="77777777" w:rsidR="00604E6A" w:rsidRPr="00604E6A" w:rsidRDefault="00604E6A" w:rsidP="00604E6A">
      <w:pPr>
        <w:spacing w:after="0"/>
        <w:jc w:val="both"/>
        <w:rPr>
          <w:rFonts w:cstheme="minorHAnsi"/>
        </w:rPr>
      </w:pPr>
    </w:p>
    <w:p w14:paraId="07532A0D" w14:textId="58F8D244" w:rsidR="00604E6A" w:rsidRPr="00604E6A" w:rsidRDefault="00604E6A" w:rsidP="00604E6A">
      <w:pPr>
        <w:pStyle w:val="Odstavekseznama"/>
        <w:numPr>
          <w:ilvl w:val="0"/>
          <w:numId w:val="4"/>
        </w:numPr>
        <w:jc w:val="both"/>
        <w:rPr>
          <w:rFonts w:cstheme="minorHAnsi"/>
          <w:b/>
          <w:bCs/>
        </w:rPr>
      </w:pPr>
      <w:r w:rsidRPr="00604E6A">
        <w:rPr>
          <w:rFonts w:cstheme="minorHAnsi"/>
          <w:b/>
          <w:bCs/>
        </w:rPr>
        <w:t xml:space="preserve">OBVEZNOST VRAČILA ZA DELODAJALCA, KI JE PREJEL DELNO POVRAČILO IZPLAČANIH NADOMESTIL PLAČE DELAVCEM NA ZAČASNEM ČAKANJU NA DELO </w:t>
      </w:r>
    </w:p>
    <w:p w14:paraId="1C80E0DC" w14:textId="6519F3E9" w:rsidR="00604E6A" w:rsidRDefault="00604E6A" w:rsidP="00604E6A">
      <w:pPr>
        <w:spacing w:after="0"/>
        <w:jc w:val="both"/>
        <w:rPr>
          <w:rFonts w:cstheme="minorHAnsi"/>
        </w:rPr>
      </w:pPr>
      <w:r w:rsidRPr="00604E6A">
        <w:rPr>
          <w:rFonts w:cstheme="minorHAnsi"/>
        </w:rPr>
        <w:t>Z osmim odstavkom 40. člena ZOPNN-F je določeno, da mora delodajalec, ki je prejel delno povračilo nadomestil plače delavcem na začasnem čakanju na delo, v primeru, če je od 3. avgusta 2023 prišlo do izplačila dobička, nakupov lastnih delnic ali lastnih poslovnih deležev izplačil nagrad poslovodstvu oziroma dela plač za poslovno uspešnost poslovodstvu, izplačanih v letu 2023 oziroma za leto 2023, o tem obvestiti FURS v dveh mesecih po izplačilu. Prejeta sredstva mora vrniti v 30 dneh po vročitvi odločbe, skupaj z zakonskimi zamudnimi obrestmi v skladu z zakonom ki ureja predpisano obrestno mero zamudnih obresti, ki tečejo od dneva prejema delneg</w:t>
      </w:r>
      <w:r w:rsidR="001B1027">
        <w:rPr>
          <w:rFonts w:cstheme="minorHAnsi"/>
        </w:rPr>
        <w:t>a</w:t>
      </w:r>
      <w:r w:rsidRPr="00604E6A">
        <w:rPr>
          <w:rFonts w:cstheme="minorHAnsi"/>
        </w:rPr>
        <w:t xml:space="preserve"> povračila izplačanih nadomestil plače do dneva vračila. Nadzor nad izpolnjevanje obveznosti vračila prejetih sredstev iz tega odstavka izvaja FURS; ki za ta postopek nadzora smiselno uporabi zakon, ki ureja davčni postopek. </w:t>
      </w:r>
    </w:p>
    <w:p w14:paraId="2FBCDD15" w14:textId="77777777" w:rsidR="00604E6A" w:rsidRPr="00604E6A" w:rsidRDefault="00604E6A" w:rsidP="00604E6A">
      <w:pPr>
        <w:spacing w:after="0"/>
        <w:jc w:val="both"/>
        <w:rPr>
          <w:rFonts w:cstheme="minorHAnsi"/>
        </w:rPr>
      </w:pPr>
    </w:p>
    <w:p w14:paraId="173F21DF" w14:textId="5CA771D6" w:rsidR="00604E6A" w:rsidRDefault="00604E6A" w:rsidP="00604E6A">
      <w:pPr>
        <w:spacing w:after="0"/>
        <w:jc w:val="both"/>
        <w:rPr>
          <w:rFonts w:cstheme="minorHAnsi"/>
        </w:rPr>
      </w:pPr>
      <w:r w:rsidRPr="00604E6A">
        <w:rPr>
          <w:rFonts w:cstheme="minorHAnsi"/>
        </w:rPr>
        <w:t>Če obveznost vračila povračila izplačanih nadomestil plače delavcem, ki zaradi višje sile zaradi posledic naravne nesreče ne morejo opravljati dela, ni plačana v prej navedenem roku, se prisilno izterja. Izvršbo opravi FURS v skladu z zakonom, ki ureja davčni postopek.</w:t>
      </w:r>
    </w:p>
    <w:p w14:paraId="1EC7179B" w14:textId="7B7A2DCA" w:rsidR="00604E6A" w:rsidRDefault="00604E6A" w:rsidP="00604E6A">
      <w:pPr>
        <w:spacing w:after="0"/>
        <w:jc w:val="both"/>
        <w:rPr>
          <w:rFonts w:cstheme="minorHAnsi"/>
        </w:rPr>
      </w:pPr>
    </w:p>
    <w:p w14:paraId="6C0316F4" w14:textId="35DD8BFD" w:rsidR="00604E6A" w:rsidRDefault="00604E6A" w:rsidP="00604E6A">
      <w:pPr>
        <w:spacing w:after="0"/>
        <w:jc w:val="both"/>
        <w:rPr>
          <w:rFonts w:cstheme="minorHAnsi"/>
          <w:b/>
          <w:bCs/>
        </w:rPr>
      </w:pPr>
      <w:bookmarkStart w:id="1" w:name="_GoBack"/>
      <w:bookmarkEnd w:id="1"/>
      <w:r w:rsidRPr="00604E6A">
        <w:rPr>
          <w:rFonts w:cstheme="minorHAnsi"/>
          <w:b/>
          <w:bCs/>
        </w:rPr>
        <w:t>Kako se vloži izjava za vračilo?</w:t>
      </w:r>
    </w:p>
    <w:p w14:paraId="4D9473E8" w14:textId="162BC545" w:rsidR="00604E6A" w:rsidRDefault="00604E6A" w:rsidP="00604E6A">
      <w:pPr>
        <w:spacing w:after="0"/>
        <w:jc w:val="both"/>
        <w:rPr>
          <w:rFonts w:cstheme="minorHAnsi"/>
        </w:rPr>
      </w:pPr>
      <w:r w:rsidRPr="00604E6A">
        <w:rPr>
          <w:rFonts w:cstheme="minorHAnsi"/>
        </w:rPr>
        <w:t xml:space="preserve">Zavezanec bo izjavo za vračilo prejetih upravičenj vložil preko portala </w:t>
      </w:r>
      <w:proofErr w:type="spellStart"/>
      <w:r w:rsidRPr="00604E6A">
        <w:rPr>
          <w:rFonts w:cstheme="minorHAnsi"/>
        </w:rPr>
        <w:t>eDavki</w:t>
      </w:r>
      <w:proofErr w:type="spellEnd"/>
      <w:r w:rsidRPr="00604E6A">
        <w:rPr>
          <w:rFonts w:cstheme="minorHAnsi"/>
        </w:rPr>
        <w:t xml:space="preserve">. Ko bo izjava na voljo, bo FURS o tem obvestil zavezance preko portala </w:t>
      </w:r>
      <w:proofErr w:type="spellStart"/>
      <w:r w:rsidRPr="00604E6A">
        <w:rPr>
          <w:rFonts w:cstheme="minorHAnsi"/>
        </w:rPr>
        <w:t>eDavki</w:t>
      </w:r>
      <w:proofErr w:type="spellEnd"/>
      <w:r w:rsidRPr="00604E6A">
        <w:rPr>
          <w:rFonts w:cstheme="minorHAnsi"/>
        </w:rPr>
        <w:t>.</w:t>
      </w:r>
    </w:p>
    <w:p w14:paraId="283B9759" w14:textId="77777777" w:rsidR="00604E6A" w:rsidRPr="00604E6A" w:rsidRDefault="00604E6A" w:rsidP="00604E6A">
      <w:pPr>
        <w:spacing w:after="0"/>
        <w:jc w:val="both"/>
        <w:rPr>
          <w:rFonts w:cstheme="minorHAnsi"/>
        </w:rPr>
      </w:pPr>
    </w:p>
    <w:p w14:paraId="532F64AB" w14:textId="77777777" w:rsidR="00604E6A" w:rsidRPr="00604E6A" w:rsidRDefault="00604E6A" w:rsidP="00604E6A">
      <w:pPr>
        <w:spacing w:after="0"/>
        <w:jc w:val="both"/>
        <w:rPr>
          <w:rFonts w:cstheme="minorHAnsi"/>
          <w:b/>
          <w:bCs/>
        </w:rPr>
      </w:pPr>
      <w:r w:rsidRPr="00604E6A">
        <w:rPr>
          <w:rFonts w:cstheme="minorHAnsi"/>
          <w:b/>
          <w:bCs/>
        </w:rPr>
        <w:t>Kdaj je rok za vložitev izjave?</w:t>
      </w:r>
    </w:p>
    <w:p w14:paraId="5C35E8B5" w14:textId="1129FC6A" w:rsidR="00604E6A" w:rsidRDefault="00604E6A" w:rsidP="00604E6A">
      <w:pPr>
        <w:spacing w:after="0"/>
        <w:jc w:val="both"/>
        <w:rPr>
          <w:rFonts w:cstheme="minorHAnsi"/>
        </w:rPr>
      </w:pPr>
      <w:r w:rsidRPr="00604E6A">
        <w:rPr>
          <w:rFonts w:cstheme="minorHAnsi"/>
        </w:rPr>
        <w:t>Rok za vložitev izjave je najpozneje v dveh mesecih po izplačilu dobička, nakupa lastnih delnic ali lastnih poslovnih deležev, izplačila nagrad poslovodstvu oziroma dela plač za poslovno uspešnost poslovodstvu, izplačanih od 3. avgusta 2023 oziroma za leto 2023. V kolikor delodajalec v navedenem roku ne obvesti FURS o neizpolnjevanju pogojev izplačila dobička, deležev in nagrad, so v 46. členu določene globe.</w:t>
      </w:r>
    </w:p>
    <w:p w14:paraId="12C52223" w14:textId="77777777" w:rsidR="00604E6A" w:rsidRPr="00604E6A" w:rsidRDefault="00604E6A" w:rsidP="00604E6A">
      <w:pPr>
        <w:spacing w:after="0"/>
        <w:jc w:val="both"/>
        <w:rPr>
          <w:rFonts w:cstheme="minorHAnsi"/>
        </w:rPr>
      </w:pPr>
    </w:p>
    <w:p w14:paraId="683A0D1E" w14:textId="1612FD10" w:rsidR="00604E6A" w:rsidRPr="00E56369" w:rsidRDefault="00604E6A" w:rsidP="00604E6A">
      <w:pPr>
        <w:pStyle w:val="Odstavekseznama"/>
        <w:numPr>
          <w:ilvl w:val="0"/>
          <w:numId w:val="4"/>
        </w:numPr>
        <w:jc w:val="both"/>
        <w:rPr>
          <w:rFonts w:cstheme="minorHAnsi"/>
          <w:b/>
          <w:bCs/>
        </w:rPr>
      </w:pPr>
      <w:r w:rsidRPr="00E56369">
        <w:rPr>
          <w:rFonts w:cstheme="minorHAnsi"/>
          <w:b/>
          <w:bCs/>
        </w:rPr>
        <w:t>OBROČNO VRAČILO V PRIM</w:t>
      </w:r>
      <w:r w:rsidR="00E56369" w:rsidRPr="00E56369">
        <w:rPr>
          <w:rFonts w:cstheme="minorHAnsi"/>
          <w:b/>
          <w:bCs/>
        </w:rPr>
        <w:t>ERU NEIZPOLNJEVANJA POGOJEV</w:t>
      </w:r>
    </w:p>
    <w:p w14:paraId="2DA86A0D" w14:textId="77777777" w:rsidR="00E56369" w:rsidRDefault="00E56369" w:rsidP="00E56369">
      <w:pPr>
        <w:pStyle w:val="Odstavekseznama"/>
        <w:jc w:val="both"/>
        <w:rPr>
          <w:rFonts w:cstheme="minorHAnsi"/>
          <w:b/>
          <w:bCs/>
          <w:highlight w:val="yellow"/>
        </w:rPr>
      </w:pPr>
    </w:p>
    <w:p w14:paraId="30F93E3B" w14:textId="77777777" w:rsidR="00E56369" w:rsidRPr="00E56369" w:rsidRDefault="00E56369" w:rsidP="00E56369">
      <w:pPr>
        <w:autoSpaceDE w:val="0"/>
        <w:autoSpaceDN w:val="0"/>
        <w:jc w:val="both"/>
        <w:rPr>
          <w:rFonts w:cstheme="minorHAnsi"/>
        </w:rPr>
      </w:pPr>
      <w:r w:rsidRPr="00E56369">
        <w:rPr>
          <w:rFonts w:cstheme="minorHAnsi"/>
        </w:rPr>
        <w:t>ZOPNN-F v 44. členu določa, da lahko FURS oziroma ZRSZ, ki sta pristojna za ugotavljanje vračila neupravičeno prejetih sredstev, izplačanih na podlagi tega zakona, dovolita obročno plačilo dolga iz tega naslova v največ šestih mesečnih obrokih v obdobju šestih mesecev. Za čas, ko je dovoljeno obročno plačilo, se za odloženi znesek obveznosti (vključno z morebitnimi zamudnimi obrestmi) ne zaračunajo obresti.</w:t>
      </w:r>
    </w:p>
    <w:p w14:paraId="64D5182D" w14:textId="77777777" w:rsidR="00E56369" w:rsidRPr="00E56369" w:rsidRDefault="00E56369" w:rsidP="00E56369">
      <w:pPr>
        <w:autoSpaceDE w:val="0"/>
        <w:autoSpaceDN w:val="0"/>
        <w:jc w:val="both"/>
        <w:rPr>
          <w:rFonts w:cstheme="minorHAnsi"/>
        </w:rPr>
      </w:pPr>
      <w:r w:rsidRPr="00E56369">
        <w:rPr>
          <w:rFonts w:cstheme="minorHAnsi"/>
        </w:rPr>
        <w:t>Če prejemnik sredstev, ki mu je bilo odobreno obročno plačilo, zamudi s plačilom posameznega obroka, z dnem zapadlosti neplačanega obroka zapadejo v plačilo vsi naslednji neplačani obroki. V izreku odločbe, s katero se dovoli obročno plačilo, je prejemnik sredstev posebej opozorjen na posledice zamude.</w:t>
      </w:r>
    </w:p>
    <w:p w14:paraId="5E0D5FC5" w14:textId="77777777" w:rsidR="00E56369" w:rsidRPr="00E56369" w:rsidRDefault="00E56369" w:rsidP="00E56369">
      <w:pPr>
        <w:autoSpaceDE w:val="0"/>
        <w:autoSpaceDN w:val="0"/>
        <w:jc w:val="both"/>
        <w:rPr>
          <w:rFonts w:cstheme="minorHAnsi"/>
        </w:rPr>
      </w:pPr>
      <w:r w:rsidRPr="00E56369">
        <w:rPr>
          <w:rFonts w:cstheme="minorHAnsi"/>
        </w:rPr>
        <w:t>ZOPNN-F predvideva tudi možnost zavarovanja plačila teh obveznosti, pod pogoji, ki jih določa ZDavP-2. Subsidiarna uporaba pravil ZDavP-2 pa je določena tudi za vsa ostala vprašanja odločanja o obročnem plačilu, ki niso posebej urejena v tem členu.</w:t>
      </w:r>
    </w:p>
    <w:p w14:paraId="3A7F638F" w14:textId="77777777" w:rsidR="00E56369" w:rsidRPr="00E56369" w:rsidRDefault="00E56369" w:rsidP="00E56369">
      <w:pPr>
        <w:jc w:val="both"/>
        <w:rPr>
          <w:rFonts w:cstheme="minorHAnsi"/>
          <w:b/>
          <w:bCs/>
          <w:highlight w:val="yellow"/>
        </w:rPr>
      </w:pPr>
    </w:p>
    <w:sectPr w:rsidR="00E56369" w:rsidRPr="00E563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677D0" w14:textId="77777777" w:rsidR="006454B1" w:rsidRDefault="006454B1" w:rsidP="00C251C1">
      <w:pPr>
        <w:spacing w:after="0" w:line="240" w:lineRule="auto"/>
      </w:pPr>
      <w:r>
        <w:separator/>
      </w:r>
    </w:p>
  </w:endnote>
  <w:endnote w:type="continuationSeparator" w:id="0">
    <w:p w14:paraId="4508A885" w14:textId="77777777" w:rsidR="006454B1" w:rsidRDefault="006454B1" w:rsidP="00C25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F984" w14:textId="77777777" w:rsidR="006454B1" w:rsidRDefault="006454B1" w:rsidP="00C251C1">
      <w:pPr>
        <w:spacing w:after="0" w:line="240" w:lineRule="auto"/>
      </w:pPr>
      <w:r>
        <w:separator/>
      </w:r>
    </w:p>
  </w:footnote>
  <w:footnote w:type="continuationSeparator" w:id="0">
    <w:p w14:paraId="52D6EFC7" w14:textId="77777777" w:rsidR="006454B1" w:rsidRDefault="006454B1" w:rsidP="00C251C1">
      <w:pPr>
        <w:spacing w:after="0" w:line="240" w:lineRule="auto"/>
      </w:pPr>
      <w:r>
        <w:continuationSeparator/>
      </w:r>
    </w:p>
  </w:footnote>
  <w:footnote w:id="1">
    <w:p w14:paraId="58D39677" w14:textId="02C9C6FF" w:rsidR="00C251C1" w:rsidRDefault="00C251C1">
      <w:pPr>
        <w:pStyle w:val="Sprotnaopomba-besedilo"/>
      </w:pPr>
      <w:r>
        <w:rPr>
          <w:rStyle w:val="Sprotnaopomba-sklic"/>
        </w:rPr>
        <w:footnoteRef/>
      </w:r>
      <w:r>
        <w:t xml:space="preserve"> V skladu s 7. točko prvega odstavka 44. člena ZDoh-2 in s prvim odstavkom 11. člena Uredbe o davčni obravnavi povračil stroškov in drugih dohodkov iz delovnega razmerja.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4F5D"/>
    <w:multiLevelType w:val="hybridMultilevel"/>
    <w:tmpl w:val="D6423EBC"/>
    <w:lvl w:ilvl="0" w:tplc="10C00590">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531668A"/>
    <w:multiLevelType w:val="hybridMultilevel"/>
    <w:tmpl w:val="97D2EB50"/>
    <w:lvl w:ilvl="0" w:tplc="B4CED8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CA41E7"/>
    <w:multiLevelType w:val="hybridMultilevel"/>
    <w:tmpl w:val="0B9CE188"/>
    <w:lvl w:ilvl="0" w:tplc="0424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C2101A"/>
    <w:multiLevelType w:val="hybridMultilevel"/>
    <w:tmpl w:val="0B9CE1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9C"/>
    <w:rsid w:val="00097C6F"/>
    <w:rsid w:val="000E4B2C"/>
    <w:rsid w:val="001B1027"/>
    <w:rsid w:val="00277E7B"/>
    <w:rsid w:val="002D2CCF"/>
    <w:rsid w:val="002D5E70"/>
    <w:rsid w:val="00330A69"/>
    <w:rsid w:val="00467E63"/>
    <w:rsid w:val="004C2C14"/>
    <w:rsid w:val="004D1311"/>
    <w:rsid w:val="004F5E44"/>
    <w:rsid w:val="00597DE3"/>
    <w:rsid w:val="00604E6A"/>
    <w:rsid w:val="006454B1"/>
    <w:rsid w:val="006813A4"/>
    <w:rsid w:val="006A3D23"/>
    <w:rsid w:val="006E1536"/>
    <w:rsid w:val="0071147F"/>
    <w:rsid w:val="007F6CFE"/>
    <w:rsid w:val="00802337"/>
    <w:rsid w:val="008505DF"/>
    <w:rsid w:val="00870F9C"/>
    <w:rsid w:val="00882CB2"/>
    <w:rsid w:val="008861F5"/>
    <w:rsid w:val="008B14FF"/>
    <w:rsid w:val="008F1EFE"/>
    <w:rsid w:val="009A5169"/>
    <w:rsid w:val="00B016FC"/>
    <w:rsid w:val="00B0786C"/>
    <w:rsid w:val="00B54F18"/>
    <w:rsid w:val="00B63B98"/>
    <w:rsid w:val="00BE46E0"/>
    <w:rsid w:val="00C251C1"/>
    <w:rsid w:val="00C52BBA"/>
    <w:rsid w:val="00CB3BDA"/>
    <w:rsid w:val="00D91CC0"/>
    <w:rsid w:val="00DF55EC"/>
    <w:rsid w:val="00E36562"/>
    <w:rsid w:val="00E56369"/>
    <w:rsid w:val="00E70013"/>
    <w:rsid w:val="00E7448A"/>
    <w:rsid w:val="00E75C84"/>
    <w:rsid w:val="00F93587"/>
    <w:rsid w:val="00FD7A8B"/>
    <w:rsid w:val="00FF49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139A"/>
  <w15:chartTrackingRefBased/>
  <w15:docId w15:val="{67541E34-EA17-4E18-9349-EBFF8A78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F1EFE"/>
    <w:pPr>
      <w:ind w:left="720"/>
      <w:contextualSpacing/>
    </w:pPr>
  </w:style>
  <w:style w:type="paragraph" w:styleId="Sprotnaopomba-besedilo">
    <w:name w:val="footnote text"/>
    <w:basedOn w:val="Navaden"/>
    <w:link w:val="Sprotnaopomba-besediloZnak"/>
    <w:uiPriority w:val="99"/>
    <w:semiHidden/>
    <w:unhideWhenUsed/>
    <w:rsid w:val="00C251C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251C1"/>
    <w:rPr>
      <w:sz w:val="20"/>
      <w:szCs w:val="20"/>
    </w:rPr>
  </w:style>
  <w:style w:type="character" w:styleId="Sprotnaopomba-sklic">
    <w:name w:val="footnote reference"/>
    <w:basedOn w:val="Privzetapisavaodstavka"/>
    <w:uiPriority w:val="99"/>
    <w:semiHidden/>
    <w:unhideWhenUsed/>
    <w:rsid w:val="00C251C1"/>
    <w:rPr>
      <w:vertAlign w:val="superscript"/>
    </w:rPr>
  </w:style>
  <w:style w:type="character" w:styleId="Pripombasklic">
    <w:name w:val="annotation reference"/>
    <w:basedOn w:val="Privzetapisavaodstavka"/>
    <w:uiPriority w:val="99"/>
    <w:semiHidden/>
    <w:unhideWhenUsed/>
    <w:rsid w:val="008B14FF"/>
    <w:rPr>
      <w:sz w:val="16"/>
      <w:szCs w:val="16"/>
    </w:rPr>
  </w:style>
  <w:style w:type="paragraph" w:styleId="Pripombabesedilo">
    <w:name w:val="annotation text"/>
    <w:basedOn w:val="Navaden"/>
    <w:link w:val="PripombabesediloZnak"/>
    <w:uiPriority w:val="99"/>
    <w:unhideWhenUsed/>
    <w:rsid w:val="008B14FF"/>
    <w:pPr>
      <w:spacing w:line="240" w:lineRule="auto"/>
    </w:pPr>
    <w:rPr>
      <w:sz w:val="20"/>
      <w:szCs w:val="20"/>
    </w:rPr>
  </w:style>
  <w:style w:type="character" w:customStyle="1" w:styleId="PripombabesediloZnak">
    <w:name w:val="Pripomba – besedilo Znak"/>
    <w:basedOn w:val="Privzetapisavaodstavka"/>
    <w:link w:val="Pripombabesedilo"/>
    <w:uiPriority w:val="99"/>
    <w:rsid w:val="008B14FF"/>
    <w:rPr>
      <w:sz w:val="20"/>
      <w:szCs w:val="20"/>
    </w:rPr>
  </w:style>
  <w:style w:type="character" w:styleId="Hiperpovezava">
    <w:name w:val="Hyperlink"/>
    <w:basedOn w:val="Privzetapisavaodstavka"/>
    <w:uiPriority w:val="99"/>
    <w:unhideWhenUsed/>
    <w:rsid w:val="008B14FF"/>
    <w:rPr>
      <w:color w:val="0563C1" w:themeColor="hyperlink"/>
      <w:u w:val="single"/>
    </w:rPr>
  </w:style>
  <w:style w:type="paragraph" w:styleId="Revizija">
    <w:name w:val="Revision"/>
    <w:hidden/>
    <w:uiPriority w:val="99"/>
    <w:semiHidden/>
    <w:rsid w:val="00597D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490864">
      <w:bodyDiv w:val="1"/>
      <w:marLeft w:val="0"/>
      <w:marRight w:val="0"/>
      <w:marTop w:val="0"/>
      <w:marBottom w:val="0"/>
      <w:divBdr>
        <w:top w:val="none" w:sz="0" w:space="0" w:color="auto"/>
        <w:left w:val="none" w:sz="0" w:space="0" w:color="auto"/>
        <w:bottom w:val="none" w:sz="0" w:space="0" w:color="auto"/>
        <w:right w:val="none" w:sz="0" w:space="0" w:color="auto"/>
      </w:divBdr>
    </w:div>
    <w:div w:id="77975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46BF2D2-7066-4E38-966A-47DE065E6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1703</Words>
  <Characters>9713</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Žiga Špiler</dc:creator>
  <cp:keywords/>
  <dc:description/>
  <cp:lastModifiedBy>Barbara Škrinjar</cp:lastModifiedBy>
  <cp:revision>5</cp:revision>
  <dcterms:created xsi:type="dcterms:W3CDTF">2023-08-11T08:59:00Z</dcterms:created>
  <dcterms:modified xsi:type="dcterms:W3CDTF">2023-08-11T09:05:00Z</dcterms:modified>
</cp:coreProperties>
</file>