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6" w:rsidRPr="001C6EA4" w:rsidRDefault="00FA10B6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bookmarkStart w:id="0" w:name="_GoBack"/>
      <w:bookmarkEnd w:id="0"/>
      <w:r w:rsidRPr="001C6EA4">
        <w:rPr>
          <w:color w:val="auto"/>
          <w:sz w:val="20"/>
          <w:szCs w:val="20"/>
        </w:rPr>
        <w:t>Na podlagi drugega odstavka 355. člena in tretjega odstavka 382. člena Zakona o davčnem postopku (Uradni list RS, št. 13/11 – uradno prečiščeno besedilo</w:t>
      </w:r>
      <w:r w:rsidR="00A73E35" w:rsidRPr="001C6EA4">
        <w:rPr>
          <w:color w:val="auto"/>
          <w:sz w:val="20"/>
          <w:szCs w:val="20"/>
        </w:rPr>
        <w:t xml:space="preserve">, </w:t>
      </w:r>
      <w:r w:rsidRPr="001C6EA4">
        <w:rPr>
          <w:color w:val="auto"/>
          <w:sz w:val="20"/>
          <w:szCs w:val="20"/>
        </w:rPr>
        <w:t>32/12</w:t>
      </w:r>
      <w:r w:rsidR="00A73E35" w:rsidRPr="001C6EA4">
        <w:rPr>
          <w:color w:val="auto"/>
          <w:sz w:val="20"/>
          <w:szCs w:val="20"/>
        </w:rPr>
        <w:t xml:space="preserve">, 94/12, 101/13 – </w:t>
      </w:r>
      <w:proofErr w:type="spellStart"/>
      <w:r w:rsidR="00A73E35" w:rsidRPr="001C6EA4">
        <w:rPr>
          <w:color w:val="auto"/>
          <w:sz w:val="20"/>
          <w:szCs w:val="20"/>
        </w:rPr>
        <w:t>ZDavNepr</w:t>
      </w:r>
      <w:proofErr w:type="spellEnd"/>
      <w:r w:rsidR="00A73E35" w:rsidRPr="001C6EA4">
        <w:rPr>
          <w:color w:val="auto"/>
          <w:sz w:val="20"/>
          <w:szCs w:val="20"/>
        </w:rPr>
        <w:t>, 111/13</w:t>
      </w:r>
      <w:r w:rsidRPr="001C6EA4">
        <w:rPr>
          <w:color w:val="auto"/>
          <w:sz w:val="20"/>
          <w:szCs w:val="20"/>
        </w:rPr>
        <w:t>) izdaja minister za finance</w:t>
      </w:r>
    </w:p>
    <w:p w:rsidR="00FA10B6" w:rsidRPr="001C6EA4" w:rsidRDefault="00FA10B6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</w:p>
    <w:p w:rsidR="00A73E35" w:rsidRPr="001C6EA4" w:rsidRDefault="00FA10B6" w:rsidP="00997A1E">
      <w:pPr>
        <w:pStyle w:val="Heading6"/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P</w:t>
      </w:r>
      <w:r w:rsidR="00A73E35" w:rsidRPr="001C6EA4">
        <w:rPr>
          <w:rFonts w:ascii="Arial" w:hAnsi="Arial" w:cs="Arial"/>
          <w:sz w:val="20"/>
          <w:szCs w:val="20"/>
        </w:rPr>
        <w:t xml:space="preserve"> R A V I L N I K</w:t>
      </w:r>
      <w:r w:rsidRPr="001C6EA4">
        <w:rPr>
          <w:rFonts w:ascii="Arial" w:hAnsi="Arial" w:cs="Arial"/>
          <w:sz w:val="20"/>
          <w:szCs w:val="20"/>
        </w:rPr>
        <w:t xml:space="preserve"> </w:t>
      </w:r>
    </w:p>
    <w:p w:rsidR="00FA10B6" w:rsidRPr="001C6EA4" w:rsidRDefault="00FA10B6" w:rsidP="00997A1E">
      <w:pPr>
        <w:pStyle w:val="Heading6"/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o spremembah Pravilnika o davčnem obračunu davka</w:t>
      </w:r>
      <w:r w:rsidR="00C3601D">
        <w:rPr>
          <w:rFonts w:ascii="Arial" w:hAnsi="Arial" w:cs="Arial"/>
          <w:sz w:val="20"/>
          <w:szCs w:val="20"/>
        </w:rPr>
        <w:t xml:space="preserve"> </w:t>
      </w:r>
      <w:r w:rsidRPr="001C6EA4">
        <w:rPr>
          <w:rFonts w:ascii="Arial" w:hAnsi="Arial" w:cs="Arial"/>
          <w:sz w:val="20"/>
          <w:szCs w:val="20"/>
        </w:rPr>
        <w:t xml:space="preserve">od dohodkov pravnih oseb </w:t>
      </w:r>
    </w:p>
    <w:p w:rsidR="00FA10B6" w:rsidRPr="001C6EA4" w:rsidRDefault="00FA10B6" w:rsidP="001C6EA4">
      <w:pPr>
        <w:pStyle w:val="h4"/>
        <w:spacing w:line="260" w:lineRule="exact"/>
        <w:ind w:left="17" w:right="17"/>
        <w:outlineLvl w:val="0"/>
        <w:rPr>
          <w:b w:val="0"/>
          <w:color w:val="auto"/>
          <w:sz w:val="20"/>
          <w:szCs w:val="20"/>
        </w:rPr>
      </w:pPr>
      <w:r w:rsidRPr="001C6EA4">
        <w:rPr>
          <w:b w:val="0"/>
          <w:color w:val="auto"/>
          <w:sz w:val="20"/>
          <w:szCs w:val="20"/>
        </w:rPr>
        <w:t>1. člen</w:t>
      </w:r>
    </w:p>
    <w:p w:rsidR="00A76D8D" w:rsidRDefault="00FA10B6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1C6EA4">
        <w:rPr>
          <w:color w:val="auto"/>
          <w:sz w:val="20"/>
          <w:szCs w:val="20"/>
        </w:rPr>
        <w:t xml:space="preserve">V Pravilniku o davčnem obračunu davka od dohodkov pravnih oseb (Uradni list RS, št. </w:t>
      </w:r>
      <w:r w:rsidR="00A73E35" w:rsidRPr="001C6EA4">
        <w:rPr>
          <w:color w:val="auto"/>
          <w:sz w:val="20"/>
          <w:szCs w:val="20"/>
        </w:rPr>
        <w:t>109/13</w:t>
      </w:r>
      <w:r w:rsidRPr="001C6EA4">
        <w:rPr>
          <w:color w:val="auto"/>
          <w:sz w:val="20"/>
          <w:szCs w:val="20"/>
        </w:rPr>
        <w:t>) se</w:t>
      </w:r>
      <w:r w:rsidR="00F7580D" w:rsidRPr="001C6EA4">
        <w:rPr>
          <w:color w:val="auto"/>
          <w:sz w:val="20"/>
          <w:szCs w:val="20"/>
        </w:rPr>
        <w:t xml:space="preserve"> </w:t>
      </w:r>
      <w:r w:rsidR="00880C4B" w:rsidRPr="001C6EA4">
        <w:rPr>
          <w:color w:val="auto"/>
          <w:sz w:val="20"/>
          <w:szCs w:val="20"/>
        </w:rPr>
        <w:t xml:space="preserve">v </w:t>
      </w:r>
      <w:r w:rsidR="004E7AF9" w:rsidRPr="001C6EA4">
        <w:rPr>
          <w:color w:val="auto"/>
          <w:sz w:val="20"/>
          <w:szCs w:val="20"/>
        </w:rPr>
        <w:t>P</w:t>
      </w:r>
      <w:r w:rsidRPr="001C6EA4">
        <w:rPr>
          <w:color w:val="auto"/>
          <w:sz w:val="20"/>
          <w:szCs w:val="20"/>
        </w:rPr>
        <w:t>rilog</w:t>
      </w:r>
      <w:r w:rsidR="00880C4B" w:rsidRPr="001C6EA4">
        <w:rPr>
          <w:color w:val="auto"/>
          <w:sz w:val="20"/>
          <w:szCs w:val="20"/>
        </w:rPr>
        <w:t>i</w:t>
      </w:r>
      <w:r w:rsidRPr="001C6EA4">
        <w:rPr>
          <w:color w:val="auto"/>
          <w:sz w:val="20"/>
          <w:szCs w:val="20"/>
        </w:rPr>
        <w:t xml:space="preserve"> 1</w:t>
      </w:r>
      <w:r w:rsidR="004E7AF9" w:rsidRPr="001C6EA4">
        <w:rPr>
          <w:color w:val="auto"/>
          <w:sz w:val="20"/>
          <w:szCs w:val="20"/>
        </w:rPr>
        <w:t xml:space="preserve"> </w:t>
      </w:r>
      <w:r w:rsidR="00A76D8D">
        <w:rPr>
          <w:color w:val="auto"/>
          <w:sz w:val="20"/>
          <w:szCs w:val="20"/>
        </w:rPr>
        <w:t xml:space="preserve">v </w:t>
      </w:r>
      <w:r w:rsidR="00BC3817" w:rsidRPr="001C6EA4">
        <w:rPr>
          <w:color w:val="auto"/>
          <w:sz w:val="20"/>
          <w:szCs w:val="20"/>
        </w:rPr>
        <w:t>postavk</w:t>
      </w:r>
      <w:r w:rsidR="00A8045C">
        <w:rPr>
          <w:color w:val="auto"/>
          <w:sz w:val="20"/>
          <w:szCs w:val="20"/>
        </w:rPr>
        <w:t>i</w:t>
      </w:r>
      <w:r w:rsidR="00677004" w:rsidRPr="001C6EA4">
        <w:rPr>
          <w:color w:val="auto"/>
          <w:sz w:val="20"/>
          <w:szCs w:val="20"/>
        </w:rPr>
        <w:t xml:space="preserve"> </w:t>
      </w:r>
      <w:r w:rsidR="00A76D8D">
        <w:rPr>
          <w:color w:val="auto"/>
          <w:sz w:val="20"/>
          <w:szCs w:val="20"/>
        </w:rPr>
        <w:t xml:space="preserve">pod </w:t>
      </w:r>
      <w:r w:rsidR="00677004" w:rsidRPr="001C6EA4">
        <w:rPr>
          <w:color w:val="auto"/>
          <w:sz w:val="20"/>
          <w:szCs w:val="20"/>
        </w:rPr>
        <w:t>zaporedn</w:t>
      </w:r>
      <w:r w:rsidR="00A76D8D">
        <w:rPr>
          <w:color w:val="auto"/>
          <w:sz w:val="20"/>
          <w:szCs w:val="20"/>
        </w:rPr>
        <w:t>o</w:t>
      </w:r>
      <w:r w:rsidR="00677004" w:rsidRPr="001C6EA4">
        <w:rPr>
          <w:color w:val="auto"/>
          <w:sz w:val="20"/>
          <w:szCs w:val="20"/>
        </w:rPr>
        <w:t xml:space="preserve"> številk</w:t>
      </w:r>
      <w:r w:rsidR="00A76D8D">
        <w:rPr>
          <w:color w:val="auto"/>
          <w:sz w:val="20"/>
          <w:szCs w:val="20"/>
        </w:rPr>
        <w:t>o</w:t>
      </w:r>
      <w:r w:rsidR="00677004" w:rsidRPr="001C6EA4">
        <w:rPr>
          <w:color w:val="auto"/>
          <w:sz w:val="20"/>
          <w:szCs w:val="20"/>
        </w:rPr>
        <w:t xml:space="preserve"> </w:t>
      </w:r>
      <w:proofErr w:type="spellStart"/>
      <w:r w:rsidR="00677004" w:rsidRPr="001C6EA4">
        <w:rPr>
          <w:color w:val="auto"/>
          <w:sz w:val="20"/>
          <w:szCs w:val="20"/>
        </w:rPr>
        <w:t>5.N</w:t>
      </w:r>
      <w:proofErr w:type="spellEnd"/>
      <w:r w:rsidR="00677004" w:rsidRPr="001C6EA4">
        <w:rPr>
          <w:color w:val="auto"/>
          <w:sz w:val="20"/>
          <w:szCs w:val="20"/>
        </w:rPr>
        <w:t xml:space="preserve"> </w:t>
      </w:r>
      <w:r w:rsidR="00A76D8D">
        <w:rPr>
          <w:color w:val="auto"/>
          <w:sz w:val="20"/>
          <w:szCs w:val="20"/>
        </w:rPr>
        <w:t xml:space="preserve">številka »70« nadomesti s številko »80« in v postavki pod zaporedno številko </w:t>
      </w:r>
      <w:proofErr w:type="spellStart"/>
      <w:r w:rsidR="00677004" w:rsidRPr="001C6EA4">
        <w:rPr>
          <w:color w:val="auto"/>
          <w:sz w:val="20"/>
          <w:szCs w:val="20"/>
        </w:rPr>
        <w:t>11.N</w:t>
      </w:r>
      <w:proofErr w:type="spellEnd"/>
      <w:r w:rsidR="00677004" w:rsidRPr="001C6EA4">
        <w:rPr>
          <w:color w:val="auto"/>
          <w:sz w:val="20"/>
          <w:szCs w:val="20"/>
        </w:rPr>
        <w:t xml:space="preserve"> </w:t>
      </w:r>
      <w:r w:rsidR="00A76D8D">
        <w:rPr>
          <w:color w:val="auto"/>
          <w:sz w:val="20"/>
          <w:szCs w:val="20"/>
        </w:rPr>
        <w:t>se številka »0,7« nadomesti s številko »0,8«.</w:t>
      </w:r>
    </w:p>
    <w:p w:rsidR="00810953" w:rsidRPr="001C6EA4" w:rsidRDefault="00810953" w:rsidP="001C6EA4">
      <w:pPr>
        <w:pStyle w:val="h4"/>
        <w:spacing w:line="260" w:lineRule="exact"/>
        <w:ind w:left="17" w:right="17"/>
        <w:outlineLvl w:val="0"/>
        <w:rPr>
          <w:b w:val="0"/>
          <w:color w:val="auto"/>
          <w:sz w:val="20"/>
          <w:szCs w:val="20"/>
        </w:rPr>
      </w:pPr>
      <w:r w:rsidRPr="001C6EA4">
        <w:rPr>
          <w:b w:val="0"/>
          <w:color w:val="auto"/>
          <w:sz w:val="20"/>
          <w:szCs w:val="20"/>
        </w:rPr>
        <w:t>2. člen</w:t>
      </w:r>
    </w:p>
    <w:p w:rsidR="00BC70B2" w:rsidRPr="001C6EA4" w:rsidRDefault="00F85879" w:rsidP="004D75C3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1C6EA4">
        <w:rPr>
          <w:color w:val="auto"/>
          <w:sz w:val="20"/>
          <w:szCs w:val="20"/>
        </w:rPr>
        <w:t>V P</w:t>
      </w:r>
      <w:r w:rsidR="00810953" w:rsidRPr="001C6EA4">
        <w:rPr>
          <w:color w:val="auto"/>
          <w:sz w:val="20"/>
          <w:szCs w:val="20"/>
        </w:rPr>
        <w:t>rilog</w:t>
      </w:r>
      <w:r w:rsidR="00BC70B2" w:rsidRPr="001C6EA4">
        <w:rPr>
          <w:color w:val="auto"/>
          <w:sz w:val="20"/>
          <w:szCs w:val="20"/>
        </w:rPr>
        <w:t>i 2</w:t>
      </w:r>
      <w:r w:rsidR="005A0981">
        <w:rPr>
          <w:color w:val="auto"/>
          <w:sz w:val="20"/>
          <w:szCs w:val="20"/>
        </w:rPr>
        <w:t xml:space="preserve"> se v</w:t>
      </w:r>
      <w:r w:rsidR="00BC70B2" w:rsidRPr="001C6EA4">
        <w:rPr>
          <w:color w:val="auto"/>
          <w:sz w:val="20"/>
          <w:szCs w:val="20"/>
        </w:rPr>
        <w:t xml:space="preserve"> </w:t>
      </w:r>
      <w:r w:rsidR="005A0981">
        <w:rPr>
          <w:color w:val="auto"/>
          <w:sz w:val="20"/>
          <w:szCs w:val="20"/>
        </w:rPr>
        <w:t>točki</w:t>
      </w:r>
      <w:r w:rsidR="00BC70B2" w:rsidRPr="001C6EA4">
        <w:rPr>
          <w:color w:val="auto"/>
          <w:sz w:val="20"/>
          <w:szCs w:val="20"/>
        </w:rPr>
        <w:t xml:space="preserve"> IV. Posebnosti metodologije izpolnjevanja obračuna pri ugotavljanju davčne osnove z upoštevanjem normiranih odhodkov</w:t>
      </w:r>
      <w:r w:rsidR="005A0981">
        <w:rPr>
          <w:color w:val="auto"/>
          <w:sz w:val="20"/>
          <w:szCs w:val="20"/>
        </w:rPr>
        <w:t xml:space="preserve"> </w:t>
      </w:r>
      <w:r w:rsidR="004D75C3">
        <w:rPr>
          <w:color w:val="auto"/>
          <w:sz w:val="20"/>
          <w:szCs w:val="20"/>
        </w:rPr>
        <w:t xml:space="preserve">v </w:t>
      </w:r>
      <w:r w:rsidR="00A8045C">
        <w:rPr>
          <w:color w:val="auto"/>
          <w:sz w:val="20"/>
          <w:szCs w:val="20"/>
        </w:rPr>
        <w:t>metodologiji</w:t>
      </w:r>
      <w:r w:rsidR="00BC70B2" w:rsidRPr="001C6EA4">
        <w:rPr>
          <w:color w:val="auto"/>
          <w:sz w:val="20"/>
          <w:szCs w:val="20"/>
        </w:rPr>
        <w:t xml:space="preserve"> k zaporedni številk</w:t>
      </w:r>
      <w:r w:rsidR="004D75C3">
        <w:rPr>
          <w:color w:val="auto"/>
          <w:sz w:val="20"/>
          <w:szCs w:val="20"/>
        </w:rPr>
        <w:t>i</w:t>
      </w:r>
      <w:r w:rsidR="00BC70B2" w:rsidRPr="001C6EA4">
        <w:rPr>
          <w:color w:val="auto"/>
          <w:sz w:val="20"/>
          <w:szCs w:val="20"/>
        </w:rPr>
        <w:t xml:space="preserve"> </w:t>
      </w:r>
      <w:proofErr w:type="spellStart"/>
      <w:r w:rsidR="00BC70B2" w:rsidRPr="001C6EA4">
        <w:rPr>
          <w:color w:val="auto"/>
          <w:sz w:val="20"/>
          <w:szCs w:val="20"/>
        </w:rPr>
        <w:t>5.N</w:t>
      </w:r>
      <w:proofErr w:type="spellEnd"/>
      <w:r w:rsidR="00BC70B2" w:rsidRPr="001C6EA4">
        <w:rPr>
          <w:color w:val="auto"/>
          <w:sz w:val="20"/>
          <w:szCs w:val="20"/>
        </w:rPr>
        <w:t xml:space="preserve"> </w:t>
      </w:r>
      <w:r w:rsidR="004D75C3" w:rsidRPr="004D75C3">
        <w:rPr>
          <w:color w:val="auto"/>
          <w:sz w:val="20"/>
          <w:szCs w:val="20"/>
        </w:rPr>
        <w:t>številka »70« nadomesti s številko »80« in številka »0,7</w:t>
      </w:r>
      <w:r w:rsidR="004D75C3">
        <w:rPr>
          <w:color w:val="auto"/>
          <w:sz w:val="20"/>
          <w:szCs w:val="20"/>
        </w:rPr>
        <w:t>0</w:t>
      </w:r>
      <w:r w:rsidR="004D75C3" w:rsidRPr="004D75C3">
        <w:rPr>
          <w:color w:val="auto"/>
          <w:sz w:val="20"/>
          <w:szCs w:val="20"/>
        </w:rPr>
        <w:t>« nadomesti s številko »0,8«</w:t>
      </w:r>
      <w:r w:rsidR="004D75C3">
        <w:rPr>
          <w:color w:val="auto"/>
          <w:sz w:val="20"/>
          <w:szCs w:val="20"/>
        </w:rPr>
        <w:t xml:space="preserve"> ter </w:t>
      </w:r>
      <w:r w:rsidR="004D75C3" w:rsidRPr="004D75C3">
        <w:rPr>
          <w:color w:val="auto"/>
          <w:sz w:val="20"/>
          <w:szCs w:val="20"/>
        </w:rPr>
        <w:t>v metodologiji k zaporedni številki</w:t>
      </w:r>
      <w:r w:rsidR="00BC70B2" w:rsidRPr="001C6EA4">
        <w:rPr>
          <w:color w:val="auto"/>
          <w:sz w:val="20"/>
          <w:szCs w:val="20"/>
        </w:rPr>
        <w:t xml:space="preserve"> </w:t>
      </w:r>
      <w:proofErr w:type="spellStart"/>
      <w:r w:rsidR="00BC70B2" w:rsidRPr="001C6EA4">
        <w:rPr>
          <w:color w:val="auto"/>
          <w:sz w:val="20"/>
          <w:szCs w:val="20"/>
        </w:rPr>
        <w:t>11.N</w:t>
      </w:r>
      <w:proofErr w:type="spellEnd"/>
      <w:r w:rsidR="00BC70B2" w:rsidRPr="001C6EA4">
        <w:rPr>
          <w:color w:val="auto"/>
          <w:sz w:val="20"/>
          <w:szCs w:val="20"/>
        </w:rPr>
        <w:t xml:space="preserve"> </w:t>
      </w:r>
      <w:r w:rsidR="004D75C3">
        <w:rPr>
          <w:color w:val="auto"/>
          <w:sz w:val="20"/>
          <w:szCs w:val="20"/>
        </w:rPr>
        <w:t xml:space="preserve">se </w:t>
      </w:r>
      <w:r w:rsidR="004D75C3" w:rsidRPr="004D75C3">
        <w:rPr>
          <w:color w:val="auto"/>
          <w:sz w:val="20"/>
          <w:szCs w:val="20"/>
        </w:rPr>
        <w:t>številka »0,7« nadomesti s številko »0,8«</w:t>
      </w:r>
      <w:r w:rsidR="004D75C3">
        <w:rPr>
          <w:color w:val="auto"/>
          <w:sz w:val="20"/>
          <w:szCs w:val="20"/>
        </w:rPr>
        <w:t>.</w:t>
      </w:r>
    </w:p>
    <w:p w:rsidR="00810953" w:rsidRDefault="00810953" w:rsidP="001C6EA4">
      <w:pPr>
        <w:pStyle w:val="h4"/>
        <w:spacing w:line="260" w:lineRule="exact"/>
        <w:ind w:left="17" w:right="17"/>
        <w:outlineLvl w:val="0"/>
        <w:rPr>
          <w:b w:val="0"/>
          <w:color w:val="auto"/>
          <w:sz w:val="20"/>
          <w:szCs w:val="20"/>
        </w:rPr>
      </w:pPr>
      <w:r w:rsidRPr="001C6EA4">
        <w:rPr>
          <w:b w:val="0"/>
          <w:color w:val="auto"/>
          <w:sz w:val="20"/>
          <w:szCs w:val="20"/>
        </w:rPr>
        <w:t>3. člen</w:t>
      </w:r>
    </w:p>
    <w:p w:rsidR="00001803" w:rsidRPr="00997A1E" w:rsidRDefault="00001803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997A1E">
        <w:rPr>
          <w:color w:val="auto"/>
          <w:sz w:val="20"/>
          <w:szCs w:val="20"/>
        </w:rPr>
        <w:t>Priloga 12 se črta.</w:t>
      </w:r>
    </w:p>
    <w:p w:rsidR="00001803" w:rsidRPr="001C6EA4" w:rsidRDefault="00001803" w:rsidP="001C6EA4">
      <w:pPr>
        <w:pStyle w:val="h4"/>
        <w:spacing w:line="260" w:lineRule="exact"/>
        <w:ind w:left="17" w:right="17"/>
        <w:outlineLvl w:val="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4. člen</w:t>
      </w:r>
    </w:p>
    <w:p w:rsidR="00810953" w:rsidRPr="001C6EA4" w:rsidRDefault="00810953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1C6EA4">
        <w:rPr>
          <w:color w:val="auto"/>
          <w:sz w:val="20"/>
          <w:szCs w:val="20"/>
        </w:rPr>
        <w:t xml:space="preserve">Priloga </w:t>
      </w:r>
      <w:r w:rsidR="00E0397D" w:rsidRPr="001C6EA4">
        <w:rPr>
          <w:color w:val="auto"/>
          <w:sz w:val="20"/>
          <w:szCs w:val="20"/>
        </w:rPr>
        <w:t>20</w:t>
      </w:r>
      <w:r w:rsidRPr="001C6EA4">
        <w:rPr>
          <w:color w:val="auto"/>
          <w:sz w:val="20"/>
          <w:szCs w:val="20"/>
        </w:rPr>
        <w:t xml:space="preserve"> se nadomesti z novo Prilogo </w:t>
      </w:r>
      <w:r w:rsidR="00E0397D" w:rsidRPr="001C6EA4">
        <w:rPr>
          <w:color w:val="auto"/>
          <w:sz w:val="20"/>
          <w:szCs w:val="20"/>
        </w:rPr>
        <w:t>20</w:t>
      </w:r>
      <w:r w:rsidRPr="001C6EA4">
        <w:rPr>
          <w:color w:val="auto"/>
          <w:sz w:val="20"/>
          <w:szCs w:val="20"/>
        </w:rPr>
        <w:t>, ki je priloga in sestavni del tega pravilnika.</w:t>
      </w:r>
    </w:p>
    <w:p w:rsidR="00810953" w:rsidRPr="001C6EA4" w:rsidRDefault="00001803" w:rsidP="001C6EA4">
      <w:pPr>
        <w:pStyle w:val="h4"/>
        <w:spacing w:line="260" w:lineRule="exact"/>
        <w:ind w:left="17" w:right="17"/>
        <w:outlineLvl w:val="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5</w:t>
      </w:r>
      <w:r w:rsidR="00810953" w:rsidRPr="001C6EA4">
        <w:rPr>
          <w:b w:val="0"/>
          <w:color w:val="auto"/>
          <w:sz w:val="20"/>
          <w:szCs w:val="20"/>
        </w:rPr>
        <w:t>. člen</w:t>
      </w:r>
    </w:p>
    <w:p w:rsidR="00FA10B6" w:rsidRPr="001C6EA4" w:rsidRDefault="00FA10B6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1C6EA4">
        <w:rPr>
          <w:color w:val="auto"/>
          <w:sz w:val="20"/>
          <w:szCs w:val="20"/>
        </w:rPr>
        <w:t>Ta pravilnik začne veljati naslednji dan po objavi v Uradnem listu Republike Slovenije</w:t>
      </w:r>
      <w:r w:rsidR="002B5149" w:rsidRPr="001C6EA4">
        <w:rPr>
          <w:color w:val="auto"/>
          <w:sz w:val="20"/>
          <w:szCs w:val="20"/>
        </w:rPr>
        <w:t xml:space="preserve">, uporablja pa se za davčna obdobja, ki se začnejo </w:t>
      </w:r>
      <w:r w:rsidR="00823F19">
        <w:rPr>
          <w:color w:val="auto"/>
          <w:sz w:val="20"/>
          <w:szCs w:val="20"/>
        </w:rPr>
        <w:t>o</w:t>
      </w:r>
      <w:r w:rsidR="002B5149" w:rsidRPr="001C6EA4">
        <w:rPr>
          <w:color w:val="auto"/>
          <w:sz w:val="20"/>
          <w:szCs w:val="20"/>
        </w:rPr>
        <w:t xml:space="preserve">d vključno 1. januarja 2015. </w:t>
      </w:r>
    </w:p>
    <w:p w:rsidR="002B5149" w:rsidRPr="001C6EA4" w:rsidRDefault="002B5149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</w:p>
    <w:p w:rsidR="002B5149" w:rsidRPr="001C6EA4" w:rsidRDefault="002B5149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  <w:r w:rsidRPr="001C6EA4">
        <w:rPr>
          <w:color w:val="auto"/>
          <w:sz w:val="20"/>
          <w:szCs w:val="20"/>
        </w:rPr>
        <w:t xml:space="preserve">Ne glede na določbo prvega odstavka tega člena se </w:t>
      </w:r>
      <w:r w:rsidR="00F164C1">
        <w:rPr>
          <w:color w:val="auto"/>
          <w:sz w:val="20"/>
          <w:szCs w:val="20"/>
        </w:rPr>
        <w:t xml:space="preserve">določbi </w:t>
      </w:r>
      <w:r w:rsidRPr="001C6EA4">
        <w:rPr>
          <w:color w:val="auto"/>
          <w:sz w:val="20"/>
          <w:szCs w:val="20"/>
        </w:rPr>
        <w:t xml:space="preserve">3. </w:t>
      </w:r>
      <w:r w:rsidR="00F164C1">
        <w:rPr>
          <w:color w:val="auto"/>
          <w:sz w:val="20"/>
          <w:szCs w:val="20"/>
        </w:rPr>
        <w:t xml:space="preserve">in 4. </w:t>
      </w:r>
      <w:r w:rsidRPr="001C6EA4">
        <w:rPr>
          <w:color w:val="auto"/>
          <w:sz w:val="20"/>
          <w:szCs w:val="20"/>
        </w:rPr>
        <w:t>člena tega pravilnika uporablja</w:t>
      </w:r>
      <w:r w:rsidR="00F164C1">
        <w:rPr>
          <w:color w:val="auto"/>
          <w:sz w:val="20"/>
          <w:szCs w:val="20"/>
        </w:rPr>
        <w:t>ta</w:t>
      </w:r>
      <w:r w:rsidRPr="001C6EA4">
        <w:rPr>
          <w:color w:val="auto"/>
          <w:sz w:val="20"/>
          <w:szCs w:val="20"/>
        </w:rPr>
        <w:t xml:space="preserve"> že za davčno obdobje od 1. januarja 2014 dalje, za katerega se davčni obračun predloži po dnevu uveljavitve tega pravilnika.</w:t>
      </w:r>
    </w:p>
    <w:p w:rsidR="001E2708" w:rsidRPr="00997A1E" w:rsidRDefault="001E2708" w:rsidP="00997A1E">
      <w:pPr>
        <w:pStyle w:val="p"/>
        <w:spacing w:before="0" w:after="0" w:line="260" w:lineRule="exact"/>
        <w:ind w:left="0" w:right="0" w:firstLine="0"/>
        <w:rPr>
          <w:color w:val="auto"/>
          <w:sz w:val="20"/>
          <w:szCs w:val="20"/>
        </w:rPr>
      </w:pPr>
    </w:p>
    <w:p w:rsidR="00FA10B6" w:rsidRPr="001C6EA4" w:rsidRDefault="00FA10B6" w:rsidP="00997A1E">
      <w:pPr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br/>
        <w:t xml:space="preserve">Št. </w:t>
      </w:r>
      <w:r w:rsidR="007540C2" w:rsidRPr="007540C2">
        <w:rPr>
          <w:rFonts w:ascii="Arial" w:hAnsi="Arial" w:cs="Arial"/>
          <w:sz w:val="20"/>
          <w:szCs w:val="20"/>
        </w:rPr>
        <w:t>007-659/2014</w:t>
      </w:r>
    </w:p>
    <w:p w:rsidR="00FA10B6" w:rsidRPr="001C6EA4" w:rsidRDefault="00FA10B6" w:rsidP="00997A1E">
      <w:pPr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Ljubljana, dne  </w:t>
      </w:r>
    </w:p>
    <w:p w:rsidR="00FA10B6" w:rsidRPr="001C6EA4" w:rsidRDefault="00FA10B6" w:rsidP="00997A1E">
      <w:pPr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EVA  </w:t>
      </w:r>
      <w:r w:rsidR="007540C2" w:rsidRPr="007540C2">
        <w:rPr>
          <w:rFonts w:ascii="Arial" w:hAnsi="Arial" w:cs="Arial"/>
          <w:sz w:val="20"/>
          <w:szCs w:val="20"/>
        </w:rPr>
        <w:t>2014-1611-0061</w:t>
      </w:r>
    </w:p>
    <w:p w:rsidR="002B5149" w:rsidRPr="001C6EA4" w:rsidRDefault="002B5149" w:rsidP="001C6EA4">
      <w:pPr>
        <w:spacing w:before="60" w:after="15" w:line="260" w:lineRule="exact"/>
        <w:ind w:left="15" w:right="15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7540C2">
        <w:rPr>
          <w:rFonts w:ascii="Arial" w:hAnsi="Arial" w:cs="Arial"/>
          <w:sz w:val="20"/>
          <w:szCs w:val="20"/>
        </w:rPr>
        <w:t>dr. Dušan Mramor</w:t>
      </w:r>
    </w:p>
    <w:p w:rsidR="002B5149" w:rsidRPr="001C6EA4" w:rsidRDefault="002B5149" w:rsidP="001C6EA4">
      <w:pPr>
        <w:spacing w:before="60" w:after="15" w:line="260" w:lineRule="exact"/>
        <w:ind w:left="15" w:right="15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</w:r>
      <w:r w:rsidRPr="001C6EA4">
        <w:rPr>
          <w:rFonts w:ascii="Arial" w:hAnsi="Arial" w:cs="Arial"/>
          <w:sz w:val="20"/>
          <w:szCs w:val="20"/>
        </w:rPr>
        <w:tab/>
        <w:t xml:space="preserve">                  </w:t>
      </w:r>
      <w:r w:rsidR="007540C2">
        <w:rPr>
          <w:rFonts w:ascii="Arial" w:hAnsi="Arial" w:cs="Arial"/>
          <w:sz w:val="20"/>
          <w:szCs w:val="20"/>
        </w:rPr>
        <w:t>m</w:t>
      </w:r>
      <w:r w:rsidRPr="001C6EA4">
        <w:rPr>
          <w:rFonts w:ascii="Arial" w:hAnsi="Arial" w:cs="Arial"/>
          <w:sz w:val="20"/>
          <w:szCs w:val="20"/>
        </w:rPr>
        <w:t>inister za finance</w:t>
      </w:r>
    </w:p>
    <w:p w:rsidR="00572A27" w:rsidRPr="001C6EA4" w:rsidRDefault="002B5149" w:rsidP="001C6EA4">
      <w:pPr>
        <w:pStyle w:val="Header"/>
        <w:spacing w:line="260" w:lineRule="exact"/>
        <w:jc w:val="righ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br w:type="page"/>
      </w:r>
      <w:r w:rsidR="00572A27" w:rsidRPr="001C6EA4">
        <w:rPr>
          <w:rFonts w:ascii="Arial" w:hAnsi="Arial" w:cs="Arial"/>
          <w:b/>
          <w:sz w:val="20"/>
          <w:szCs w:val="20"/>
        </w:rPr>
        <w:lastRenderedPageBreak/>
        <w:t>Priloga 20</w:t>
      </w:r>
    </w:p>
    <w:p w:rsidR="00572A27" w:rsidRPr="001C6EA4" w:rsidRDefault="00572A27" w:rsidP="001C6EA4">
      <w:pPr>
        <w:pStyle w:val="PlainText"/>
        <w:spacing w:line="260" w:lineRule="exact"/>
        <w:rPr>
          <w:rFonts w:ascii="Arial" w:hAnsi="Arial" w:cs="Arial"/>
        </w:rPr>
      </w:pPr>
      <w:r w:rsidRPr="001C6EA4">
        <w:rPr>
          <w:rFonts w:ascii="Arial" w:hAnsi="Arial" w:cs="Arial"/>
        </w:rPr>
        <w:t>Zavezanec za davek: …………………………………………………..</w:t>
      </w:r>
    </w:p>
    <w:p w:rsidR="00572A27" w:rsidRPr="001C6EA4" w:rsidRDefault="00572A27" w:rsidP="001C6EA4">
      <w:pPr>
        <w:pStyle w:val="PlainText"/>
        <w:spacing w:line="260" w:lineRule="exact"/>
        <w:rPr>
          <w:rFonts w:ascii="Arial" w:hAnsi="Arial" w:cs="Arial"/>
        </w:rPr>
      </w:pPr>
      <w:r w:rsidRPr="001C6EA4">
        <w:rPr>
          <w:rFonts w:ascii="Arial" w:hAnsi="Arial" w:cs="Arial"/>
        </w:rPr>
        <w:t>Davčna številka: …………………………</w:t>
      </w:r>
    </w:p>
    <w:p w:rsidR="00572A27" w:rsidRPr="001C6EA4" w:rsidRDefault="00572A27" w:rsidP="001C6EA4">
      <w:pPr>
        <w:spacing w:line="260" w:lineRule="exact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572A27" w:rsidRPr="001C6EA4" w:rsidRDefault="00572A27" w:rsidP="001C6EA4">
      <w:pPr>
        <w:spacing w:line="260" w:lineRule="exact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572A27" w:rsidRPr="001C6EA4" w:rsidRDefault="00572A27" w:rsidP="001C6EA4">
      <w:pPr>
        <w:spacing w:line="260" w:lineRule="exac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1C6EA4">
        <w:rPr>
          <w:rFonts w:ascii="Arial" w:hAnsi="Arial" w:cs="Arial"/>
          <w:b/>
          <w:sz w:val="20"/>
          <w:szCs w:val="20"/>
        </w:rPr>
        <w:t>PRIGLASITEV UGOTAVLJANJA DAVČNE OSNOVE</w:t>
      </w:r>
    </w:p>
    <w:p w:rsidR="00572A27" w:rsidRPr="001C6EA4" w:rsidRDefault="00572A27" w:rsidP="001C6EA4">
      <w:pPr>
        <w:spacing w:line="260" w:lineRule="exact"/>
        <w:ind w:left="709" w:hanging="709"/>
        <w:jc w:val="center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b/>
          <w:sz w:val="20"/>
          <w:szCs w:val="20"/>
        </w:rPr>
        <w:t xml:space="preserve"> Z UPOŠTEVANJEM NORMIRANIH ODHODKOV 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Na podlagi </w:t>
      </w:r>
      <w:proofErr w:type="spellStart"/>
      <w:r w:rsidRPr="001C6EA4">
        <w:rPr>
          <w:rFonts w:ascii="Arial" w:hAnsi="Arial" w:cs="Arial"/>
          <w:sz w:val="20"/>
          <w:szCs w:val="20"/>
        </w:rPr>
        <w:t>67.b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člena Zakona o davku od dohodkov pravnih oseb (Uradni list RS, št. 117/06, 56/08, 76/08, 5/09, 96/09, 110/09 – ZDavP-2B, 43/10, 59/11, 24/12, 30/12, 94/12, 81/13 in 50/14; v nadaljnjem besedilu: ZDDPO-2) in </w:t>
      </w:r>
      <w:proofErr w:type="spellStart"/>
      <w:r w:rsidRPr="001C6EA4">
        <w:rPr>
          <w:rFonts w:ascii="Arial" w:hAnsi="Arial" w:cs="Arial"/>
          <w:sz w:val="20"/>
          <w:szCs w:val="20"/>
        </w:rPr>
        <w:t>382.a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člena Zakona o davčnem postopku  (Uradni list RS, št. 13/11 – uradno prečiščeno besedilo, 32/12, 94/12, 101/13 – </w:t>
      </w:r>
      <w:proofErr w:type="spellStart"/>
      <w:r w:rsidRPr="001C6EA4">
        <w:rPr>
          <w:rFonts w:ascii="Arial" w:hAnsi="Arial" w:cs="Arial"/>
          <w:sz w:val="20"/>
          <w:szCs w:val="20"/>
        </w:rPr>
        <w:t>ZDavNepr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in 111/13) v povezavi z 98. členom Zakona o spremembah in dopolnitvah Zakona o davčnem postopku (Uradni list RS, št. 94/12)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I.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Izjavljam, da bo zgoraj navedeni davčni zavezanec ugotavljal davčno osnovo z upoštevanjem normiranih odhodkov za davčno obdobje, ki se začne s 1. 1. …..(LLLL+1), in za naslednja davčna obdobja do preklica oziroma do davčnega obdobja, ko ne bo več izpolnjeval pogojev za ugotavljanje davčne osnove z upoštevanjem normiranih odhodkov.</w:t>
      </w:r>
    </w:p>
    <w:p w:rsidR="00572A27" w:rsidRPr="001C6EA4" w:rsidRDefault="00572A27" w:rsidP="001C6EA4">
      <w:pPr>
        <w:pStyle w:val="ListParagraph1"/>
        <w:spacing w:line="260" w:lineRule="exact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pStyle w:val="ListParagraph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II.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Izjavljam, da zgoraj navedeni davčni zavezanec izpolnjuje pogoje za ugotavljanje davčne osnove z upoštevanjem normiranih odhodkov, in sicer:</w:t>
      </w:r>
    </w:p>
    <w:p w:rsidR="00572A27" w:rsidRPr="001C6EA4" w:rsidRDefault="00572A27" w:rsidP="00A27B82">
      <w:pPr>
        <w:pStyle w:val="ListParagraph1"/>
        <w:numPr>
          <w:ilvl w:val="0"/>
          <w:numId w:val="5"/>
        </w:numPr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da je davčni zavezanec družba po zakonu, ki ureja gospodarske družbe oziroma družbi primerljiva tuja oseba za poslovno enoto, ki jo ima v Sloveniji,</w:t>
      </w:r>
    </w:p>
    <w:p w:rsidR="00572A27" w:rsidRDefault="00572A27" w:rsidP="00290165">
      <w:pPr>
        <w:pStyle w:val="ListParagraph1"/>
        <w:numPr>
          <w:ilvl w:val="0"/>
          <w:numId w:val="5"/>
        </w:numPr>
        <w:spacing w:line="260" w:lineRule="exact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da v koledarskem letu ……(LLLL) prihodki, ugotovljeni po pravilih</w:t>
      </w:r>
      <w:r w:rsidR="00A27B82">
        <w:rPr>
          <w:rFonts w:ascii="Arial" w:hAnsi="Arial" w:cs="Arial"/>
          <w:sz w:val="20"/>
          <w:szCs w:val="20"/>
        </w:rPr>
        <w:t xml:space="preserve"> o računovodenju, pri zavezancu</w:t>
      </w:r>
    </w:p>
    <w:p w:rsidR="00572A27" w:rsidRPr="001C6EA4" w:rsidRDefault="00572A27" w:rsidP="00BD43A1">
      <w:pPr>
        <w:pStyle w:val="ListParagraph1"/>
        <w:numPr>
          <w:ilvl w:val="1"/>
          <w:numId w:val="11"/>
        </w:numPr>
        <w:tabs>
          <w:tab w:val="left" w:pos="993"/>
        </w:tabs>
        <w:spacing w:line="260" w:lineRule="exact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n</w:t>
      </w:r>
      <w:r w:rsidR="005E6B7A">
        <w:rPr>
          <w:rFonts w:ascii="Arial" w:hAnsi="Arial" w:cs="Arial"/>
          <w:sz w:val="20"/>
          <w:szCs w:val="20"/>
        </w:rPr>
        <w:t>e</w:t>
      </w:r>
      <w:r w:rsidRPr="001C6EA4">
        <w:rPr>
          <w:rFonts w:ascii="Arial" w:hAnsi="Arial" w:cs="Arial"/>
          <w:sz w:val="20"/>
          <w:szCs w:val="20"/>
        </w:rPr>
        <w:t xml:space="preserve"> preseg</w:t>
      </w:r>
      <w:r w:rsidR="005E6B7A">
        <w:rPr>
          <w:rFonts w:ascii="Arial" w:hAnsi="Arial" w:cs="Arial"/>
          <w:sz w:val="20"/>
          <w:szCs w:val="20"/>
        </w:rPr>
        <w:t>ajo</w:t>
      </w:r>
      <w:r w:rsidRPr="001C6EA4">
        <w:rPr>
          <w:rFonts w:ascii="Arial" w:hAnsi="Arial" w:cs="Arial"/>
          <w:sz w:val="20"/>
          <w:szCs w:val="20"/>
        </w:rPr>
        <w:t xml:space="preserve"> 50.000 </w:t>
      </w:r>
      <w:proofErr w:type="spellStart"/>
      <w:r w:rsidRPr="001C6EA4">
        <w:rPr>
          <w:rFonts w:ascii="Arial" w:hAnsi="Arial" w:cs="Arial"/>
          <w:sz w:val="20"/>
          <w:szCs w:val="20"/>
        </w:rPr>
        <w:t>eurov</w:t>
      </w:r>
      <w:proofErr w:type="spellEnd"/>
      <w:r w:rsidR="007723FD">
        <w:rPr>
          <w:rFonts w:ascii="Arial" w:hAnsi="Arial" w:cs="Arial"/>
          <w:sz w:val="20"/>
          <w:szCs w:val="20"/>
        </w:rPr>
        <w:t>,</w:t>
      </w:r>
      <w:r w:rsidRPr="001C6EA4">
        <w:rPr>
          <w:rFonts w:ascii="Arial" w:hAnsi="Arial" w:cs="Arial"/>
          <w:sz w:val="20"/>
          <w:szCs w:val="20"/>
        </w:rPr>
        <w:t xml:space="preserve"> </w:t>
      </w:r>
    </w:p>
    <w:p w:rsidR="00572A27" w:rsidRDefault="00512ED3" w:rsidP="000F588B">
      <w:pPr>
        <w:pStyle w:val="ListParagraph1"/>
        <w:numPr>
          <w:ilvl w:val="1"/>
          <w:numId w:val="11"/>
        </w:numPr>
        <w:tabs>
          <w:tab w:val="left" w:pos="993"/>
        </w:tabs>
        <w:spacing w:line="260" w:lineRule="exact"/>
        <w:ind w:left="993" w:hanging="636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preseg</w:t>
      </w:r>
      <w:r w:rsidR="005E6B7A">
        <w:rPr>
          <w:rFonts w:ascii="Arial" w:hAnsi="Arial" w:cs="Arial"/>
          <w:sz w:val="20"/>
          <w:szCs w:val="20"/>
        </w:rPr>
        <w:t>ajo</w:t>
      </w:r>
      <w:r>
        <w:rPr>
          <w:rFonts w:ascii="Arial" w:hAnsi="Arial" w:cs="Arial"/>
          <w:sz w:val="20"/>
          <w:szCs w:val="20"/>
        </w:rPr>
        <w:t xml:space="preserve"> 50.000 </w:t>
      </w:r>
      <w:proofErr w:type="spellStart"/>
      <w:r>
        <w:rPr>
          <w:rFonts w:ascii="Arial" w:hAnsi="Arial" w:cs="Arial"/>
          <w:sz w:val="20"/>
          <w:szCs w:val="20"/>
        </w:rPr>
        <w:t>eurov</w:t>
      </w:r>
      <w:proofErr w:type="spellEnd"/>
      <w:r>
        <w:rPr>
          <w:rFonts w:ascii="Arial" w:hAnsi="Arial" w:cs="Arial"/>
          <w:sz w:val="20"/>
          <w:szCs w:val="20"/>
        </w:rPr>
        <w:t xml:space="preserve"> vendar </w:t>
      </w:r>
      <w:r w:rsidR="00572A27" w:rsidRPr="001C6EA4">
        <w:rPr>
          <w:rFonts w:ascii="Arial" w:hAnsi="Arial" w:cs="Arial"/>
          <w:sz w:val="20"/>
          <w:szCs w:val="20"/>
        </w:rPr>
        <w:t>n</w:t>
      </w:r>
      <w:r w:rsidR="005E6B7A">
        <w:rPr>
          <w:rFonts w:ascii="Arial" w:hAnsi="Arial" w:cs="Arial"/>
          <w:sz w:val="20"/>
          <w:szCs w:val="20"/>
        </w:rPr>
        <w:t>e</w:t>
      </w:r>
      <w:r w:rsidR="00572A27" w:rsidRPr="001C6EA4">
        <w:rPr>
          <w:rFonts w:ascii="Arial" w:hAnsi="Arial" w:cs="Arial"/>
          <w:sz w:val="20"/>
          <w:szCs w:val="20"/>
        </w:rPr>
        <w:t xml:space="preserve"> preseg</w:t>
      </w:r>
      <w:r w:rsidR="005E6B7A">
        <w:rPr>
          <w:rFonts w:ascii="Arial" w:hAnsi="Arial" w:cs="Arial"/>
          <w:sz w:val="20"/>
          <w:szCs w:val="20"/>
        </w:rPr>
        <w:t>ajo</w:t>
      </w:r>
      <w:r w:rsidR="00572A27" w:rsidRPr="001C6EA4">
        <w:rPr>
          <w:rFonts w:ascii="Arial" w:hAnsi="Arial" w:cs="Arial"/>
          <w:sz w:val="20"/>
          <w:szCs w:val="20"/>
        </w:rPr>
        <w:t xml:space="preserve"> 100.000 </w:t>
      </w:r>
      <w:proofErr w:type="spellStart"/>
      <w:r w:rsidR="00572A27" w:rsidRPr="001C6EA4">
        <w:rPr>
          <w:rFonts w:ascii="Arial" w:hAnsi="Arial" w:cs="Arial"/>
          <w:sz w:val="20"/>
          <w:szCs w:val="20"/>
        </w:rPr>
        <w:t>eurov</w:t>
      </w:r>
      <w:proofErr w:type="spellEnd"/>
      <w:r w:rsidR="00572A27" w:rsidRPr="001C6EA4">
        <w:rPr>
          <w:rFonts w:ascii="Arial" w:hAnsi="Arial" w:cs="Arial"/>
          <w:sz w:val="20"/>
          <w:szCs w:val="20"/>
        </w:rPr>
        <w:t xml:space="preserve"> in je bila v skladu s predpisi, ki urejajo pokojninsko in invalidsko zavarovanje, pri za</w:t>
      </w:r>
      <w:r>
        <w:rPr>
          <w:rFonts w:ascii="Arial" w:hAnsi="Arial" w:cs="Arial"/>
          <w:sz w:val="20"/>
          <w:szCs w:val="20"/>
        </w:rPr>
        <w:t xml:space="preserve">vezancu obvezno zavarovana vsaj </w:t>
      </w:r>
      <w:r w:rsidR="00572A27" w:rsidRPr="001C6EA4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</w:t>
      </w:r>
      <w:r w:rsidR="00572A27" w:rsidRPr="001C6EA4">
        <w:rPr>
          <w:rFonts w:ascii="Arial" w:hAnsi="Arial" w:cs="Arial"/>
          <w:sz w:val="20"/>
          <w:szCs w:val="20"/>
        </w:rPr>
        <w:t>oseba za polni delovni čas neprekinjeno najmanj pet</w:t>
      </w:r>
      <w:r w:rsidR="00785D2D">
        <w:rPr>
          <w:rFonts w:ascii="Arial" w:hAnsi="Arial" w:cs="Arial"/>
          <w:sz w:val="20"/>
          <w:szCs w:val="20"/>
        </w:rPr>
        <w:t xml:space="preserve"> mesecev.</w:t>
      </w:r>
    </w:p>
    <w:p w:rsidR="00C44699" w:rsidRDefault="00572A27" w:rsidP="00C44699">
      <w:pPr>
        <w:jc w:val="both"/>
        <w:rPr>
          <w:lang w:eastAsia="zh-CN"/>
        </w:rPr>
      </w:pPr>
      <w:r w:rsidRPr="001C6EA4">
        <w:rPr>
          <w:rFonts w:ascii="Arial" w:hAnsi="Arial" w:cs="Arial"/>
          <w:sz w:val="20"/>
          <w:szCs w:val="20"/>
        </w:rPr>
        <w:t>V primeru poslovne enote se pogoj glede prihodkov nanaša na celotne prihodke zavezanca nerezidenta.</w:t>
      </w:r>
      <w:r w:rsidR="00C44699" w:rsidRPr="00C44699">
        <w:rPr>
          <w:sz w:val="22"/>
          <w:szCs w:val="22"/>
        </w:rPr>
        <w:t xml:space="preserve"> </w:t>
      </w:r>
      <w:r w:rsidR="00C44699" w:rsidRPr="00C44699">
        <w:rPr>
          <w:rFonts w:ascii="Arial" w:hAnsi="Arial" w:cs="Arial"/>
          <w:sz w:val="20"/>
          <w:szCs w:val="20"/>
        </w:rPr>
        <w:t>Prav tako se obvezno zavarovanje vsaj ene osebe za polni delovni čas neprekinjeno najmanj pet mesecev v skladu s predpisi, ki urejajo pokojninsko in invalidsko zavarovanje, nanaša na zaposlitev pri nerezidentu.</w:t>
      </w:r>
      <w:r w:rsidR="00C44699">
        <w:rPr>
          <w:lang w:eastAsia="zh-CN"/>
        </w:rPr>
        <w:t xml:space="preserve"> </w:t>
      </w:r>
    </w:p>
    <w:p w:rsidR="006200D1" w:rsidRPr="001C6EA4" w:rsidRDefault="006200D1" w:rsidP="001C6EA4">
      <w:pPr>
        <w:pStyle w:val="ListParagraph1"/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pStyle w:val="ListParagraph1"/>
        <w:spacing w:after="200" w:line="260" w:lineRule="exact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III.</w:t>
      </w:r>
    </w:p>
    <w:p w:rsidR="00572A27" w:rsidRPr="001C6EA4" w:rsidRDefault="00572A27" w:rsidP="001C6EA4">
      <w:pPr>
        <w:pStyle w:val="ListParagraph1"/>
        <w:numPr>
          <w:ilvl w:val="0"/>
          <w:numId w:val="8"/>
        </w:numPr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Izjavljam, da zgoraj navedeni davčni zavezanec v 18 mesecih pred priglasitvijo ugotavljanja davčne osnove z upoštevanjem normiranih odhodkov ni:</w:t>
      </w:r>
    </w:p>
    <w:p w:rsidR="00572A27" w:rsidRPr="001C6EA4" w:rsidRDefault="00572A27" w:rsidP="001C6EA4">
      <w:pPr>
        <w:pStyle w:val="ListParagraph1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ustanovil družbe, zavoda ali primerljive osebe po tujem pravu;</w:t>
      </w:r>
    </w:p>
    <w:p w:rsidR="00572A27" w:rsidRPr="001C6EA4" w:rsidRDefault="00572A27" w:rsidP="001C6EA4">
      <w:pPr>
        <w:pStyle w:val="ListParagraph1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se preoblikoval s prenosom enega ali več obratov na fizično osebo, ki opravlja dejavnost, če je ta fizična oseba predhodno imela delež v zavezancu, ali na družbo, s pridobitvijo lastniškega deleža;</w:t>
      </w:r>
    </w:p>
    <w:p w:rsidR="00572A27" w:rsidRPr="001C6EA4" w:rsidRDefault="00572A27" w:rsidP="001C6EA4">
      <w:pPr>
        <w:pStyle w:val="ListParagraph1"/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pričel poslovati na podlagi prenosa enega ali več obratov od druge fizične ali pravne osebe.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pStyle w:val="ListParagraph1"/>
        <w:numPr>
          <w:ilvl w:val="0"/>
          <w:numId w:val="8"/>
        </w:numPr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lastRenderedPageBreak/>
        <w:t xml:space="preserve">Izjavljam, da so zaradi okoliščine, določene v prvem odstavku </w:t>
      </w:r>
      <w:proofErr w:type="spellStart"/>
      <w:r w:rsidRPr="001C6EA4">
        <w:rPr>
          <w:rFonts w:ascii="Arial" w:hAnsi="Arial" w:cs="Arial"/>
          <w:sz w:val="20"/>
          <w:szCs w:val="20"/>
        </w:rPr>
        <w:t>67.d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člena ZDDPO-2 (navedene pod III.1.), do katere je prišlo v 18 mesecih pred priglasitvijo ugotavljanja davčne osnove z upoštevanjem normiranih odhodkov, med prihodki zavezanca po </w:t>
      </w:r>
      <w:proofErr w:type="spellStart"/>
      <w:r w:rsidRPr="001C6EA4">
        <w:rPr>
          <w:rFonts w:ascii="Arial" w:hAnsi="Arial" w:cs="Arial"/>
          <w:sz w:val="20"/>
          <w:szCs w:val="20"/>
        </w:rPr>
        <w:t>67.b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členu ZDDPO-2 upoštevani tudi prihodki, navedeni v drugem odstavku </w:t>
      </w:r>
      <w:proofErr w:type="spellStart"/>
      <w:r w:rsidRPr="001C6EA4">
        <w:rPr>
          <w:rFonts w:ascii="Arial" w:hAnsi="Arial" w:cs="Arial"/>
          <w:sz w:val="20"/>
          <w:szCs w:val="20"/>
        </w:rPr>
        <w:t>67.d</w:t>
      </w:r>
      <w:proofErr w:type="spellEnd"/>
      <w:r w:rsidRPr="001C6EA4">
        <w:rPr>
          <w:rFonts w:ascii="Arial" w:hAnsi="Arial" w:cs="Arial"/>
          <w:sz w:val="20"/>
          <w:szCs w:val="20"/>
        </w:rPr>
        <w:t xml:space="preserve"> člena ZDDPO-2:</w:t>
      </w:r>
    </w:p>
    <w:p w:rsidR="00572A27" w:rsidRPr="001C6EA4" w:rsidRDefault="00572A27" w:rsidP="00C44699">
      <w:pPr>
        <w:pStyle w:val="ListParagraph1"/>
        <w:numPr>
          <w:ilvl w:val="0"/>
          <w:numId w:val="7"/>
        </w:numPr>
        <w:spacing w:after="200" w:line="260" w:lineRule="exact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prihodki zgoraj navedenega zavezanca in družbe, zavoda ali primerljive osebe po tujem pravu, ugotovljeni po pravilih o računovodenju,</w:t>
      </w:r>
    </w:p>
    <w:p w:rsidR="00572A27" w:rsidRPr="001C6EA4" w:rsidRDefault="00572A27" w:rsidP="001C6EA4">
      <w:pPr>
        <w:pStyle w:val="ListParagraph1"/>
        <w:numPr>
          <w:ilvl w:val="0"/>
          <w:numId w:val="7"/>
        </w:numPr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prihodki zgoraj navedenega zavezanca in družbe, ki je prevzela enega ali več obratov zavezanca,</w:t>
      </w:r>
    </w:p>
    <w:p w:rsidR="00572A27" w:rsidRPr="001C6EA4" w:rsidRDefault="00572A27" w:rsidP="001C6EA4">
      <w:pPr>
        <w:pStyle w:val="ListParagraph1"/>
        <w:numPr>
          <w:ilvl w:val="0"/>
          <w:numId w:val="7"/>
        </w:numPr>
        <w:spacing w:after="20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prihodki zgoraj navedenega zavezanca in osebe, ki je prenesla enega ali več obratov na zavezanca,</w:t>
      </w:r>
    </w:p>
    <w:p w:rsidR="00572A27" w:rsidRPr="001C6EA4" w:rsidRDefault="00572A27" w:rsidP="001C6EA4">
      <w:pPr>
        <w:pStyle w:val="ListParagraph1"/>
        <w:spacing w:after="200" w:line="260" w:lineRule="exact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doseženi v koledarskem letu pred davčnim obdobjem, za katero se uveljavlja ugotavljanje davčne osnove z upoštevanjem normiranih odhodkov, in ti skupaj </w:t>
      </w:r>
    </w:p>
    <w:p w:rsidR="00572A27" w:rsidRPr="001C6EA4" w:rsidRDefault="00572A27" w:rsidP="0081441F">
      <w:pPr>
        <w:pStyle w:val="ListParagraph1"/>
        <w:numPr>
          <w:ilvl w:val="1"/>
          <w:numId w:val="8"/>
        </w:numPr>
        <w:tabs>
          <w:tab w:val="left" w:pos="993"/>
        </w:tabs>
        <w:spacing w:after="200" w:line="260" w:lineRule="exact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 xml:space="preserve">ne presegajo 50.000 </w:t>
      </w:r>
      <w:proofErr w:type="spellStart"/>
      <w:r w:rsidRPr="001C6EA4">
        <w:rPr>
          <w:rFonts w:ascii="Arial" w:hAnsi="Arial" w:cs="Arial"/>
          <w:sz w:val="20"/>
          <w:szCs w:val="20"/>
        </w:rPr>
        <w:t>eurov</w:t>
      </w:r>
      <w:proofErr w:type="spellEnd"/>
      <w:r w:rsidR="007723FD">
        <w:rPr>
          <w:rFonts w:ascii="Arial" w:hAnsi="Arial" w:cs="Arial"/>
          <w:sz w:val="20"/>
          <w:szCs w:val="20"/>
        </w:rPr>
        <w:t>,</w:t>
      </w:r>
      <w:r w:rsidRPr="001C6EA4">
        <w:rPr>
          <w:rFonts w:ascii="Arial" w:hAnsi="Arial" w:cs="Arial"/>
          <w:sz w:val="20"/>
          <w:szCs w:val="20"/>
        </w:rPr>
        <w:t xml:space="preserve"> </w:t>
      </w:r>
    </w:p>
    <w:p w:rsidR="00572A27" w:rsidRPr="001C6EA4" w:rsidRDefault="005E6B7A" w:rsidP="0081441F">
      <w:pPr>
        <w:pStyle w:val="ListParagraph1"/>
        <w:numPr>
          <w:ilvl w:val="1"/>
          <w:numId w:val="8"/>
        </w:numPr>
        <w:tabs>
          <w:tab w:val="left" w:pos="993"/>
        </w:tabs>
        <w:spacing w:line="260" w:lineRule="exact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presegajo 50.000 </w:t>
      </w:r>
      <w:proofErr w:type="spellStart"/>
      <w:r>
        <w:rPr>
          <w:rFonts w:ascii="Arial" w:hAnsi="Arial" w:cs="Arial"/>
          <w:sz w:val="20"/>
          <w:szCs w:val="20"/>
        </w:rPr>
        <w:t>eurov</w:t>
      </w:r>
      <w:proofErr w:type="spellEnd"/>
      <w:r>
        <w:rPr>
          <w:rFonts w:ascii="Arial" w:hAnsi="Arial" w:cs="Arial"/>
          <w:sz w:val="20"/>
          <w:szCs w:val="20"/>
        </w:rPr>
        <w:t xml:space="preserve"> vendar </w:t>
      </w:r>
      <w:r w:rsidR="00572A27" w:rsidRPr="001C6EA4">
        <w:rPr>
          <w:rFonts w:ascii="Arial" w:hAnsi="Arial" w:cs="Arial"/>
          <w:sz w:val="20"/>
          <w:szCs w:val="20"/>
        </w:rPr>
        <w:t xml:space="preserve">ne presegajo 100.000 </w:t>
      </w:r>
      <w:proofErr w:type="spellStart"/>
      <w:r w:rsidR="00572A27" w:rsidRPr="001C6EA4">
        <w:rPr>
          <w:rFonts w:ascii="Arial" w:hAnsi="Arial" w:cs="Arial"/>
          <w:sz w:val="20"/>
          <w:szCs w:val="20"/>
        </w:rPr>
        <w:t>eurov</w:t>
      </w:r>
      <w:proofErr w:type="spellEnd"/>
      <w:r w:rsidR="00572A27" w:rsidRPr="001C6EA4">
        <w:rPr>
          <w:rFonts w:ascii="Arial" w:hAnsi="Arial" w:cs="Arial"/>
          <w:sz w:val="20"/>
          <w:szCs w:val="20"/>
        </w:rPr>
        <w:t xml:space="preserve"> in je bila v skladu s predpisi, ki urejajo pokojninsko in invalidsko zavarovanje, pri zavezancu obvezno zavarovana vsaj ena oseba za polni delovni čas neprekinjeno najmanj pet mesecev.</w:t>
      </w: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Datum:………………………</w:t>
      </w:r>
      <w:r w:rsidRPr="001C6EA4">
        <w:rPr>
          <w:rFonts w:ascii="Arial" w:hAnsi="Arial" w:cs="Arial"/>
          <w:sz w:val="20"/>
          <w:szCs w:val="20"/>
        </w:rPr>
        <w:tab/>
      </w: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C6EA4">
        <w:rPr>
          <w:rFonts w:ascii="Arial" w:hAnsi="Arial" w:cs="Arial"/>
          <w:sz w:val="20"/>
          <w:szCs w:val="20"/>
        </w:rPr>
        <w:tab/>
      </w:r>
    </w:p>
    <w:p w:rsidR="00572A27" w:rsidRPr="001C6EA4" w:rsidRDefault="00572A27" w:rsidP="001C6EA4">
      <w:pPr>
        <w:spacing w:line="260" w:lineRule="exact"/>
        <w:ind w:left="4956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(ime in priimek odgovorne osebe)</w:t>
      </w: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C6EA4">
        <w:rPr>
          <w:rFonts w:ascii="Arial" w:hAnsi="Arial" w:cs="Arial"/>
          <w:sz w:val="20"/>
          <w:szCs w:val="20"/>
        </w:rPr>
        <w:tab/>
        <w:t xml:space="preserve"> (podpis)</w:t>
      </w: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ind w:left="4956" w:hanging="4956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ab/>
      </w:r>
    </w:p>
    <w:p w:rsidR="00572A27" w:rsidRPr="001C6EA4" w:rsidRDefault="00572A27" w:rsidP="001C6EA4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1C6EA4">
        <w:rPr>
          <w:rFonts w:ascii="Arial" w:hAnsi="Arial" w:cs="Arial"/>
          <w:b/>
          <w:sz w:val="20"/>
          <w:szCs w:val="20"/>
        </w:rPr>
        <w:t>Način izpolnitve priglasitve:</w:t>
      </w:r>
    </w:p>
    <w:p w:rsidR="00572A27" w:rsidRPr="001C6EA4" w:rsidRDefault="00572A27" w:rsidP="001C6EA4">
      <w:pPr>
        <w:spacing w:line="260" w:lineRule="exact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LLLL je davčno obdobje, za katerega je predložen ta davčni obračun.</w:t>
      </w:r>
    </w:p>
    <w:p w:rsidR="00572A27" w:rsidRPr="001C6EA4" w:rsidRDefault="00572A27" w:rsidP="001C6EA4">
      <w:pPr>
        <w:spacing w:line="260" w:lineRule="exact"/>
        <w:rPr>
          <w:rFonts w:ascii="Arial" w:hAnsi="Arial" w:cs="Arial"/>
          <w:sz w:val="20"/>
          <w:szCs w:val="20"/>
        </w:rPr>
      </w:pPr>
    </w:p>
    <w:p w:rsidR="00572A27" w:rsidRPr="001C6EA4" w:rsidRDefault="00572A27" w:rsidP="001C6EA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1C6EA4">
        <w:rPr>
          <w:rFonts w:ascii="Arial" w:hAnsi="Arial" w:cs="Arial"/>
          <w:sz w:val="20"/>
          <w:szCs w:val="20"/>
        </w:rPr>
        <w:t>Zavezanci podajo priglasitev tako, da označijo izjavo, navedeno pod točko I., izjavo, navedeno pod točko II. (izjavo pod točko II.1</w:t>
      </w:r>
      <w:r w:rsidR="00D240B8">
        <w:rPr>
          <w:rFonts w:ascii="Arial" w:hAnsi="Arial" w:cs="Arial"/>
          <w:sz w:val="20"/>
          <w:szCs w:val="20"/>
        </w:rPr>
        <w:t>.</w:t>
      </w:r>
      <w:r w:rsidRPr="001C6EA4">
        <w:rPr>
          <w:rFonts w:ascii="Arial" w:hAnsi="Arial" w:cs="Arial"/>
          <w:sz w:val="20"/>
          <w:szCs w:val="20"/>
        </w:rPr>
        <w:t xml:space="preserve"> in ustrezno izjavo pod točko II.2</w:t>
      </w:r>
      <w:r w:rsidR="00D240B8">
        <w:rPr>
          <w:rFonts w:ascii="Arial" w:hAnsi="Arial" w:cs="Arial"/>
          <w:sz w:val="20"/>
          <w:szCs w:val="20"/>
        </w:rPr>
        <w:t>.</w:t>
      </w:r>
      <w:r w:rsidR="002C6107">
        <w:rPr>
          <w:rFonts w:ascii="Arial" w:hAnsi="Arial" w:cs="Arial"/>
          <w:sz w:val="20"/>
          <w:szCs w:val="20"/>
        </w:rPr>
        <w:t xml:space="preserve"> </w:t>
      </w:r>
      <w:r w:rsidR="002C6107" w:rsidRPr="002C6107">
        <w:rPr>
          <w:rFonts w:ascii="Arial" w:hAnsi="Arial" w:cs="Arial"/>
          <w:sz w:val="20"/>
          <w:szCs w:val="20"/>
        </w:rPr>
        <w:t xml:space="preserve"> (izjavo II.2.1. ali izjavo II.2.2.)</w:t>
      </w:r>
      <w:r w:rsidRPr="001C6EA4">
        <w:rPr>
          <w:rFonts w:ascii="Arial" w:hAnsi="Arial" w:cs="Arial"/>
          <w:sz w:val="20"/>
          <w:szCs w:val="20"/>
        </w:rPr>
        <w:t>), ter ustrezno izjavo, navedeno pod točko III. (izjavo pod točko III.1</w:t>
      </w:r>
      <w:r w:rsidR="00D240B8">
        <w:rPr>
          <w:rFonts w:ascii="Arial" w:hAnsi="Arial" w:cs="Arial"/>
          <w:sz w:val="20"/>
          <w:szCs w:val="20"/>
        </w:rPr>
        <w:t>.</w:t>
      </w:r>
      <w:r w:rsidRPr="001C6EA4">
        <w:rPr>
          <w:rFonts w:ascii="Arial" w:hAnsi="Arial" w:cs="Arial"/>
          <w:sz w:val="20"/>
          <w:szCs w:val="20"/>
        </w:rPr>
        <w:t xml:space="preserve"> ali izjavo pod točko III.2</w:t>
      </w:r>
      <w:r w:rsidR="00D240B8">
        <w:rPr>
          <w:rFonts w:ascii="Arial" w:hAnsi="Arial" w:cs="Arial"/>
          <w:sz w:val="20"/>
          <w:szCs w:val="20"/>
        </w:rPr>
        <w:t>.</w:t>
      </w:r>
      <w:r w:rsidR="002C6107">
        <w:rPr>
          <w:rFonts w:ascii="Arial" w:hAnsi="Arial" w:cs="Arial"/>
          <w:sz w:val="20"/>
          <w:szCs w:val="20"/>
        </w:rPr>
        <w:t xml:space="preserve"> </w:t>
      </w:r>
      <w:r w:rsidR="002C6107" w:rsidRPr="002C6107">
        <w:rPr>
          <w:rFonts w:ascii="Arial" w:hAnsi="Arial" w:cs="Arial"/>
          <w:sz w:val="20"/>
          <w:szCs w:val="20"/>
        </w:rPr>
        <w:t>(izjavo III.2.1. ali izjavo III.2.2.)</w:t>
      </w:r>
      <w:r w:rsidRPr="001C6EA4">
        <w:rPr>
          <w:rFonts w:ascii="Arial" w:hAnsi="Arial" w:cs="Arial"/>
          <w:sz w:val="20"/>
          <w:szCs w:val="20"/>
        </w:rPr>
        <w:t>).</w:t>
      </w:r>
    </w:p>
    <w:p w:rsidR="002B5149" w:rsidRPr="001C6EA4" w:rsidRDefault="002B5149" w:rsidP="001C6EA4">
      <w:pPr>
        <w:spacing w:before="60" w:after="15" w:line="260" w:lineRule="exact"/>
        <w:ind w:left="15" w:right="15"/>
        <w:rPr>
          <w:rFonts w:ascii="Arial" w:hAnsi="Arial" w:cs="Arial"/>
          <w:sz w:val="20"/>
          <w:szCs w:val="20"/>
        </w:rPr>
      </w:pPr>
    </w:p>
    <w:sectPr w:rsidR="002B5149" w:rsidRPr="001C6EA4" w:rsidSect="00FC4676">
      <w:headerReference w:type="default" r:id="rId9"/>
      <w:pgSz w:w="12240" w:h="15840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B8" w:rsidRDefault="00EB7CB8">
      <w:r>
        <w:separator/>
      </w:r>
    </w:p>
  </w:endnote>
  <w:endnote w:type="continuationSeparator" w:id="0">
    <w:p w:rsidR="00EB7CB8" w:rsidRDefault="00EB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B8" w:rsidRDefault="00EB7CB8">
      <w:r>
        <w:separator/>
      </w:r>
    </w:p>
  </w:footnote>
  <w:footnote w:type="continuationSeparator" w:id="0">
    <w:p w:rsidR="00EB7CB8" w:rsidRDefault="00EB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99" w:rsidRDefault="00C44699">
    <w:pPr>
      <w:pStyle w:val="Header"/>
      <w:jc w:val="right"/>
      <w:rPr>
        <w:sz w:val="22"/>
        <w:szCs w:val="20"/>
      </w:rPr>
    </w:pPr>
  </w:p>
  <w:p w:rsidR="00C44699" w:rsidRDefault="00C44699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C39"/>
    <w:multiLevelType w:val="hybridMultilevel"/>
    <w:tmpl w:val="B894A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801"/>
    <w:multiLevelType w:val="multilevel"/>
    <w:tmpl w:val="B268A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23A52364"/>
    <w:multiLevelType w:val="hybridMultilevel"/>
    <w:tmpl w:val="ECB09D0C"/>
    <w:lvl w:ilvl="0" w:tplc="17E4080C">
      <w:numFmt w:val="bullet"/>
      <w:lvlText w:val=""/>
      <w:lvlJc w:val="left"/>
      <w:pPr>
        <w:ind w:left="37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">
    <w:nsid w:val="27BA3819"/>
    <w:multiLevelType w:val="hybridMultilevel"/>
    <w:tmpl w:val="A36E348E"/>
    <w:lvl w:ilvl="0" w:tplc="17E4080C">
      <w:numFmt w:val="bullet"/>
      <w:lvlText w:val=""/>
      <w:lvlJc w:val="left"/>
      <w:pPr>
        <w:ind w:left="37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>
    <w:nsid w:val="29EC0906"/>
    <w:multiLevelType w:val="hybridMultilevel"/>
    <w:tmpl w:val="B8BE098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993AF4"/>
    <w:multiLevelType w:val="hybridMultilevel"/>
    <w:tmpl w:val="B060F9C6"/>
    <w:lvl w:ilvl="0" w:tplc="5CAA53BC">
      <w:start w:val="1"/>
      <w:numFmt w:val="bullet"/>
      <w:pStyle w:val="xl24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B445BA8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A170E52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B8374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94F03D9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83B6707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230DCC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6BE10B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516AE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3674344F"/>
    <w:multiLevelType w:val="hybridMultilevel"/>
    <w:tmpl w:val="07BE81E4"/>
    <w:lvl w:ilvl="0" w:tplc="466AA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2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B0D57"/>
    <w:multiLevelType w:val="multilevel"/>
    <w:tmpl w:val="FDA8A0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3DF52A85"/>
    <w:multiLevelType w:val="hybridMultilevel"/>
    <w:tmpl w:val="CC8216E8"/>
    <w:lvl w:ilvl="0" w:tplc="91669E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DC456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A69C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F49D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7473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A65E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C8CF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3A46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4AC86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B762E2"/>
    <w:multiLevelType w:val="hybridMultilevel"/>
    <w:tmpl w:val="98BE5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D7E7F"/>
    <w:multiLevelType w:val="multilevel"/>
    <w:tmpl w:val="320A2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C"/>
    <w:rsid w:val="00001803"/>
    <w:rsid w:val="00011E12"/>
    <w:rsid w:val="00012517"/>
    <w:rsid w:val="00013347"/>
    <w:rsid w:val="000166D8"/>
    <w:rsid w:val="00016F89"/>
    <w:rsid w:val="0001794F"/>
    <w:rsid w:val="00020EBD"/>
    <w:rsid w:val="00021A79"/>
    <w:rsid w:val="00021C4A"/>
    <w:rsid w:val="00022573"/>
    <w:rsid w:val="00022C11"/>
    <w:rsid w:val="000242DC"/>
    <w:rsid w:val="000258DC"/>
    <w:rsid w:val="00026EFC"/>
    <w:rsid w:val="00034C63"/>
    <w:rsid w:val="000353A7"/>
    <w:rsid w:val="00036C19"/>
    <w:rsid w:val="000371DB"/>
    <w:rsid w:val="000375F6"/>
    <w:rsid w:val="00037B79"/>
    <w:rsid w:val="0004133C"/>
    <w:rsid w:val="00043C26"/>
    <w:rsid w:val="0004625E"/>
    <w:rsid w:val="00046A1C"/>
    <w:rsid w:val="000471C5"/>
    <w:rsid w:val="000473A4"/>
    <w:rsid w:val="00051904"/>
    <w:rsid w:val="00054A86"/>
    <w:rsid w:val="000554BE"/>
    <w:rsid w:val="00060F72"/>
    <w:rsid w:val="00063005"/>
    <w:rsid w:val="00063C60"/>
    <w:rsid w:val="0006478A"/>
    <w:rsid w:val="00065412"/>
    <w:rsid w:val="00065F7C"/>
    <w:rsid w:val="000671AC"/>
    <w:rsid w:val="00070E11"/>
    <w:rsid w:val="00070E91"/>
    <w:rsid w:val="00077975"/>
    <w:rsid w:val="00080011"/>
    <w:rsid w:val="000803E2"/>
    <w:rsid w:val="00085DE7"/>
    <w:rsid w:val="00086624"/>
    <w:rsid w:val="0009155C"/>
    <w:rsid w:val="000921F5"/>
    <w:rsid w:val="00092E6E"/>
    <w:rsid w:val="00094EA0"/>
    <w:rsid w:val="000979C3"/>
    <w:rsid w:val="00097AAA"/>
    <w:rsid w:val="000A191E"/>
    <w:rsid w:val="000A27AB"/>
    <w:rsid w:val="000A3E9B"/>
    <w:rsid w:val="000A5B37"/>
    <w:rsid w:val="000A6B8B"/>
    <w:rsid w:val="000B1F34"/>
    <w:rsid w:val="000B2331"/>
    <w:rsid w:val="000B2699"/>
    <w:rsid w:val="000B4EB7"/>
    <w:rsid w:val="000B54F3"/>
    <w:rsid w:val="000B719C"/>
    <w:rsid w:val="000C14F1"/>
    <w:rsid w:val="000C1E9D"/>
    <w:rsid w:val="000C204C"/>
    <w:rsid w:val="000C3C1B"/>
    <w:rsid w:val="000C6779"/>
    <w:rsid w:val="000D4191"/>
    <w:rsid w:val="000D441F"/>
    <w:rsid w:val="000D6173"/>
    <w:rsid w:val="000D6FFF"/>
    <w:rsid w:val="000E1EEA"/>
    <w:rsid w:val="000E222D"/>
    <w:rsid w:val="000E66B9"/>
    <w:rsid w:val="000F01E2"/>
    <w:rsid w:val="000F3275"/>
    <w:rsid w:val="000F347A"/>
    <w:rsid w:val="000F5503"/>
    <w:rsid w:val="000F588B"/>
    <w:rsid w:val="000F6004"/>
    <w:rsid w:val="000F6CFF"/>
    <w:rsid w:val="00100A16"/>
    <w:rsid w:val="00100F6A"/>
    <w:rsid w:val="0010156E"/>
    <w:rsid w:val="00102155"/>
    <w:rsid w:val="00103313"/>
    <w:rsid w:val="001079E5"/>
    <w:rsid w:val="00110AE6"/>
    <w:rsid w:val="0011157B"/>
    <w:rsid w:val="001160C0"/>
    <w:rsid w:val="0012394A"/>
    <w:rsid w:val="0012583D"/>
    <w:rsid w:val="00126235"/>
    <w:rsid w:val="00130323"/>
    <w:rsid w:val="00130649"/>
    <w:rsid w:val="0013065E"/>
    <w:rsid w:val="001314D0"/>
    <w:rsid w:val="00131A8D"/>
    <w:rsid w:val="001355E5"/>
    <w:rsid w:val="0013649D"/>
    <w:rsid w:val="00137B72"/>
    <w:rsid w:val="00140DA3"/>
    <w:rsid w:val="00141973"/>
    <w:rsid w:val="00142893"/>
    <w:rsid w:val="00144A5C"/>
    <w:rsid w:val="00145CB1"/>
    <w:rsid w:val="0014768B"/>
    <w:rsid w:val="0014790F"/>
    <w:rsid w:val="001558B7"/>
    <w:rsid w:val="0015776E"/>
    <w:rsid w:val="00163FD1"/>
    <w:rsid w:val="00164062"/>
    <w:rsid w:val="0016721E"/>
    <w:rsid w:val="0016785F"/>
    <w:rsid w:val="00167B11"/>
    <w:rsid w:val="00170225"/>
    <w:rsid w:val="00170DCD"/>
    <w:rsid w:val="001731BA"/>
    <w:rsid w:val="00173A9D"/>
    <w:rsid w:val="00177D0A"/>
    <w:rsid w:val="00183061"/>
    <w:rsid w:val="00183497"/>
    <w:rsid w:val="00185210"/>
    <w:rsid w:val="00185AA4"/>
    <w:rsid w:val="00191075"/>
    <w:rsid w:val="00192286"/>
    <w:rsid w:val="00192627"/>
    <w:rsid w:val="0019347A"/>
    <w:rsid w:val="00194446"/>
    <w:rsid w:val="00194C76"/>
    <w:rsid w:val="001957E6"/>
    <w:rsid w:val="00195806"/>
    <w:rsid w:val="00197398"/>
    <w:rsid w:val="00197A21"/>
    <w:rsid w:val="001A281D"/>
    <w:rsid w:val="001A28E1"/>
    <w:rsid w:val="001A2E2F"/>
    <w:rsid w:val="001A2F25"/>
    <w:rsid w:val="001A38A9"/>
    <w:rsid w:val="001A3D47"/>
    <w:rsid w:val="001B18B1"/>
    <w:rsid w:val="001B28A3"/>
    <w:rsid w:val="001B4247"/>
    <w:rsid w:val="001B685A"/>
    <w:rsid w:val="001B72BD"/>
    <w:rsid w:val="001C27BD"/>
    <w:rsid w:val="001C2F79"/>
    <w:rsid w:val="001C3283"/>
    <w:rsid w:val="001C5279"/>
    <w:rsid w:val="001C665E"/>
    <w:rsid w:val="001C6EA4"/>
    <w:rsid w:val="001C7A88"/>
    <w:rsid w:val="001D090A"/>
    <w:rsid w:val="001D2AE2"/>
    <w:rsid w:val="001D32F6"/>
    <w:rsid w:val="001D42B1"/>
    <w:rsid w:val="001D7066"/>
    <w:rsid w:val="001E0DAC"/>
    <w:rsid w:val="001E1889"/>
    <w:rsid w:val="001E252E"/>
    <w:rsid w:val="001E2708"/>
    <w:rsid w:val="001E3AEF"/>
    <w:rsid w:val="001E3FF6"/>
    <w:rsid w:val="001E4437"/>
    <w:rsid w:val="001E45A6"/>
    <w:rsid w:val="001E462B"/>
    <w:rsid w:val="001E48F2"/>
    <w:rsid w:val="001E527F"/>
    <w:rsid w:val="001E6249"/>
    <w:rsid w:val="001E6808"/>
    <w:rsid w:val="001F13C4"/>
    <w:rsid w:val="001F29DF"/>
    <w:rsid w:val="001F2A98"/>
    <w:rsid w:val="001F414C"/>
    <w:rsid w:val="001F5E68"/>
    <w:rsid w:val="0020083A"/>
    <w:rsid w:val="00201E37"/>
    <w:rsid w:val="00202280"/>
    <w:rsid w:val="002039EA"/>
    <w:rsid w:val="0020465B"/>
    <w:rsid w:val="00204860"/>
    <w:rsid w:val="00206923"/>
    <w:rsid w:val="00212261"/>
    <w:rsid w:val="00214459"/>
    <w:rsid w:val="00214EEB"/>
    <w:rsid w:val="00215C98"/>
    <w:rsid w:val="00216CD4"/>
    <w:rsid w:val="00216DAE"/>
    <w:rsid w:val="00216E06"/>
    <w:rsid w:val="002203CF"/>
    <w:rsid w:val="00220D99"/>
    <w:rsid w:val="00221D04"/>
    <w:rsid w:val="00223696"/>
    <w:rsid w:val="00223C48"/>
    <w:rsid w:val="00224B4D"/>
    <w:rsid w:val="00225ACA"/>
    <w:rsid w:val="00234006"/>
    <w:rsid w:val="002378C2"/>
    <w:rsid w:val="002414B6"/>
    <w:rsid w:val="00242C70"/>
    <w:rsid w:val="002455F8"/>
    <w:rsid w:val="0024620D"/>
    <w:rsid w:val="002468DA"/>
    <w:rsid w:val="002470D4"/>
    <w:rsid w:val="00247F16"/>
    <w:rsid w:val="002500D1"/>
    <w:rsid w:val="00251E3B"/>
    <w:rsid w:val="002532F1"/>
    <w:rsid w:val="002548F5"/>
    <w:rsid w:val="00256719"/>
    <w:rsid w:val="00256EAF"/>
    <w:rsid w:val="00257770"/>
    <w:rsid w:val="00260477"/>
    <w:rsid w:val="00261240"/>
    <w:rsid w:val="00261DD2"/>
    <w:rsid w:val="0026656C"/>
    <w:rsid w:val="00266C00"/>
    <w:rsid w:val="002703E0"/>
    <w:rsid w:val="00274D8C"/>
    <w:rsid w:val="00283499"/>
    <w:rsid w:val="0028398D"/>
    <w:rsid w:val="00284A8A"/>
    <w:rsid w:val="00285071"/>
    <w:rsid w:val="00285D02"/>
    <w:rsid w:val="00287293"/>
    <w:rsid w:val="00290165"/>
    <w:rsid w:val="00291951"/>
    <w:rsid w:val="00292FE7"/>
    <w:rsid w:val="00295FC7"/>
    <w:rsid w:val="00296240"/>
    <w:rsid w:val="00297CB8"/>
    <w:rsid w:val="002A0BE7"/>
    <w:rsid w:val="002A0C76"/>
    <w:rsid w:val="002A16C3"/>
    <w:rsid w:val="002A1C99"/>
    <w:rsid w:val="002A69AF"/>
    <w:rsid w:val="002A6BD8"/>
    <w:rsid w:val="002A7718"/>
    <w:rsid w:val="002B05E9"/>
    <w:rsid w:val="002B1038"/>
    <w:rsid w:val="002B485C"/>
    <w:rsid w:val="002B5149"/>
    <w:rsid w:val="002B5BF3"/>
    <w:rsid w:val="002B6793"/>
    <w:rsid w:val="002B6C4A"/>
    <w:rsid w:val="002B6C97"/>
    <w:rsid w:val="002C0251"/>
    <w:rsid w:val="002C04A1"/>
    <w:rsid w:val="002C2C60"/>
    <w:rsid w:val="002C3DA4"/>
    <w:rsid w:val="002C425C"/>
    <w:rsid w:val="002C6107"/>
    <w:rsid w:val="002C7741"/>
    <w:rsid w:val="002D1188"/>
    <w:rsid w:val="002D1224"/>
    <w:rsid w:val="002D2280"/>
    <w:rsid w:val="002E01D9"/>
    <w:rsid w:val="002E250C"/>
    <w:rsid w:val="002E28F8"/>
    <w:rsid w:val="002E4687"/>
    <w:rsid w:val="002E6DC4"/>
    <w:rsid w:val="002E7F8F"/>
    <w:rsid w:val="002F0233"/>
    <w:rsid w:val="002F170D"/>
    <w:rsid w:val="002F4CB2"/>
    <w:rsid w:val="002F579C"/>
    <w:rsid w:val="002F7C2F"/>
    <w:rsid w:val="00304FE0"/>
    <w:rsid w:val="00305E6C"/>
    <w:rsid w:val="00311CCA"/>
    <w:rsid w:val="00312527"/>
    <w:rsid w:val="0031507C"/>
    <w:rsid w:val="00320B67"/>
    <w:rsid w:val="0032138A"/>
    <w:rsid w:val="003222A4"/>
    <w:rsid w:val="00322A39"/>
    <w:rsid w:val="0032376B"/>
    <w:rsid w:val="00325A9D"/>
    <w:rsid w:val="00326D51"/>
    <w:rsid w:val="00327D7B"/>
    <w:rsid w:val="00327DA0"/>
    <w:rsid w:val="00331A9B"/>
    <w:rsid w:val="003355A3"/>
    <w:rsid w:val="00340E28"/>
    <w:rsid w:val="00342B85"/>
    <w:rsid w:val="00344668"/>
    <w:rsid w:val="00344FBA"/>
    <w:rsid w:val="003452D4"/>
    <w:rsid w:val="00346895"/>
    <w:rsid w:val="00347345"/>
    <w:rsid w:val="0035121F"/>
    <w:rsid w:val="003519CD"/>
    <w:rsid w:val="00353BCC"/>
    <w:rsid w:val="00354D4E"/>
    <w:rsid w:val="00355F2E"/>
    <w:rsid w:val="00356E05"/>
    <w:rsid w:val="003633C4"/>
    <w:rsid w:val="00363A04"/>
    <w:rsid w:val="00366C4B"/>
    <w:rsid w:val="0037226F"/>
    <w:rsid w:val="003725FB"/>
    <w:rsid w:val="0037269B"/>
    <w:rsid w:val="00373B06"/>
    <w:rsid w:val="003741CC"/>
    <w:rsid w:val="003749AE"/>
    <w:rsid w:val="003754E6"/>
    <w:rsid w:val="00383046"/>
    <w:rsid w:val="003838A8"/>
    <w:rsid w:val="00387F31"/>
    <w:rsid w:val="00390D05"/>
    <w:rsid w:val="00393FE2"/>
    <w:rsid w:val="00394397"/>
    <w:rsid w:val="00395189"/>
    <w:rsid w:val="00395F15"/>
    <w:rsid w:val="003A0D41"/>
    <w:rsid w:val="003A26CF"/>
    <w:rsid w:val="003A2CC6"/>
    <w:rsid w:val="003A316C"/>
    <w:rsid w:val="003A7E93"/>
    <w:rsid w:val="003B0D3F"/>
    <w:rsid w:val="003B355B"/>
    <w:rsid w:val="003B457C"/>
    <w:rsid w:val="003B5303"/>
    <w:rsid w:val="003B733A"/>
    <w:rsid w:val="003B7C56"/>
    <w:rsid w:val="003C0483"/>
    <w:rsid w:val="003C0542"/>
    <w:rsid w:val="003C0F46"/>
    <w:rsid w:val="003C1E78"/>
    <w:rsid w:val="003C3587"/>
    <w:rsid w:val="003C676F"/>
    <w:rsid w:val="003C76C3"/>
    <w:rsid w:val="003D11BE"/>
    <w:rsid w:val="003D38A4"/>
    <w:rsid w:val="003D39CF"/>
    <w:rsid w:val="003D4DEF"/>
    <w:rsid w:val="003D532C"/>
    <w:rsid w:val="003D6FC8"/>
    <w:rsid w:val="003D7328"/>
    <w:rsid w:val="003E2939"/>
    <w:rsid w:val="003E2D70"/>
    <w:rsid w:val="003E45F9"/>
    <w:rsid w:val="003E63B5"/>
    <w:rsid w:val="003F13B9"/>
    <w:rsid w:val="003F159E"/>
    <w:rsid w:val="003F16F1"/>
    <w:rsid w:val="003F1D8E"/>
    <w:rsid w:val="003F402F"/>
    <w:rsid w:val="003F542C"/>
    <w:rsid w:val="003F64BA"/>
    <w:rsid w:val="003F7F9B"/>
    <w:rsid w:val="004002E2"/>
    <w:rsid w:val="00400CB3"/>
    <w:rsid w:val="004013CE"/>
    <w:rsid w:val="004042A8"/>
    <w:rsid w:val="00405655"/>
    <w:rsid w:val="00407B4D"/>
    <w:rsid w:val="00407D0B"/>
    <w:rsid w:val="00410854"/>
    <w:rsid w:val="00416608"/>
    <w:rsid w:val="00420B38"/>
    <w:rsid w:val="00422C3D"/>
    <w:rsid w:val="00424E3A"/>
    <w:rsid w:val="00426FE9"/>
    <w:rsid w:val="00430059"/>
    <w:rsid w:val="00432636"/>
    <w:rsid w:val="00434A1F"/>
    <w:rsid w:val="0043598B"/>
    <w:rsid w:val="004379E3"/>
    <w:rsid w:val="00440D35"/>
    <w:rsid w:val="004433E3"/>
    <w:rsid w:val="00443AC9"/>
    <w:rsid w:val="00443D96"/>
    <w:rsid w:val="00450BA5"/>
    <w:rsid w:val="00454849"/>
    <w:rsid w:val="004573BE"/>
    <w:rsid w:val="00465128"/>
    <w:rsid w:val="00465DA2"/>
    <w:rsid w:val="0046665F"/>
    <w:rsid w:val="00466696"/>
    <w:rsid w:val="00466D6A"/>
    <w:rsid w:val="004718AF"/>
    <w:rsid w:val="004722B8"/>
    <w:rsid w:val="00474BF1"/>
    <w:rsid w:val="00476D5A"/>
    <w:rsid w:val="00476F62"/>
    <w:rsid w:val="00483274"/>
    <w:rsid w:val="0048386F"/>
    <w:rsid w:val="00483AF7"/>
    <w:rsid w:val="0048455A"/>
    <w:rsid w:val="004863AF"/>
    <w:rsid w:val="00486F13"/>
    <w:rsid w:val="00487DCC"/>
    <w:rsid w:val="00493022"/>
    <w:rsid w:val="004931C4"/>
    <w:rsid w:val="00494F31"/>
    <w:rsid w:val="00497121"/>
    <w:rsid w:val="004A08D0"/>
    <w:rsid w:val="004A4D88"/>
    <w:rsid w:val="004A5677"/>
    <w:rsid w:val="004A6840"/>
    <w:rsid w:val="004B2520"/>
    <w:rsid w:val="004B2D92"/>
    <w:rsid w:val="004B3235"/>
    <w:rsid w:val="004B3D39"/>
    <w:rsid w:val="004B3E53"/>
    <w:rsid w:val="004B4763"/>
    <w:rsid w:val="004B7271"/>
    <w:rsid w:val="004C0ADC"/>
    <w:rsid w:val="004C0FCE"/>
    <w:rsid w:val="004C15C1"/>
    <w:rsid w:val="004C23A8"/>
    <w:rsid w:val="004C5077"/>
    <w:rsid w:val="004C7DCE"/>
    <w:rsid w:val="004D1867"/>
    <w:rsid w:val="004D3446"/>
    <w:rsid w:val="004D4031"/>
    <w:rsid w:val="004D48A7"/>
    <w:rsid w:val="004D5541"/>
    <w:rsid w:val="004D75C3"/>
    <w:rsid w:val="004E0EE5"/>
    <w:rsid w:val="004E2082"/>
    <w:rsid w:val="004E2FF8"/>
    <w:rsid w:val="004E44EC"/>
    <w:rsid w:val="004E66C8"/>
    <w:rsid w:val="004E7AF9"/>
    <w:rsid w:val="0050027B"/>
    <w:rsid w:val="005008CB"/>
    <w:rsid w:val="00500B85"/>
    <w:rsid w:val="0050340D"/>
    <w:rsid w:val="005036AD"/>
    <w:rsid w:val="00504F30"/>
    <w:rsid w:val="00505519"/>
    <w:rsid w:val="00505559"/>
    <w:rsid w:val="0050684E"/>
    <w:rsid w:val="00506B15"/>
    <w:rsid w:val="00507B5C"/>
    <w:rsid w:val="00510039"/>
    <w:rsid w:val="005111AC"/>
    <w:rsid w:val="0051145B"/>
    <w:rsid w:val="005127DD"/>
    <w:rsid w:val="00512ED3"/>
    <w:rsid w:val="00513B50"/>
    <w:rsid w:val="00515B31"/>
    <w:rsid w:val="00516957"/>
    <w:rsid w:val="005177A7"/>
    <w:rsid w:val="00517D9A"/>
    <w:rsid w:val="005202FD"/>
    <w:rsid w:val="0052033B"/>
    <w:rsid w:val="00520FCC"/>
    <w:rsid w:val="00523C1B"/>
    <w:rsid w:val="00525AEE"/>
    <w:rsid w:val="00530D41"/>
    <w:rsid w:val="005319F0"/>
    <w:rsid w:val="00531F12"/>
    <w:rsid w:val="00532B77"/>
    <w:rsid w:val="00534A11"/>
    <w:rsid w:val="00534FF9"/>
    <w:rsid w:val="0053526B"/>
    <w:rsid w:val="005357CC"/>
    <w:rsid w:val="00535AF4"/>
    <w:rsid w:val="00537C46"/>
    <w:rsid w:val="00537D47"/>
    <w:rsid w:val="0054089A"/>
    <w:rsid w:val="00540DD0"/>
    <w:rsid w:val="00541156"/>
    <w:rsid w:val="00541538"/>
    <w:rsid w:val="00541A8B"/>
    <w:rsid w:val="005422E3"/>
    <w:rsid w:val="00544B8E"/>
    <w:rsid w:val="00546040"/>
    <w:rsid w:val="005467A9"/>
    <w:rsid w:val="00552029"/>
    <w:rsid w:val="00552048"/>
    <w:rsid w:val="005536AB"/>
    <w:rsid w:val="00553920"/>
    <w:rsid w:val="00555A1A"/>
    <w:rsid w:val="00556738"/>
    <w:rsid w:val="00561D54"/>
    <w:rsid w:val="00562975"/>
    <w:rsid w:val="00562D44"/>
    <w:rsid w:val="0056362D"/>
    <w:rsid w:val="00564C98"/>
    <w:rsid w:val="0056622C"/>
    <w:rsid w:val="005701D7"/>
    <w:rsid w:val="00572A27"/>
    <w:rsid w:val="00572E3E"/>
    <w:rsid w:val="00574318"/>
    <w:rsid w:val="00581C68"/>
    <w:rsid w:val="00583272"/>
    <w:rsid w:val="005832C2"/>
    <w:rsid w:val="00583AF2"/>
    <w:rsid w:val="0059085E"/>
    <w:rsid w:val="00591756"/>
    <w:rsid w:val="00591DD2"/>
    <w:rsid w:val="00595D70"/>
    <w:rsid w:val="005960AD"/>
    <w:rsid w:val="005A0981"/>
    <w:rsid w:val="005A1ED6"/>
    <w:rsid w:val="005A31AA"/>
    <w:rsid w:val="005A3C0E"/>
    <w:rsid w:val="005A3E49"/>
    <w:rsid w:val="005A4D24"/>
    <w:rsid w:val="005A6B46"/>
    <w:rsid w:val="005A7B82"/>
    <w:rsid w:val="005B2BE5"/>
    <w:rsid w:val="005B3AB4"/>
    <w:rsid w:val="005B40A3"/>
    <w:rsid w:val="005B6D72"/>
    <w:rsid w:val="005C4F6F"/>
    <w:rsid w:val="005C58FC"/>
    <w:rsid w:val="005C72E6"/>
    <w:rsid w:val="005D1287"/>
    <w:rsid w:val="005D3513"/>
    <w:rsid w:val="005D6EB5"/>
    <w:rsid w:val="005D702E"/>
    <w:rsid w:val="005E0A0B"/>
    <w:rsid w:val="005E152F"/>
    <w:rsid w:val="005E30B2"/>
    <w:rsid w:val="005E610C"/>
    <w:rsid w:val="005E6B7A"/>
    <w:rsid w:val="005E7D07"/>
    <w:rsid w:val="005F14DA"/>
    <w:rsid w:val="005F4473"/>
    <w:rsid w:val="005F5315"/>
    <w:rsid w:val="005F7FCB"/>
    <w:rsid w:val="00600375"/>
    <w:rsid w:val="00600A8E"/>
    <w:rsid w:val="00600C4B"/>
    <w:rsid w:val="00602158"/>
    <w:rsid w:val="006030C0"/>
    <w:rsid w:val="006052FC"/>
    <w:rsid w:val="00605D3E"/>
    <w:rsid w:val="00606874"/>
    <w:rsid w:val="00606D8B"/>
    <w:rsid w:val="006104F2"/>
    <w:rsid w:val="00611D45"/>
    <w:rsid w:val="006134DE"/>
    <w:rsid w:val="00613B49"/>
    <w:rsid w:val="006200D1"/>
    <w:rsid w:val="00625CB6"/>
    <w:rsid w:val="00627E19"/>
    <w:rsid w:val="00630456"/>
    <w:rsid w:val="00631439"/>
    <w:rsid w:val="00631DE4"/>
    <w:rsid w:val="00632165"/>
    <w:rsid w:val="00633FBD"/>
    <w:rsid w:val="00633FD4"/>
    <w:rsid w:val="006343E8"/>
    <w:rsid w:val="00635EB7"/>
    <w:rsid w:val="00636D28"/>
    <w:rsid w:val="0063765F"/>
    <w:rsid w:val="006411EF"/>
    <w:rsid w:val="00641498"/>
    <w:rsid w:val="00641646"/>
    <w:rsid w:val="006436E3"/>
    <w:rsid w:val="0064450A"/>
    <w:rsid w:val="00644B00"/>
    <w:rsid w:val="00646EBD"/>
    <w:rsid w:val="00650C13"/>
    <w:rsid w:val="00651037"/>
    <w:rsid w:val="00652482"/>
    <w:rsid w:val="00654B84"/>
    <w:rsid w:val="006564E0"/>
    <w:rsid w:val="00664A7A"/>
    <w:rsid w:val="0066781B"/>
    <w:rsid w:val="006745B0"/>
    <w:rsid w:val="00677004"/>
    <w:rsid w:val="00677B02"/>
    <w:rsid w:val="006814EB"/>
    <w:rsid w:val="006855A4"/>
    <w:rsid w:val="00686C7C"/>
    <w:rsid w:val="00687FDC"/>
    <w:rsid w:val="00690F82"/>
    <w:rsid w:val="00693874"/>
    <w:rsid w:val="00693CA5"/>
    <w:rsid w:val="00694854"/>
    <w:rsid w:val="00694931"/>
    <w:rsid w:val="00694A9B"/>
    <w:rsid w:val="006A2889"/>
    <w:rsid w:val="006A28C8"/>
    <w:rsid w:val="006A4CCF"/>
    <w:rsid w:val="006A7C41"/>
    <w:rsid w:val="006B13EA"/>
    <w:rsid w:val="006B644C"/>
    <w:rsid w:val="006C05C6"/>
    <w:rsid w:val="006C1155"/>
    <w:rsid w:val="006C3635"/>
    <w:rsid w:val="006C447A"/>
    <w:rsid w:val="006C51AC"/>
    <w:rsid w:val="006C7187"/>
    <w:rsid w:val="006C7238"/>
    <w:rsid w:val="006C7805"/>
    <w:rsid w:val="006D0773"/>
    <w:rsid w:val="006D2B72"/>
    <w:rsid w:val="006D3860"/>
    <w:rsid w:val="006E0512"/>
    <w:rsid w:val="006E217B"/>
    <w:rsid w:val="006E27ED"/>
    <w:rsid w:val="006E4FD1"/>
    <w:rsid w:val="006E57E7"/>
    <w:rsid w:val="006F38F6"/>
    <w:rsid w:val="006F4ABD"/>
    <w:rsid w:val="006F6AAE"/>
    <w:rsid w:val="006F7691"/>
    <w:rsid w:val="007027EF"/>
    <w:rsid w:val="00702C8F"/>
    <w:rsid w:val="00702CB3"/>
    <w:rsid w:val="00702F4C"/>
    <w:rsid w:val="007041B4"/>
    <w:rsid w:val="007062A4"/>
    <w:rsid w:val="00706667"/>
    <w:rsid w:val="007117BF"/>
    <w:rsid w:val="0071272A"/>
    <w:rsid w:val="0071365E"/>
    <w:rsid w:val="007150EC"/>
    <w:rsid w:val="00715E63"/>
    <w:rsid w:val="00717824"/>
    <w:rsid w:val="007205CB"/>
    <w:rsid w:val="00722051"/>
    <w:rsid w:val="00731DB2"/>
    <w:rsid w:val="00732F0E"/>
    <w:rsid w:val="00737802"/>
    <w:rsid w:val="00737B5E"/>
    <w:rsid w:val="0074038A"/>
    <w:rsid w:val="00741231"/>
    <w:rsid w:val="00741FD4"/>
    <w:rsid w:val="007426FA"/>
    <w:rsid w:val="0074286F"/>
    <w:rsid w:val="007429F8"/>
    <w:rsid w:val="00742EF2"/>
    <w:rsid w:val="00743527"/>
    <w:rsid w:val="00744F4F"/>
    <w:rsid w:val="00747572"/>
    <w:rsid w:val="007540C2"/>
    <w:rsid w:val="00754500"/>
    <w:rsid w:val="00754FF6"/>
    <w:rsid w:val="007558CB"/>
    <w:rsid w:val="00761F6F"/>
    <w:rsid w:val="00762C9A"/>
    <w:rsid w:val="00763B5D"/>
    <w:rsid w:val="007644A5"/>
    <w:rsid w:val="0076698B"/>
    <w:rsid w:val="00770362"/>
    <w:rsid w:val="007723FD"/>
    <w:rsid w:val="0078148A"/>
    <w:rsid w:val="00784E31"/>
    <w:rsid w:val="00784FBE"/>
    <w:rsid w:val="00785D2D"/>
    <w:rsid w:val="00786BEB"/>
    <w:rsid w:val="00792E43"/>
    <w:rsid w:val="00793319"/>
    <w:rsid w:val="0079380E"/>
    <w:rsid w:val="00793D97"/>
    <w:rsid w:val="00793EA2"/>
    <w:rsid w:val="007966AF"/>
    <w:rsid w:val="00796BD3"/>
    <w:rsid w:val="00797B7C"/>
    <w:rsid w:val="007A264B"/>
    <w:rsid w:val="007A6339"/>
    <w:rsid w:val="007A7D2D"/>
    <w:rsid w:val="007B074A"/>
    <w:rsid w:val="007B12A5"/>
    <w:rsid w:val="007B4A7A"/>
    <w:rsid w:val="007B6C86"/>
    <w:rsid w:val="007B6FD6"/>
    <w:rsid w:val="007B765F"/>
    <w:rsid w:val="007C0040"/>
    <w:rsid w:val="007C1AC7"/>
    <w:rsid w:val="007C2187"/>
    <w:rsid w:val="007C2634"/>
    <w:rsid w:val="007C2E5A"/>
    <w:rsid w:val="007C4694"/>
    <w:rsid w:val="007C5E43"/>
    <w:rsid w:val="007C5EC6"/>
    <w:rsid w:val="007C7FEF"/>
    <w:rsid w:val="007D0F6D"/>
    <w:rsid w:val="007D24D3"/>
    <w:rsid w:val="007D4987"/>
    <w:rsid w:val="007D4CD8"/>
    <w:rsid w:val="007D4FB2"/>
    <w:rsid w:val="007E3449"/>
    <w:rsid w:val="007E3C42"/>
    <w:rsid w:val="007E67A8"/>
    <w:rsid w:val="007E6DB4"/>
    <w:rsid w:val="007F0A33"/>
    <w:rsid w:val="007F1955"/>
    <w:rsid w:val="007F1EE9"/>
    <w:rsid w:val="007F28AB"/>
    <w:rsid w:val="007F3A7C"/>
    <w:rsid w:val="007F6EE8"/>
    <w:rsid w:val="007F709F"/>
    <w:rsid w:val="00800254"/>
    <w:rsid w:val="00804801"/>
    <w:rsid w:val="00805D1A"/>
    <w:rsid w:val="008107AC"/>
    <w:rsid w:val="00810953"/>
    <w:rsid w:val="00812C83"/>
    <w:rsid w:val="00812EC4"/>
    <w:rsid w:val="00813377"/>
    <w:rsid w:val="0081441F"/>
    <w:rsid w:val="00814520"/>
    <w:rsid w:val="00814834"/>
    <w:rsid w:val="00816E20"/>
    <w:rsid w:val="008206E5"/>
    <w:rsid w:val="00823CDC"/>
    <w:rsid w:val="00823F19"/>
    <w:rsid w:val="00831003"/>
    <w:rsid w:val="00831345"/>
    <w:rsid w:val="00831979"/>
    <w:rsid w:val="008324E0"/>
    <w:rsid w:val="00832C0F"/>
    <w:rsid w:val="0083388B"/>
    <w:rsid w:val="00833DDB"/>
    <w:rsid w:val="008344AE"/>
    <w:rsid w:val="00835B4D"/>
    <w:rsid w:val="008363B4"/>
    <w:rsid w:val="00836507"/>
    <w:rsid w:val="00837651"/>
    <w:rsid w:val="008409E1"/>
    <w:rsid w:val="00840E38"/>
    <w:rsid w:val="008411D4"/>
    <w:rsid w:val="008433D3"/>
    <w:rsid w:val="00844DEC"/>
    <w:rsid w:val="00852F68"/>
    <w:rsid w:val="008531F9"/>
    <w:rsid w:val="00854A28"/>
    <w:rsid w:val="0086040F"/>
    <w:rsid w:val="00860497"/>
    <w:rsid w:val="00860B20"/>
    <w:rsid w:val="0086191E"/>
    <w:rsid w:val="00862132"/>
    <w:rsid w:val="00864671"/>
    <w:rsid w:val="008653C6"/>
    <w:rsid w:val="00866944"/>
    <w:rsid w:val="008670D0"/>
    <w:rsid w:val="00870328"/>
    <w:rsid w:val="0087035A"/>
    <w:rsid w:val="00873AAF"/>
    <w:rsid w:val="008756F4"/>
    <w:rsid w:val="00876B83"/>
    <w:rsid w:val="00876F10"/>
    <w:rsid w:val="00877792"/>
    <w:rsid w:val="00880C4B"/>
    <w:rsid w:val="008823DC"/>
    <w:rsid w:val="008835EC"/>
    <w:rsid w:val="008837B0"/>
    <w:rsid w:val="00883FB5"/>
    <w:rsid w:val="00884192"/>
    <w:rsid w:val="00886BE8"/>
    <w:rsid w:val="00887594"/>
    <w:rsid w:val="00887D4E"/>
    <w:rsid w:val="0089006E"/>
    <w:rsid w:val="0089074E"/>
    <w:rsid w:val="008916D1"/>
    <w:rsid w:val="0089261E"/>
    <w:rsid w:val="0089343A"/>
    <w:rsid w:val="00894783"/>
    <w:rsid w:val="00897496"/>
    <w:rsid w:val="008A031C"/>
    <w:rsid w:val="008A04EC"/>
    <w:rsid w:val="008A0643"/>
    <w:rsid w:val="008A0E6F"/>
    <w:rsid w:val="008A426D"/>
    <w:rsid w:val="008A4971"/>
    <w:rsid w:val="008A5702"/>
    <w:rsid w:val="008A5849"/>
    <w:rsid w:val="008A64FF"/>
    <w:rsid w:val="008A7827"/>
    <w:rsid w:val="008B1FFA"/>
    <w:rsid w:val="008B44C4"/>
    <w:rsid w:val="008B6609"/>
    <w:rsid w:val="008B663D"/>
    <w:rsid w:val="008C0503"/>
    <w:rsid w:val="008C1765"/>
    <w:rsid w:val="008C2166"/>
    <w:rsid w:val="008C279B"/>
    <w:rsid w:val="008C7DE0"/>
    <w:rsid w:val="008C7F81"/>
    <w:rsid w:val="008D18CF"/>
    <w:rsid w:val="008D31D7"/>
    <w:rsid w:val="008D56B9"/>
    <w:rsid w:val="008D67BE"/>
    <w:rsid w:val="008E29A2"/>
    <w:rsid w:val="008E3571"/>
    <w:rsid w:val="008E3FD5"/>
    <w:rsid w:val="008E770C"/>
    <w:rsid w:val="008F0569"/>
    <w:rsid w:val="008F1C05"/>
    <w:rsid w:val="008F2164"/>
    <w:rsid w:val="008F30A7"/>
    <w:rsid w:val="008F7A51"/>
    <w:rsid w:val="0090430D"/>
    <w:rsid w:val="00904651"/>
    <w:rsid w:val="00904B24"/>
    <w:rsid w:val="00906220"/>
    <w:rsid w:val="0090748A"/>
    <w:rsid w:val="009120CA"/>
    <w:rsid w:val="009125DC"/>
    <w:rsid w:val="00913821"/>
    <w:rsid w:val="00913DCD"/>
    <w:rsid w:val="009151F5"/>
    <w:rsid w:val="009201E5"/>
    <w:rsid w:val="00922DD3"/>
    <w:rsid w:val="00925D55"/>
    <w:rsid w:val="009269AE"/>
    <w:rsid w:val="00927BEF"/>
    <w:rsid w:val="009308BC"/>
    <w:rsid w:val="00937C3C"/>
    <w:rsid w:val="00940E61"/>
    <w:rsid w:val="00941038"/>
    <w:rsid w:val="00945984"/>
    <w:rsid w:val="00946093"/>
    <w:rsid w:val="00947B4F"/>
    <w:rsid w:val="00947FED"/>
    <w:rsid w:val="00951ADC"/>
    <w:rsid w:val="00952ADA"/>
    <w:rsid w:val="00953D7C"/>
    <w:rsid w:val="009553A4"/>
    <w:rsid w:val="009556B2"/>
    <w:rsid w:val="00956D6B"/>
    <w:rsid w:val="00957632"/>
    <w:rsid w:val="009578F1"/>
    <w:rsid w:val="00961212"/>
    <w:rsid w:val="009619D7"/>
    <w:rsid w:val="00961DD4"/>
    <w:rsid w:val="00963B07"/>
    <w:rsid w:val="00964FEB"/>
    <w:rsid w:val="009658B6"/>
    <w:rsid w:val="00967297"/>
    <w:rsid w:val="009675F9"/>
    <w:rsid w:val="00970765"/>
    <w:rsid w:val="00974512"/>
    <w:rsid w:val="009752CC"/>
    <w:rsid w:val="009753E5"/>
    <w:rsid w:val="0097751F"/>
    <w:rsid w:val="009805C2"/>
    <w:rsid w:val="00980981"/>
    <w:rsid w:val="00981283"/>
    <w:rsid w:val="009833DC"/>
    <w:rsid w:val="0098421C"/>
    <w:rsid w:val="0098597D"/>
    <w:rsid w:val="009903CD"/>
    <w:rsid w:val="00990D96"/>
    <w:rsid w:val="009920F1"/>
    <w:rsid w:val="009948E0"/>
    <w:rsid w:val="00996396"/>
    <w:rsid w:val="00996E0B"/>
    <w:rsid w:val="00997A1E"/>
    <w:rsid w:val="00997AFD"/>
    <w:rsid w:val="009A036C"/>
    <w:rsid w:val="009A0B30"/>
    <w:rsid w:val="009A1EFA"/>
    <w:rsid w:val="009A2815"/>
    <w:rsid w:val="009A7EB1"/>
    <w:rsid w:val="009B2A48"/>
    <w:rsid w:val="009B2D1A"/>
    <w:rsid w:val="009B3C50"/>
    <w:rsid w:val="009B3F05"/>
    <w:rsid w:val="009B6E2D"/>
    <w:rsid w:val="009C0AC7"/>
    <w:rsid w:val="009C0C0C"/>
    <w:rsid w:val="009C3D45"/>
    <w:rsid w:val="009C5CCD"/>
    <w:rsid w:val="009C634D"/>
    <w:rsid w:val="009D2198"/>
    <w:rsid w:val="009D2748"/>
    <w:rsid w:val="009D4BF3"/>
    <w:rsid w:val="009D5AE8"/>
    <w:rsid w:val="009D77E9"/>
    <w:rsid w:val="009E1C87"/>
    <w:rsid w:val="009E67DA"/>
    <w:rsid w:val="009E6A7B"/>
    <w:rsid w:val="009E6F08"/>
    <w:rsid w:val="009F0A0F"/>
    <w:rsid w:val="009F1460"/>
    <w:rsid w:val="009F56FE"/>
    <w:rsid w:val="00A038BA"/>
    <w:rsid w:val="00A03D37"/>
    <w:rsid w:val="00A04876"/>
    <w:rsid w:val="00A05A40"/>
    <w:rsid w:val="00A07E24"/>
    <w:rsid w:val="00A07E9E"/>
    <w:rsid w:val="00A138F6"/>
    <w:rsid w:val="00A20CB7"/>
    <w:rsid w:val="00A21D1A"/>
    <w:rsid w:val="00A24F15"/>
    <w:rsid w:val="00A25B2F"/>
    <w:rsid w:val="00A27B82"/>
    <w:rsid w:val="00A27F92"/>
    <w:rsid w:val="00A30626"/>
    <w:rsid w:val="00A30B1A"/>
    <w:rsid w:val="00A33429"/>
    <w:rsid w:val="00A34389"/>
    <w:rsid w:val="00A3475A"/>
    <w:rsid w:val="00A41065"/>
    <w:rsid w:val="00A42103"/>
    <w:rsid w:val="00A44772"/>
    <w:rsid w:val="00A45850"/>
    <w:rsid w:val="00A45F43"/>
    <w:rsid w:val="00A466A9"/>
    <w:rsid w:val="00A46C4F"/>
    <w:rsid w:val="00A515EB"/>
    <w:rsid w:val="00A518BE"/>
    <w:rsid w:val="00A522DC"/>
    <w:rsid w:val="00A52584"/>
    <w:rsid w:val="00A56199"/>
    <w:rsid w:val="00A56726"/>
    <w:rsid w:val="00A56E63"/>
    <w:rsid w:val="00A60BD7"/>
    <w:rsid w:val="00A61D4B"/>
    <w:rsid w:val="00A64A90"/>
    <w:rsid w:val="00A6780F"/>
    <w:rsid w:val="00A71EEE"/>
    <w:rsid w:val="00A73E35"/>
    <w:rsid w:val="00A73E8A"/>
    <w:rsid w:val="00A75B2B"/>
    <w:rsid w:val="00A76ADD"/>
    <w:rsid w:val="00A76D8D"/>
    <w:rsid w:val="00A76E32"/>
    <w:rsid w:val="00A7767B"/>
    <w:rsid w:val="00A77A8A"/>
    <w:rsid w:val="00A8045C"/>
    <w:rsid w:val="00A81385"/>
    <w:rsid w:val="00A81D55"/>
    <w:rsid w:val="00A947A9"/>
    <w:rsid w:val="00A94978"/>
    <w:rsid w:val="00A95676"/>
    <w:rsid w:val="00A95F8B"/>
    <w:rsid w:val="00AA18AA"/>
    <w:rsid w:val="00AA4D45"/>
    <w:rsid w:val="00AA625C"/>
    <w:rsid w:val="00AA635A"/>
    <w:rsid w:val="00AA6CB7"/>
    <w:rsid w:val="00AB1774"/>
    <w:rsid w:val="00AB267B"/>
    <w:rsid w:val="00AB355D"/>
    <w:rsid w:val="00AB3C72"/>
    <w:rsid w:val="00AB4412"/>
    <w:rsid w:val="00AB4493"/>
    <w:rsid w:val="00AB4C9D"/>
    <w:rsid w:val="00AB56B9"/>
    <w:rsid w:val="00AB7502"/>
    <w:rsid w:val="00AC3599"/>
    <w:rsid w:val="00AC7424"/>
    <w:rsid w:val="00AD2426"/>
    <w:rsid w:val="00AD4A47"/>
    <w:rsid w:val="00AD6CAC"/>
    <w:rsid w:val="00AD74DF"/>
    <w:rsid w:val="00AD777A"/>
    <w:rsid w:val="00AE0E34"/>
    <w:rsid w:val="00AE2CB3"/>
    <w:rsid w:val="00AE672C"/>
    <w:rsid w:val="00AE70AB"/>
    <w:rsid w:val="00AE7792"/>
    <w:rsid w:val="00AF0706"/>
    <w:rsid w:val="00AF1459"/>
    <w:rsid w:val="00AF57D8"/>
    <w:rsid w:val="00B00864"/>
    <w:rsid w:val="00B04F05"/>
    <w:rsid w:val="00B10216"/>
    <w:rsid w:val="00B10E61"/>
    <w:rsid w:val="00B12409"/>
    <w:rsid w:val="00B14A94"/>
    <w:rsid w:val="00B1648C"/>
    <w:rsid w:val="00B167F0"/>
    <w:rsid w:val="00B17DAB"/>
    <w:rsid w:val="00B24BD9"/>
    <w:rsid w:val="00B254C1"/>
    <w:rsid w:val="00B25F03"/>
    <w:rsid w:val="00B26DE9"/>
    <w:rsid w:val="00B27234"/>
    <w:rsid w:val="00B27D99"/>
    <w:rsid w:val="00B31202"/>
    <w:rsid w:val="00B31294"/>
    <w:rsid w:val="00B3142E"/>
    <w:rsid w:val="00B32A16"/>
    <w:rsid w:val="00B3542F"/>
    <w:rsid w:val="00B36488"/>
    <w:rsid w:val="00B37EED"/>
    <w:rsid w:val="00B40E27"/>
    <w:rsid w:val="00B4107C"/>
    <w:rsid w:val="00B413AB"/>
    <w:rsid w:val="00B41800"/>
    <w:rsid w:val="00B437CB"/>
    <w:rsid w:val="00B4386D"/>
    <w:rsid w:val="00B446E1"/>
    <w:rsid w:val="00B44EF7"/>
    <w:rsid w:val="00B469E8"/>
    <w:rsid w:val="00B52BA3"/>
    <w:rsid w:val="00B52D53"/>
    <w:rsid w:val="00B54EAF"/>
    <w:rsid w:val="00B550AB"/>
    <w:rsid w:val="00B56465"/>
    <w:rsid w:val="00B567E4"/>
    <w:rsid w:val="00B60864"/>
    <w:rsid w:val="00B60BF5"/>
    <w:rsid w:val="00B66002"/>
    <w:rsid w:val="00B66EF8"/>
    <w:rsid w:val="00B6722B"/>
    <w:rsid w:val="00B732E3"/>
    <w:rsid w:val="00B74477"/>
    <w:rsid w:val="00B75083"/>
    <w:rsid w:val="00B75A14"/>
    <w:rsid w:val="00B75C70"/>
    <w:rsid w:val="00B764F9"/>
    <w:rsid w:val="00B82242"/>
    <w:rsid w:val="00B827EC"/>
    <w:rsid w:val="00B82B07"/>
    <w:rsid w:val="00B82F86"/>
    <w:rsid w:val="00B84210"/>
    <w:rsid w:val="00B84B9C"/>
    <w:rsid w:val="00B87384"/>
    <w:rsid w:val="00B948C2"/>
    <w:rsid w:val="00B94AFC"/>
    <w:rsid w:val="00B96396"/>
    <w:rsid w:val="00B9669F"/>
    <w:rsid w:val="00B97234"/>
    <w:rsid w:val="00BA00AD"/>
    <w:rsid w:val="00BA206E"/>
    <w:rsid w:val="00BB0CC6"/>
    <w:rsid w:val="00BB0FF1"/>
    <w:rsid w:val="00BB3441"/>
    <w:rsid w:val="00BB74B0"/>
    <w:rsid w:val="00BC1C91"/>
    <w:rsid w:val="00BC3817"/>
    <w:rsid w:val="00BC3D1E"/>
    <w:rsid w:val="00BC53E1"/>
    <w:rsid w:val="00BC5F75"/>
    <w:rsid w:val="00BC67B0"/>
    <w:rsid w:val="00BC6E4F"/>
    <w:rsid w:val="00BC6EBF"/>
    <w:rsid w:val="00BC70B2"/>
    <w:rsid w:val="00BD29EF"/>
    <w:rsid w:val="00BD2D71"/>
    <w:rsid w:val="00BD32E8"/>
    <w:rsid w:val="00BD3CAC"/>
    <w:rsid w:val="00BD3E45"/>
    <w:rsid w:val="00BD4390"/>
    <w:rsid w:val="00BD43A1"/>
    <w:rsid w:val="00BD4773"/>
    <w:rsid w:val="00BD6717"/>
    <w:rsid w:val="00BD7549"/>
    <w:rsid w:val="00BE4E1F"/>
    <w:rsid w:val="00BE645B"/>
    <w:rsid w:val="00BE6A8A"/>
    <w:rsid w:val="00BF03AA"/>
    <w:rsid w:val="00BF1712"/>
    <w:rsid w:val="00BF4F44"/>
    <w:rsid w:val="00BF56B8"/>
    <w:rsid w:val="00BF7497"/>
    <w:rsid w:val="00C03B3A"/>
    <w:rsid w:val="00C1426A"/>
    <w:rsid w:val="00C15970"/>
    <w:rsid w:val="00C179D9"/>
    <w:rsid w:val="00C21220"/>
    <w:rsid w:val="00C22389"/>
    <w:rsid w:val="00C22A53"/>
    <w:rsid w:val="00C232E6"/>
    <w:rsid w:val="00C249D0"/>
    <w:rsid w:val="00C257A3"/>
    <w:rsid w:val="00C26649"/>
    <w:rsid w:val="00C33CA8"/>
    <w:rsid w:val="00C3601D"/>
    <w:rsid w:val="00C36797"/>
    <w:rsid w:val="00C36925"/>
    <w:rsid w:val="00C4006E"/>
    <w:rsid w:val="00C40FED"/>
    <w:rsid w:val="00C41505"/>
    <w:rsid w:val="00C41778"/>
    <w:rsid w:val="00C42C80"/>
    <w:rsid w:val="00C43768"/>
    <w:rsid w:val="00C44699"/>
    <w:rsid w:val="00C44E7A"/>
    <w:rsid w:val="00C45C0C"/>
    <w:rsid w:val="00C5120D"/>
    <w:rsid w:val="00C556DC"/>
    <w:rsid w:val="00C56FBA"/>
    <w:rsid w:val="00C62065"/>
    <w:rsid w:val="00C62AC8"/>
    <w:rsid w:val="00C64035"/>
    <w:rsid w:val="00C6484E"/>
    <w:rsid w:val="00C64BB4"/>
    <w:rsid w:val="00C674C3"/>
    <w:rsid w:val="00C75B6D"/>
    <w:rsid w:val="00C770CE"/>
    <w:rsid w:val="00C8277C"/>
    <w:rsid w:val="00C84D7B"/>
    <w:rsid w:val="00C90347"/>
    <w:rsid w:val="00C91139"/>
    <w:rsid w:val="00C95776"/>
    <w:rsid w:val="00C96431"/>
    <w:rsid w:val="00C96D4D"/>
    <w:rsid w:val="00C971C5"/>
    <w:rsid w:val="00C97F12"/>
    <w:rsid w:val="00CA0944"/>
    <w:rsid w:val="00CA2C82"/>
    <w:rsid w:val="00CA34E6"/>
    <w:rsid w:val="00CA3EBB"/>
    <w:rsid w:val="00CA5242"/>
    <w:rsid w:val="00CB2654"/>
    <w:rsid w:val="00CB296C"/>
    <w:rsid w:val="00CB2A7F"/>
    <w:rsid w:val="00CB3926"/>
    <w:rsid w:val="00CB6613"/>
    <w:rsid w:val="00CB7508"/>
    <w:rsid w:val="00CB77EB"/>
    <w:rsid w:val="00CC05A9"/>
    <w:rsid w:val="00CC0690"/>
    <w:rsid w:val="00CC28AC"/>
    <w:rsid w:val="00CC2A34"/>
    <w:rsid w:val="00CC3004"/>
    <w:rsid w:val="00CC5CA6"/>
    <w:rsid w:val="00CC7375"/>
    <w:rsid w:val="00CD222A"/>
    <w:rsid w:val="00CD2F08"/>
    <w:rsid w:val="00CD3F8C"/>
    <w:rsid w:val="00CD4672"/>
    <w:rsid w:val="00CD58EF"/>
    <w:rsid w:val="00CD69DC"/>
    <w:rsid w:val="00CD787C"/>
    <w:rsid w:val="00CE083A"/>
    <w:rsid w:val="00CE20F2"/>
    <w:rsid w:val="00CE5869"/>
    <w:rsid w:val="00CE76E9"/>
    <w:rsid w:val="00CE7A3A"/>
    <w:rsid w:val="00CE7DB0"/>
    <w:rsid w:val="00CF0AA1"/>
    <w:rsid w:val="00CF2F5B"/>
    <w:rsid w:val="00CF3802"/>
    <w:rsid w:val="00CF6CEB"/>
    <w:rsid w:val="00D01690"/>
    <w:rsid w:val="00D0243A"/>
    <w:rsid w:val="00D030F9"/>
    <w:rsid w:val="00D03D10"/>
    <w:rsid w:val="00D03F86"/>
    <w:rsid w:val="00D04FC0"/>
    <w:rsid w:val="00D10CE9"/>
    <w:rsid w:val="00D1246A"/>
    <w:rsid w:val="00D1371B"/>
    <w:rsid w:val="00D16873"/>
    <w:rsid w:val="00D17230"/>
    <w:rsid w:val="00D20D98"/>
    <w:rsid w:val="00D21B1E"/>
    <w:rsid w:val="00D2238D"/>
    <w:rsid w:val="00D22DBC"/>
    <w:rsid w:val="00D238D8"/>
    <w:rsid w:val="00D240B8"/>
    <w:rsid w:val="00D242CF"/>
    <w:rsid w:val="00D26EE1"/>
    <w:rsid w:val="00D317D3"/>
    <w:rsid w:val="00D367AE"/>
    <w:rsid w:val="00D46354"/>
    <w:rsid w:val="00D4742C"/>
    <w:rsid w:val="00D47F14"/>
    <w:rsid w:val="00D53951"/>
    <w:rsid w:val="00D54ADE"/>
    <w:rsid w:val="00D55784"/>
    <w:rsid w:val="00D568EE"/>
    <w:rsid w:val="00D56CB6"/>
    <w:rsid w:val="00D633B0"/>
    <w:rsid w:val="00D652D1"/>
    <w:rsid w:val="00D72BEB"/>
    <w:rsid w:val="00D74C5C"/>
    <w:rsid w:val="00D76B9B"/>
    <w:rsid w:val="00D77520"/>
    <w:rsid w:val="00D80BE1"/>
    <w:rsid w:val="00D837F5"/>
    <w:rsid w:val="00D83B87"/>
    <w:rsid w:val="00D83DAA"/>
    <w:rsid w:val="00D83E0C"/>
    <w:rsid w:val="00D84400"/>
    <w:rsid w:val="00D90CB5"/>
    <w:rsid w:val="00D91C10"/>
    <w:rsid w:val="00D94567"/>
    <w:rsid w:val="00D951C3"/>
    <w:rsid w:val="00D96364"/>
    <w:rsid w:val="00DA03E4"/>
    <w:rsid w:val="00DA05D5"/>
    <w:rsid w:val="00DA0A0D"/>
    <w:rsid w:val="00DA1B9C"/>
    <w:rsid w:val="00DA1BBF"/>
    <w:rsid w:val="00DA414A"/>
    <w:rsid w:val="00DB1FC2"/>
    <w:rsid w:val="00DB29ED"/>
    <w:rsid w:val="00DB59FA"/>
    <w:rsid w:val="00DC1ED5"/>
    <w:rsid w:val="00DC508E"/>
    <w:rsid w:val="00DC6E77"/>
    <w:rsid w:val="00DD1091"/>
    <w:rsid w:val="00DD6311"/>
    <w:rsid w:val="00DD6C3A"/>
    <w:rsid w:val="00DD7B53"/>
    <w:rsid w:val="00DE1A9B"/>
    <w:rsid w:val="00DE2088"/>
    <w:rsid w:val="00DE2525"/>
    <w:rsid w:val="00DE4051"/>
    <w:rsid w:val="00DE7A48"/>
    <w:rsid w:val="00DF007C"/>
    <w:rsid w:val="00DF0821"/>
    <w:rsid w:val="00DF33BA"/>
    <w:rsid w:val="00DF36A0"/>
    <w:rsid w:val="00DF3CC7"/>
    <w:rsid w:val="00DF4089"/>
    <w:rsid w:val="00DF4620"/>
    <w:rsid w:val="00DF4960"/>
    <w:rsid w:val="00DF6D85"/>
    <w:rsid w:val="00DF7C85"/>
    <w:rsid w:val="00E01600"/>
    <w:rsid w:val="00E034D5"/>
    <w:rsid w:val="00E0397D"/>
    <w:rsid w:val="00E03B00"/>
    <w:rsid w:val="00E1365F"/>
    <w:rsid w:val="00E14A3A"/>
    <w:rsid w:val="00E17FDC"/>
    <w:rsid w:val="00E207F5"/>
    <w:rsid w:val="00E21B0C"/>
    <w:rsid w:val="00E241BB"/>
    <w:rsid w:val="00E24546"/>
    <w:rsid w:val="00E261C2"/>
    <w:rsid w:val="00E26AAB"/>
    <w:rsid w:val="00E27493"/>
    <w:rsid w:val="00E31998"/>
    <w:rsid w:val="00E32DC5"/>
    <w:rsid w:val="00E349F3"/>
    <w:rsid w:val="00E36C6A"/>
    <w:rsid w:val="00E40136"/>
    <w:rsid w:val="00E4399A"/>
    <w:rsid w:val="00E43AEA"/>
    <w:rsid w:val="00E43C5D"/>
    <w:rsid w:val="00E45DD2"/>
    <w:rsid w:val="00E45F7B"/>
    <w:rsid w:val="00E47174"/>
    <w:rsid w:val="00E50A39"/>
    <w:rsid w:val="00E52DAD"/>
    <w:rsid w:val="00E54D25"/>
    <w:rsid w:val="00E55115"/>
    <w:rsid w:val="00E554E5"/>
    <w:rsid w:val="00E55976"/>
    <w:rsid w:val="00E60C31"/>
    <w:rsid w:val="00E625CA"/>
    <w:rsid w:val="00E679AD"/>
    <w:rsid w:val="00E706C8"/>
    <w:rsid w:val="00E713E2"/>
    <w:rsid w:val="00E72A3D"/>
    <w:rsid w:val="00E77404"/>
    <w:rsid w:val="00E774CF"/>
    <w:rsid w:val="00E80374"/>
    <w:rsid w:val="00E84E68"/>
    <w:rsid w:val="00E906AD"/>
    <w:rsid w:val="00E92856"/>
    <w:rsid w:val="00E953A3"/>
    <w:rsid w:val="00E9573E"/>
    <w:rsid w:val="00E9644C"/>
    <w:rsid w:val="00E97CB2"/>
    <w:rsid w:val="00EA0A4A"/>
    <w:rsid w:val="00EA0A7F"/>
    <w:rsid w:val="00EA7FC7"/>
    <w:rsid w:val="00EB24FE"/>
    <w:rsid w:val="00EB5B1C"/>
    <w:rsid w:val="00EB60E3"/>
    <w:rsid w:val="00EB644B"/>
    <w:rsid w:val="00EB648D"/>
    <w:rsid w:val="00EB68A5"/>
    <w:rsid w:val="00EB7CB8"/>
    <w:rsid w:val="00EC0578"/>
    <w:rsid w:val="00EC07E9"/>
    <w:rsid w:val="00EC178F"/>
    <w:rsid w:val="00EC1AEE"/>
    <w:rsid w:val="00EC1CA3"/>
    <w:rsid w:val="00EC2EAD"/>
    <w:rsid w:val="00EC3540"/>
    <w:rsid w:val="00EC4883"/>
    <w:rsid w:val="00ED35D7"/>
    <w:rsid w:val="00ED39CF"/>
    <w:rsid w:val="00ED4BCD"/>
    <w:rsid w:val="00ED761C"/>
    <w:rsid w:val="00EE1B5D"/>
    <w:rsid w:val="00EE3010"/>
    <w:rsid w:val="00EE54F6"/>
    <w:rsid w:val="00EE5B2F"/>
    <w:rsid w:val="00EE7789"/>
    <w:rsid w:val="00EF1175"/>
    <w:rsid w:val="00EF4406"/>
    <w:rsid w:val="00EF561A"/>
    <w:rsid w:val="00EF6BC2"/>
    <w:rsid w:val="00EF7FEE"/>
    <w:rsid w:val="00F03AFA"/>
    <w:rsid w:val="00F03DF1"/>
    <w:rsid w:val="00F05891"/>
    <w:rsid w:val="00F06874"/>
    <w:rsid w:val="00F12200"/>
    <w:rsid w:val="00F136BC"/>
    <w:rsid w:val="00F136EC"/>
    <w:rsid w:val="00F1380D"/>
    <w:rsid w:val="00F14280"/>
    <w:rsid w:val="00F1617B"/>
    <w:rsid w:val="00F164C1"/>
    <w:rsid w:val="00F22E44"/>
    <w:rsid w:val="00F243C8"/>
    <w:rsid w:val="00F25103"/>
    <w:rsid w:val="00F27388"/>
    <w:rsid w:val="00F3043E"/>
    <w:rsid w:val="00F3133B"/>
    <w:rsid w:val="00F32503"/>
    <w:rsid w:val="00F355E1"/>
    <w:rsid w:val="00F35FF2"/>
    <w:rsid w:val="00F36BD0"/>
    <w:rsid w:val="00F4046C"/>
    <w:rsid w:val="00F43ABF"/>
    <w:rsid w:val="00F44492"/>
    <w:rsid w:val="00F4558F"/>
    <w:rsid w:val="00F45624"/>
    <w:rsid w:val="00F460DD"/>
    <w:rsid w:val="00F47B8D"/>
    <w:rsid w:val="00F50ABE"/>
    <w:rsid w:val="00F515AD"/>
    <w:rsid w:val="00F5299D"/>
    <w:rsid w:val="00F533DF"/>
    <w:rsid w:val="00F54323"/>
    <w:rsid w:val="00F57342"/>
    <w:rsid w:val="00F57FE6"/>
    <w:rsid w:val="00F73A49"/>
    <w:rsid w:val="00F73D96"/>
    <w:rsid w:val="00F7580D"/>
    <w:rsid w:val="00F75A40"/>
    <w:rsid w:val="00F76540"/>
    <w:rsid w:val="00F8205E"/>
    <w:rsid w:val="00F84FFF"/>
    <w:rsid w:val="00F85879"/>
    <w:rsid w:val="00F86546"/>
    <w:rsid w:val="00F9084F"/>
    <w:rsid w:val="00F9147F"/>
    <w:rsid w:val="00F917AE"/>
    <w:rsid w:val="00F939B0"/>
    <w:rsid w:val="00F947A6"/>
    <w:rsid w:val="00FA10B6"/>
    <w:rsid w:val="00FA14C1"/>
    <w:rsid w:val="00FA1F47"/>
    <w:rsid w:val="00FA7926"/>
    <w:rsid w:val="00FA798D"/>
    <w:rsid w:val="00FB166E"/>
    <w:rsid w:val="00FB1C41"/>
    <w:rsid w:val="00FB1C87"/>
    <w:rsid w:val="00FB7142"/>
    <w:rsid w:val="00FC036A"/>
    <w:rsid w:val="00FC1A2F"/>
    <w:rsid w:val="00FC4676"/>
    <w:rsid w:val="00FC4763"/>
    <w:rsid w:val="00FC4F28"/>
    <w:rsid w:val="00FC7241"/>
    <w:rsid w:val="00FC7C0B"/>
    <w:rsid w:val="00FD0850"/>
    <w:rsid w:val="00FD0EC0"/>
    <w:rsid w:val="00FD2700"/>
    <w:rsid w:val="00FD50DA"/>
    <w:rsid w:val="00FD65E5"/>
    <w:rsid w:val="00FD7335"/>
    <w:rsid w:val="00FE0256"/>
    <w:rsid w:val="00FE244E"/>
    <w:rsid w:val="00FE5802"/>
    <w:rsid w:val="00FF0A32"/>
    <w:rsid w:val="00FF393D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lang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2AA0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bCs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/>
    </w:rPr>
  </w:style>
  <w:style w:type="paragraph" w:customStyle="1" w:styleId="StyleHeaderLeft">
    <w:name w:val="Style Header + Left"/>
    <w:basedOn w:val="Normal"/>
    <w:pPr>
      <w:tabs>
        <w:tab w:val="num" w:pos="360"/>
        <w:tab w:val="num" w:pos="1276"/>
      </w:tabs>
      <w:ind w:left="1276" w:hanging="360"/>
      <w:jc w:val="both"/>
    </w:pPr>
    <w:rPr>
      <w:rFonts w:ascii="Arial" w:hAnsi="Arial"/>
      <w:sz w:val="22"/>
      <w:szCs w:val="22"/>
    </w:rPr>
  </w:style>
  <w:style w:type="paragraph" w:customStyle="1" w:styleId="xl24">
    <w:name w:val="xl24"/>
    <w:basedOn w:val="Normal"/>
    <w:pPr>
      <w:numPr>
        <w:numId w:val="2"/>
      </w:numPr>
      <w:tabs>
        <w:tab w:val="clear" w:pos="1571"/>
      </w:tabs>
      <w:spacing w:before="100" w:beforeAutospacing="1" w:after="100" w:afterAutospacing="1"/>
      <w:ind w:left="0" w:firstLine="0"/>
    </w:pPr>
  </w:style>
  <w:style w:type="paragraph" w:customStyle="1" w:styleId="Slog10ptDesno">
    <w:name w:val="Slog 10 pt Desno"/>
    <w:basedOn w:val="Normal"/>
    <w:rPr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lang/>
    </w:rPr>
  </w:style>
  <w:style w:type="table" w:styleId="TableGrid">
    <w:name w:val="Table Grid"/>
    <w:basedOn w:val="TableNormal"/>
    <w:uiPriority w:val="59"/>
    <w:rsid w:val="00D0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0F6A"/>
    <w:rPr>
      <w:sz w:val="24"/>
      <w:szCs w:val="24"/>
    </w:rPr>
  </w:style>
  <w:style w:type="paragraph" w:styleId="DocumentMap">
    <w:name w:val="Document Map"/>
    <w:basedOn w:val="Normal"/>
    <w:semiHidden/>
    <w:rsid w:val="00B41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E63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A56E63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A56E63"/>
    <w:rPr>
      <w:szCs w:val="24"/>
    </w:rPr>
  </w:style>
  <w:style w:type="paragraph" w:styleId="ListParagraph">
    <w:name w:val="List Paragraph"/>
    <w:basedOn w:val="Normal"/>
    <w:uiPriority w:val="34"/>
    <w:qFormat/>
    <w:rsid w:val="006A28C8"/>
    <w:pPr>
      <w:ind w:left="708"/>
    </w:pPr>
  </w:style>
  <w:style w:type="paragraph" w:styleId="Revision">
    <w:name w:val="Revision"/>
    <w:hidden/>
    <w:uiPriority w:val="99"/>
    <w:semiHidden/>
    <w:rsid w:val="00970765"/>
    <w:rPr>
      <w:sz w:val="24"/>
      <w:szCs w:val="24"/>
    </w:rPr>
  </w:style>
  <w:style w:type="paragraph" w:customStyle="1" w:styleId="p">
    <w:name w:val="p"/>
    <w:basedOn w:val="Normal"/>
    <w:rsid w:val="00FA10B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ormal"/>
    <w:rsid w:val="00FA10B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t">
    <w:name w:val="t"/>
    <w:basedOn w:val="Normal"/>
    <w:rsid w:val="00FA10B6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ormal"/>
    <w:rsid w:val="00FA10B6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572A27"/>
    <w:rPr>
      <w:rFonts w:ascii="Courier New" w:hAnsi="Courier New"/>
    </w:rPr>
  </w:style>
  <w:style w:type="paragraph" w:customStyle="1" w:styleId="ListParagraph1">
    <w:name w:val="List Paragraph1"/>
    <w:basedOn w:val="Normal"/>
    <w:uiPriority w:val="99"/>
    <w:qFormat/>
    <w:rsid w:val="00572A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lang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strike w:val="0"/>
      <w:dstrike w:val="0"/>
      <w:color w:val="002AA0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  <w:bCs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/>
    </w:rPr>
  </w:style>
  <w:style w:type="paragraph" w:customStyle="1" w:styleId="StyleHeaderLeft">
    <w:name w:val="Style Header + Left"/>
    <w:basedOn w:val="Normal"/>
    <w:pPr>
      <w:tabs>
        <w:tab w:val="num" w:pos="360"/>
        <w:tab w:val="num" w:pos="1276"/>
      </w:tabs>
      <w:ind w:left="1276" w:hanging="360"/>
      <w:jc w:val="both"/>
    </w:pPr>
    <w:rPr>
      <w:rFonts w:ascii="Arial" w:hAnsi="Arial"/>
      <w:sz w:val="22"/>
      <w:szCs w:val="22"/>
    </w:rPr>
  </w:style>
  <w:style w:type="paragraph" w:customStyle="1" w:styleId="xl24">
    <w:name w:val="xl24"/>
    <w:basedOn w:val="Normal"/>
    <w:pPr>
      <w:numPr>
        <w:numId w:val="2"/>
      </w:numPr>
      <w:tabs>
        <w:tab w:val="clear" w:pos="1571"/>
      </w:tabs>
      <w:spacing w:before="100" w:beforeAutospacing="1" w:after="100" w:afterAutospacing="1"/>
      <w:ind w:left="0" w:firstLine="0"/>
    </w:pPr>
  </w:style>
  <w:style w:type="paragraph" w:customStyle="1" w:styleId="Slog10ptDesno">
    <w:name w:val="Slog 10 pt Desno"/>
    <w:basedOn w:val="Normal"/>
    <w:rPr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lang/>
    </w:rPr>
  </w:style>
  <w:style w:type="table" w:styleId="TableGrid">
    <w:name w:val="Table Grid"/>
    <w:basedOn w:val="TableNormal"/>
    <w:uiPriority w:val="59"/>
    <w:rsid w:val="00D0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0F6A"/>
    <w:rPr>
      <w:sz w:val="24"/>
      <w:szCs w:val="24"/>
    </w:rPr>
  </w:style>
  <w:style w:type="paragraph" w:styleId="DocumentMap">
    <w:name w:val="Document Map"/>
    <w:basedOn w:val="Normal"/>
    <w:semiHidden/>
    <w:rsid w:val="00B41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E63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A56E63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A56E63"/>
    <w:rPr>
      <w:szCs w:val="24"/>
    </w:rPr>
  </w:style>
  <w:style w:type="paragraph" w:styleId="ListParagraph">
    <w:name w:val="List Paragraph"/>
    <w:basedOn w:val="Normal"/>
    <w:uiPriority w:val="34"/>
    <w:qFormat/>
    <w:rsid w:val="006A28C8"/>
    <w:pPr>
      <w:ind w:left="708"/>
    </w:pPr>
  </w:style>
  <w:style w:type="paragraph" w:styleId="Revision">
    <w:name w:val="Revision"/>
    <w:hidden/>
    <w:uiPriority w:val="99"/>
    <w:semiHidden/>
    <w:rsid w:val="00970765"/>
    <w:rPr>
      <w:sz w:val="24"/>
      <w:szCs w:val="24"/>
    </w:rPr>
  </w:style>
  <w:style w:type="paragraph" w:customStyle="1" w:styleId="p">
    <w:name w:val="p"/>
    <w:basedOn w:val="Normal"/>
    <w:rsid w:val="00FA10B6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ormal"/>
    <w:rsid w:val="00FA10B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t">
    <w:name w:val="t"/>
    <w:basedOn w:val="Normal"/>
    <w:rsid w:val="00FA10B6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ormal"/>
    <w:rsid w:val="00FA10B6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character" w:customStyle="1" w:styleId="PlainTextChar">
    <w:name w:val="Plain Text Char"/>
    <w:link w:val="PlainText"/>
    <w:uiPriority w:val="99"/>
    <w:locked/>
    <w:rsid w:val="00572A27"/>
    <w:rPr>
      <w:rFonts w:ascii="Courier New" w:hAnsi="Courier New"/>
    </w:rPr>
  </w:style>
  <w:style w:type="paragraph" w:customStyle="1" w:styleId="ListParagraph1">
    <w:name w:val="List Paragraph1"/>
    <w:basedOn w:val="Normal"/>
    <w:uiPriority w:val="99"/>
    <w:qFormat/>
    <w:rsid w:val="00572A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685F-89B7-4AC5-803F-67CDE9D7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DAVČNI OBRAČUN</vt:lpstr>
      <vt:lpstr>DAVČNI OBRAČUN</vt:lpstr>
    </vt:vector>
  </TitlesOfParts>
  <Company>Glavni Urad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DAVČNI OBRAČUN</dc:title>
  <dc:creator>Tadeja Rupnik</dc:creator>
  <cp:lastModifiedBy>Ljubica Oblak Korošec</cp:lastModifiedBy>
  <cp:revision>2</cp:revision>
  <cp:lastPrinted>2014-09-17T11:07:00Z</cp:lastPrinted>
  <dcterms:created xsi:type="dcterms:W3CDTF">2014-09-30T12:38:00Z</dcterms:created>
  <dcterms:modified xsi:type="dcterms:W3CDTF">2014-09-30T12:38:00Z</dcterms:modified>
</cp:coreProperties>
</file>