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039" w:rsidRDefault="00504039" w:rsidP="00504039">
      <w:pPr>
        <w:jc w:val="center"/>
        <w:rPr>
          <w:rFonts w:ascii="Arial" w:hAnsi="Arial" w:cs="Arial"/>
          <w:b/>
          <w:sz w:val="20"/>
          <w:szCs w:val="20"/>
        </w:rPr>
      </w:pPr>
      <w:r w:rsidRPr="00FC7A84">
        <w:rPr>
          <w:rFonts w:ascii="Arial" w:hAnsi="Arial" w:cs="Arial"/>
          <w:b/>
          <w:sz w:val="20"/>
          <w:szCs w:val="20"/>
        </w:rPr>
        <w:t>VLOGA ZA PODELITEV STATUSA</w:t>
      </w:r>
      <w:r>
        <w:rPr>
          <w:rFonts w:ascii="Arial" w:hAnsi="Arial" w:cs="Arial"/>
          <w:b/>
          <w:sz w:val="20"/>
          <w:szCs w:val="20"/>
        </w:rPr>
        <w:t xml:space="preserve"> ZARADI SPODBUJANJA PROSTOVOLJNEGA IZPOLNJEVANJA OBVEZNOSTI (POSEBEN STATUS)</w:t>
      </w:r>
    </w:p>
    <w:p w:rsidR="00504039" w:rsidRDefault="00504039" w:rsidP="00504039"/>
    <w:p w:rsidR="00504039" w:rsidRPr="00B055F4" w:rsidRDefault="00087677" w:rsidP="00401AF4">
      <w:pPr>
        <w:rPr>
          <w:rFonts w:ascii="Arial" w:hAnsi="Arial" w:cs="Arial"/>
          <w:b/>
          <w:sz w:val="20"/>
          <w:szCs w:val="20"/>
        </w:rPr>
      </w:pPr>
      <w:r>
        <w:rPr>
          <w:rFonts w:ascii="Arial" w:hAnsi="Arial" w:cs="Arial"/>
          <w:b/>
          <w:sz w:val="20"/>
          <w:szCs w:val="20"/>
        </w:rPr>
        <w:t xml:space="preserve">1. </w:t>
      </w:r>
      <w:r w:rsidR="00AC1417" w:rsidRPr="00B055F4">
        <w:rPr>
          <w:rFonts w:ascii="Arial" w:hAnsi="Arial" w:cs="Arial"/>
          <w:b/>
          <w:sz w:val="20"/>
          <w:szCs w:val="20"/>
        </w:rPr>
        <w:t xml:space="preserve">Podatki o </w:t>
      </w:r>
      <w:r w:rsidR="00A930D6">
        <w:rPr>
          <w:rFonts w:ascii="Arial" w:hAnsi="Arial" w:cs="Arial"/>
          <w:b/>
          <w:sz w:val="20"/>
          <w:szCs w:val="20"/>
        </w:rPr>
        <w:t>vlagatelju vloge</w:t>
      </w:r>
      <w:r w:rsidR="00AC1417" w:rsidRPr="00B055F4">
        <w:rPr>
          <w:rFonts w:ascii="Arial" w:hAnsi="Arial" w:cs="Arial"/>
          <w:b/>
          <w:sz w:val="20"/>
          <w:szCs w:val="20"/>
        </w:rPr>
        <w:t>:</w:t>
      </w:r>
    </w:p>
    <w:tbl>
      <w:tblPr>
        <w:tblpPr w:leftFromText="141" w:rightFromText="141" w:vertAnchor="text" w:horzAnchor="margin" w:tblpY="13"/>
        <w:tblW w:w="8613" w:type="dxa"/>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284"/>
        <w:gridCol w:w="283"/>
        <w:gridCol w:w="284"/>
        <w:gridCol w:w="283"/>
        <w:gridCol w:w="284"/>
        <w:gridCol w:w="283"/>
        <w:gridCol w:w="284"/>
        <w:gridCol w:w="283"/>
      </w:tblGrid>
      <w:tr w:rsidR="00FB795C" w:rsidRPr="001E1A8B" w:rsidTr="00FB795C">
        <w:trPr>
          <w:trHeight w:val="280"/>
        </w:trPr>
        <w:tc>
          <w:tcPr>
            <w:tcW w:w="6345" w:type="dxa"/>
            <w:tcBorders>
              <w:top w:val="nil"/>
              <w:bottom w:val="single" w:sz="4" w:space="0" w:color="auto"/>
            </w:tcBorders>
          </w:tcPr>
          <w:p w:rsidR="007106E9" w:rsidRPr="001E1A8B" w:rsidRDefault="007106E9" w:rsidP="007106E9"/>
          <w:p w:rsidR="007106E9" w:rsidRPr="00823C6C" w:rsidRDefault="00823C6C" w:rsidP="00514FC8">
            <w:pPr>
              <w:rPr>
                <w:b/>
              </w:rPr>
            </w:pPr>
            <w:r>
              <w:rPr>
                <w:b/>
              </w:rPr>
              <w:fldChar w:fldCharType="begin">
                <w:ffData>
                  <w:name w:val="Besedilo61"/>
                  <w:enabled/>
                  <w:calcOnExit w:val="0"/>
                  <w:textInput/>
                </w:ffData>
              </w:fldChar>
            </w:r>
            <w:bookmarkStart w:id="0" w:name="Besedilo61"/>
            <w:r>
              <w:rPr>
                <w:b/>
              </w:rPr>
              <w:instrText xml:space="preserve"> FORMTEXT </w:instrText>
            </w:r>
            <w:r>
              <w:rPr>
                <w:b/>
              </w:rPr>
            </w:r>
            <w:r>
              <w:rPr>
                <w:b/>
              </w:rPr>
              <w:fldChar w:fldCharType="separate"/>
            </w:r>
            <w:bookmarkStart w:id="1" w:name="_GoBack"/>
            <w:bookmarkEnd w:id="1"/>
            <w:r>
              <w:rPr>
                <w:b/>
                <w:noProof/>
              </w:rPr>
              <w:t> </w:t>
            </w:r>
            <w:r>
              <w:rPr>
                <w:b/>
                <w:noProof/>
              </w:rPr>
              <w:t> </w:t>
            </w:r>
            <w:r>
              <w:rPr>
                <w:b/>
                <w:noProof/>
              </w:rPr>
              <w:t> </w:t>
            </w:r>
            <w:r>
              <w:rPr>
                <w:b/>
                <w:noProof/>
              </w:rPr>
              <w:t> </w:t>
            </w:r>
            <w:r>
              <w:rPr>
                <w:b/>
                <w:noProof/>
              </w:rPr>
              <w:t> </w:t>
            </w:r>
            <w:r>
              <w:rPr>
                <w:b/>
              </w:rPr>
              <w:fldChar w:fldCharType="end"/>
            </w:r>
            <w:bookmarkEnd w:id="0"/>
          </w:p>
        </w:tc>
        <w:bookmarkStart w:id="2" w:name="Besedilo58"/>
        <w:tc>
          <w:tcPr>
            <w:tcW w:w="284" w:type="dxa"/>
            <w:vAlign w:val="center"/>
          </w:tcPr>
          <w:p w:rsidR="007106E9" w:rsidRPr="003C65E2" w:rsidRDefault="003C65E2" w:rsidP="00514FC8">
            <w:pPr>
              <w:tabs>
                <w:tab w:val="left" w:pos="1705"/>
              </w:tabs>
              <w:jc w:val="center"/>
              <w:rPr>
                <w:b/>
              </w:rPr>
            </w:pPr>
            <w:r>
              <w:rPr>
                <w:b/>
              </w:rPr>
              <w:fldChar w:fldCharType="begin">
                <w:ffData>
                  <w:name w:val="Besedilo58"/>
                  <w:enabled/>
                  <w:calcOnExit w:val="0"/>
                  <w:textInput>
                    <w:maxLength w:val="1"/>
                  </w:textInput>
                </w:ffData>
              </w:fldChar>
            </w:r>
            <w:r>
              <w:rPr>
                <w:b/>
              </w:rPr>
              <w:instrText xml:space="preserve"> FORMTEXT </w:instrText>
            </w:r>
            <w:r>
              <w:rPr>
                <w:b/>
              </w:rPr>
            </w:r>
            <w:r>
              <w:rPr>
                <w:b/>
              </w:rPr>
              <w:fldChar w:fldCharType="separate"/>
            </w:r>
            <w:r w:rsidR="00514FC8">
              <w:rPr>
                <w:b/>
              </w:rPr>
              <w:t> </w:t>
            </w:r>
            <w:r>
              <w:rPr>
                <w:b/>
              </w:rPr>
              <w:fldChar w:fldCharType="end"/>
            </w:r>
            <w:bookmarkEnd w:id="2"/>
          </w:p>
        </w:tc>
        <w:tc>
          <w:tcPr>
            <w:tcW w:w="283" w:type="dxa"/>
            <w:vAlign w:val="center"/>
          </w:tcPr>
          <w:p w:rsidR="007106E9" w:rsidRPr="003C65E2" w:rsidRDefault="003C65E2" w:rsidP="00514FC8">
            <w:pPr>
              <w:tabs>
                <w:tab w:val="left" w:pos="1705"/>
              </w:tabs>
              <w:jc w:val="center"/>
              <w:rPr>
                <w:b/>
              </w:rPr>
            </w:pPr>
            <w:r>
              <w:rPr>
                <w:b/>
              </w:rPr>
              <w:fldChar w:fldCharType="begin">
                <w:ffData>
                  <w:name w:val="Besedilo58"/>
                  <w:enabled/>
                  <w:calcOnExit w:val="0"/>
                  <w:textInput>
                    <w:maxLength w:val="1"/>
                  </w:textInput>
                </w:ffData>
              </w:fldChar>
            </w:r>
            <w:r>
              <w:rPr>
                <w:b/>
              </w:rPr>
              <w:instrText xml:space="preserve"> FORMTEXT </w:instrText>
            </w:r>
            <w:r>
              <w:rPr>
                <w:b/>
              </w:rPr>
            </w:r>
            <w:r>
              <w:rPr>
                <w:b/>
              </w:rPr>
              <w:fldChar w:fldCharType="separate"/>
            </w:r>
            <w:r w:rsidR="00514FC8">
              <w:rPr>
                <w:b/>
              </w:rPr>
              <w:t> </w:t>
            </w:r>
            <w:r>
              <w:rPr>
                <w:b/>
              </w:rPr>
              <w:fldChar w:fldCharType="end"/>
            </w:r>
          </w:p>
        </w:tc>
        <w:tc>
          <w:tcPr>
            <w:tcW w:w="284" w:type="dxa"/>
            <w:vAlign w:val="center"/>
          </w:tcPr>
          <w:p w:rsidR="007106E9" w:rsidRPr="003C65E2" w:rsidRDefault="003C65E2" w:rsidP="00514FC8">
            <w:pPr>
              <w:tabs>
                <w:tab w:val="left" w:pos="1705"/>
              </w:tabs>
              <w:jc w:val="center"/>
              <w:rPr>
                <w:b/>
              </w:rPr>
            </w:pPr>
            <w:r>
              <w:rPr>
                <w:b/>
              </w:rPr>
              <w:fldChar w:fldCharType="begin">
                <w:ffData>
                  <w:name w:val="Besedilo58"/>
                  <w:enabled/>
                  <w:calcOnExit w:val="0"/>
                  <w:textInput>
                    <w:maxLength w:val="1"/>
                  </w:textInput>
                </w:ffData>
              </w:fldChar>
            </w:r>
            <w:r>
              <w:rPr>
                <w:b/>
              </w:rPr>
              <w:instrText xml:space="preserve"> FORMTEXT </w:instrText>
            </w:r>
            <w:r>
              <w:rPr>
                <w:b/>
              </w:rPr>
            </w:r>
            <w:r>
              <w:rPr>
                <w:b/>
              </w:rPr>
              <w:fldChar w:fldCharType="separate"/>
            </w:r>
            <w:r w:rsidR="00514FC8">
              <w:rPr>
                <w:b/>
              </w:rPr>
              <w:t> </w:t>
            </w:r>
            <w:r>
              <w:rPr>
                <w:b/>
              </w:rPr>
              <w:fldChar w:fldCharType="end"/>
            </w:r>
          </w:p>
        </w:tc>
        <w:tc>
          <w:tcPr>
            <w:tcW w:w="283" w:type="dxa"/>
            <w:vAlign w:val="center"/>
          </w:tcPr>
          <w:p w:rsidR="007106E9" w:rsidRPr="003C65E2" w:rsidRDefault="003C65E2" w:rsidP="00514FC8">
            <w:pPr>
              <w:tabs>
                <w:tab w:val="left" w:pos="1705"/>
              </w:tabs>
              <w:jc w:val="center"/>
              <w:rPr>
                <w:b/>
              </w:rPr>
            </w:pPr>
            <w:r>
              <w:rPr>
                <w:b/>
              </w:rPr>
              <w:fldChar w:fldCharType="begin">
                <w:ffData>
                  <w:name w:val="Besedilo58"/>
                  <w:enabled/>
                  <w:calcOnExit w:val="0"/>
                  <w:textInput>
                    <w:maxLength w:val="1"/>
                  </w:textInput>
                </w:ffData>
              </w:fldChar>
            </w:r>
            <w:r>
              <w:rPr>
                <w:b/>
              </w:rPr>
              <w:instrText xml:space="preserve"> FORMTEXT </w:instrText>
            </w:r>
            <w:r>
              <w:rPr>
                <w:b/>
              </w:rPr>
            </w:r>
            <w:r>
              <w:rPr>
                <w:b/>
              </w:rPr>
              <w:fldChar w:fldCharType="separate"/>
            </w:r>
            <w:r w:rsidR="00514FC8">
              <w:rPr>
                <w:b/>
              </w:rPr>
              <w:t> </w:t>
            </w:r>
            <w:r>
              <w:rPr>
                <w:b/>
              </w:rPr>
              <w:fldChar w:fldCharType="end"/>
            </w:r>
          </w:p>
        </w:tc>
        <w:tc>
          <w:tcPr>
            <w:tcW w:w="284" w:type="dxa"/>
            <w:vAlign w:val="center"/>
          </w:tcPr>
          <w:p w:rsidR="007106E9" w:rsidRPr="003C65E2" w:rsidRDefault="003C65E2" w:rsidP="00514FC8">
            <w:pPr>
              <w:tabs>
                <w:tab w:val="left" w:pos="1705"/>
              </w:tabs>
              <w:jc w:val="center"/>
              <w:rPr>
                <w:b/>
              </w:rPr>
            </w:pPr>
            <w:r>
              <w:rPr>
                <w:b/>
              </w:rPr>
              <w:fldChar w:fldCharType="begin">
                <w:ffData>
                  <w:name w:val="Besedilo58"/>
                  <w:enabled/>
                  <w:calcOnExit w:val="0"/>
                  <w:textInput>
                    <w:maxLength w:val="1"/>
                  </w:textInput>
                </w:ffData>
              </w:fldChar>
            </w:r>
            <w:r>
              <w:rPr>
                <w:b/>
              </w:rPr>
              <w:instrText xml:space="preserve"> FORMTEXT </w:instrText>
            </w:r>
            <w:r>
              <w:rPr>
                <w:b/>
              </w:rPr>
            </w:r>
            <w:r>
              <w:rPr>
                <w:b/>
              </w:rPr>
              <w:fldChar w:fldCharType="separate"/>
            </w:r>
            <w:r w:rsidR="00514FC8">
              <w:rPr>
                <w:b/>
              </w:rPr>
              <w:t> </w:t>
            </w:r>
            <w:r>
              <w:rPr>
                <w:b/>
              </w:rPr>
              <w:fldChar w:fldCharType="end"/>
            </w:r>
          </w:p>
        </w:tc>
        <w:tc>
          <w:tcPr>
            <w:tcW w:w="283" w:type="dxa"/>
            <w:vAlign w:val="center"/>
          </w:tcPr>
          <w:p w:rsidR="007106E9" w:rsidRPr="003C65E2" w:rsidRDefault="003C65E2" w:rsidP="00514FC8">
            <w:pPr>
              <w:tabs>
                <w:tab w:val="left" w:pos="1705"/>
              </w:tabs>
              <w:jc w:val="center"/>
              <w:rPr>
                <w:b/>
              </w:rPr>
            </w:pPr>
            <w:r>
              <w:rPr>
                <w:b/>
              </w:rPr>
              <w:fldChar w:fldCharType="begin">
                <w:ffData>
                  <w:name w:val="Besedilo58"/>
                  <w:enabled/>
                  <w:calcOnExit w:val="0"/>
                  <w:textInput>
                    <w:maxLength w:val="1"/>
                  </w:textInput>
                </w:ffData>
              </w:fldChar>
            </w:r>
            <w:r>
              <w:rPr>
                <w:b/>
              </w:rPr>
              <w:instrText xml:space="preserve"> FORMTEXT </w:instrText>
            </w:r>
            <w:r>
              <w:rPr>
                <w:b/>
              </w:rPr>
            </w:r>
            <w:r>
              <w:rPr>
                <w:b/>
              </w:rPr>
              <w:fldChar w:fldCharType="separate"/>
            </w:r>
            <w:r w:rsidR="00514FC8">
              <w:rPr>
                <w:b/>
              </w:rPr>
              <w:t> </w:t>
            </w:r>
            <w:r>
              <w:rPr>
                <w:b/>
              </w:rPr>
              <w:fldChar w:fldCharType="end"/>
            </w:r>
          </w:p>
        </w:tc>
        <w:tc>
          <w:tcPr>
            <w:tcW w:w="284" w:type="dxa"/>
            <w:tcBorders>
              <w:bottom w:val="single" w:sz="4" w:space="0" w:color="auto"/>
            </w:tcBorders>
            <w:vAlign w:val="center"/>
          </w:tcPr>
          <w:p w:rsidR="007106E9" w:rsidRPr="003C65E2" w:rsidRDefault="003C65E2" w:rsidP="00514FC8">
            <w:pPr>
              <w:tabs>
                <w:tab w:val="left" w:pos="1705"/>
              </w:tabs>
              <w:jc w:val="center"/>
              <w:rPr>
                <w:b/>
              </w:rPr>
            </w:pPr>
            <w:r>
              <w:rPr>
                <w:b/>
              </w:rPr>
              <w:fldChar w:fldCharType="begin">
                <w:ffData>
                  <w:name w:val="Besedilo58"/>
                  <w:enabled/>
                  <w:calcOnExit w:val="0"/>
                  <w:textInput>
                    <w:maxLength w:val="1"/>
                  </w:textInput>
                </w:ffData>
              </w:fldChar>
            </w:r>
            <w:r>
              <w:rPr>
                <w:b/>
              </w:rPr>
              <w:instrText xml:space="preserve"> FORMTEXT </w:instrText>
            </w:r>
            <w:r>
              <w:rPr>
                <w:b/>
              </w:rPr>
            </w:r>
            <w:r>
              <w:rPr>
                <w:b/>
              </w:rPr>
              <w:fldChar w:fldCharType="separate"/>
            </w:r>
            <w:r w:rsidR="00514FC8">
              <w:rPr>
                <w:b/>
              </w:rPr>
              <w:t> </w:t>
            </w:r>
            <w:r>
              <w:rPr>
                <w:b/>
              </w:rPr>
              <w:fldChar w:fldCharType="end"/>
            </w:r>
          </w:p>
        </w:tc>
        <w:tc>
          <w:tcPr>
            <w:tcW w:w="283" w:type="dxa"/>
            <w:tcBorders>
              <w:bottom w:val="single" w:sz="4" w:space="0" w:color="auto"/>
              <w:right w:val="single" w:sz="4" w:space="0" w:color="auto"/>
            </w:tcBorders>
            <w:vAlign w:val="center"/>
          </w:tcPr>
          <w:p w:rsidR="007106E9" w:rsidRPr="003C65E2" w:rsidRDefault="003C65E2" w:rsidP="00514FC8">
            <w:pPr>
              <w:tabs>
                <w:tab w:val="left" w:pos="1705"/>
              </w:tabs>
              <w:jc w:val="center"/>
              <w:rPr>
                <w:b/>
              </w:rPr>
            </w:pPr>
            <w:r>
              <w:rPr>
                <w:b/>
              </w:rPr>
              <w:fldChar w:fldCharType="begin">
                <w:ffData>
                  <w:name w:val="Besedilo58"/>
                  <w:enabled/>
                  <w:calcOnExit w:val="0"/>
                  <w:textInput>
                    <w:maxLength w:val="1"/>
                  </w:textInput>
                </w:ffData>
              </w:fldChar>
            </w:r>
            <w:r>
              <w:rPr>
                <w:b/>
              </w:rPr>
              <w:instrText xml:space="preserve"> FORMTEXT </w:instrText>
            </w:r>
            <w:r>
              <w:rPr>
                <w:b/>
              </w:rPr>
            </w:r>
            <w:r>
              <w:rPr>
                <w:b/>
              </w:rPr>
              <w:fldChar w:fldCharType="separate"/>
            </w:r>
            <w:r w:rsidR="00514FC8">
              <w:rPr>
                <w:b/>
              </w:rPr>
              <w:t> </w:t>
            </w:r>
            <w:r>
              <w:rPr>
                <w:b/>
              </w:rPr>
              <w:fldChar w:fldCharType="end"/>
            </w:r>
          </w:p>
        </w:tc>
      </w:tr>
      <w:tr w:rsidR="00CD4288" w:rsidRPr="001E1A8B" w:rsidTr="00FB795C">
        <w:trPr>
          <w:trHeight w:val="493"/>
        </w:trPr>
        <w:tc>
          <w:tcPr>
            <w:tcW w:w="8613" w:type="dxa"/>
            <w:gridSpan w:val="9"/>
            <w:tcBorders>
              <w:bottom w:val="single" w:sz="8" w:space="0" w:color="auto"/>
            </w:tcBorders>
          </w:tcPr>
          <w:p w:rsidR="00CD4288" w:rsidRDefault="00CD4288" w:rsidP="007106E9">
            <w:pPr>
              <w:rPr>
                <w:vertAlign w:val="superscript"/>
              </w:rPr>
            </w:pPr>
            <w:r>
              <w:rPr>
                <w:vertAlign w:val="superscript"/>
              </w:rPr>
              <w:t>(naziv</w:t>
            </w:r>
            <w:r w:rsidRPr="001E1A8B">
              <w:rPr>
                <w:vertAlign w:val="superscript"/>
              </w:rPr>
              <w:t xml:space="preserve">)  </w:t>
            </w:r>
            <w:r>
              <w:rPr>
                <w:vertAlign w:val="superscript"/>
              </w:rPr>
              <w:t xml:space="preserve">                                                                                                                  </w:t>
            </w:r>
            <w:r w:rsidR="00563F34">
              <w:rPr>
                <w:vertAlign w:val="superscript"/>
              </w:rPr>
              <w:t xml:space="preserve">                                  </w:t>
            </w:r>
            <w:r>
              <w:rPr>
                <w:vertAlign w:val="superscript"/>
              </w:rPr>
              <w:t xml:space="preserve">     (davčna številka)</w:t>
            </w:r>
          </w:p>
          <w:p w:rsidR="00CD4288" w:rsidRPr="00CD4288" w:rsidRDefault="00CD4288" w:rsidP="00CD4288">
            <w:pPr>
              <w:rPr>
                <w:b/>
                <w:vertAlign w:val="superscript"/>
              </w:rPr>
            </w:pP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7106E9" w:rsidRPr="001E1A8B" w:rsidTr="00FB795C">
        <w:trPr>
          <w:trHeight w:val="171"/>
        </w:trPr>
        <w:tc>
          <w:tcPr>
            <w:tcW w:w="6345" w:type="dxa"/>
            <w:tcBorders>
              <w:top w:val="single" w:sz="8" w:space="0" w:color="auto"/>
              <w:bottom w:val="nil"/>
              <w:right w:val="nil"/>
            </w:tcBorders>
          </w:tcPr>
          <w:p w:rsidR="007106E9" w:rsidRPr="001E1A8B" w:rsidRDefault="007106E9" w:rsidP="007106E9">
            <w:pPr>
              <w:rPr>
                <w:vertAlign w:val="superscript"/>
              </w:rPr>
            </w:pPr>
            <w:r w:rsidRPr="001E1A8B">
              <w:rPr>
                <w:vertAlign w:val="superscript"/>
              </w:rPr>
              <w:t>(</w:t>
            </w:r>
            <w:r w:rsidR="00BC6108">
              <w:rPr>
                <w:vertAlign w:val="superscript"/>
              </w:rPr>
              <w:t>sedež</w:t>
            </w:r>
            <w:r w:rsidRPr="001E1A8B">
              <w:rPr>
                <w:vertAlign w:val="superscript"/>
              </w:rPr>
              <w:t xml:space="preserve">) </w:t>
            </w:r>
          </w:p>
        </w:tc>
        <w:tc>
          <w:tcPr>
            <w:tcW w:w="2268" w:type="dxa"/>
            <w:gridSpan w:val="8"/>
            <w:tcBorders>
              <w:top w:val="single" w:sz="8" w:space="0" w:color="auto"/>
              <w:left w:val="nil"/>
              <w:bottom w:val="nil"/>
            </w:tcBorders>
          </w:tcPr>
          <w:p w:rsidR="007106E9" w:rsidRPr="001E1A8B" w:rsidRDefault="007106E9" w:rsidP="007106E9">
            <w:pPr>
              <w:rPr>
                <w:vertAlign w:val="superscript"/>
              </w:rPr>
            </w:pPr>
          </w:p>
        </w:tc>
      </w:tr>
    </w:tbl>
    <w:p w:rsidR="007106E9" w:rsidRPr="00AC1417" w:rsidRDefault="007106E9" w:rsidP="00401AF4">
      <w:pPr>
        <w:rPr>
          <w:rFonts w:ascii="Arial" w:hAnsi="Arial" w:cs="Arial"/>
          <w:sz w:val="20"/>
          <w:szCs w:val="20"/>
        </w:rPr>
      </w:pPr>
    </w:p>
    <w:p w:rsidR="008512EA" w:rsidRDefault="008512EA" w:rsidP="007106E9">
      <w:pPr>
        <w:rPr>
          <w:rFonts w:ascii="Arial" w:hAnsi="Arial" w:cs="Arial"/>
          <w:sz w:val="20"/>
          <w:szCs w:val="20"/>
        </w:rPr>
      </w:pPr>
    </w:p>
    <w:p w:rsidR="00401AF4" w:rsidRPr="00B055F4" w:rsidRDefault="00087677" w:rsidP="007106E9">
      <w:pPr>
        <w:rPr>
          <w:rFonts w:ascii="Arial" w:hAnsi="Arial" w:cs="Arial"/>
          <w:b/>
          <w:sz w:val="20"/>
          <w:szCs w:val="20"/>
        </w:rPr>
      </w:pPr>
      <w:r>
        <w:rPr>
          <w:rFonts w:ascii="Arial" w:hAnsi="Arial" w:cs="Arial"/>
          <w:b/>
          <w:sz w:val="20"/>
          <w:szCs w:val="20"/>
        </w:rPr>
        <w:t xml:space="preserve">2. </w:t>
      </w:r>
      <w:r w:rsidR="00401AF4" w:rsidRPr="00B055F4">
        <w:rPr>
          <w:rFonts w:ascii="Arial" w:hAnsi="Arial" w:cs="Arial"/>
          <w:b/>
          <w:sz w:val="20"/>
          <w:szCs w:val="20"/>
        </w:rPr>
        <w:t>Podatki o osebi za stike pri komunikaciji s Finančno upravo Republike Slovenije:</w:t>
      </w:r>
    </w:p>
    <w:tbl>
      <w:tblPr>
        <w:tblpPr w:leftFromText="141" w:rightFromText="141" w:vertAnchor="text" w:horzAnchor="margin" w:tblpY="31"/>
        <w:tblW w:w="8613" w:type="dxa"/>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283"/>
        <w:gridCol w:w="284"/>
        <w:gridCol w:w="283"/>
        <w:gridCol w:w="284"/>
        <w:gridCol w:w="283"/>
        <w:gridCol w:w="284"/>
        <w:gridCol w:w="283"/>
        <w:gridCol w:w="284"/>
        <w:gridCol w:w="283"/>
      </w:tblGrid>
      <w:tr w:rsidR="007106E9" w:rsidRPr="001E1A8B" w:rsidTr="00FB795C">
        <w:trPr>
          <w:trHeight w:val="368"/>
        </w:trPr>
        <w:tc>
          <w:tcPr>
            <w:tcW w:w="8613" w:type="dxa"/>
            <w:gridSpan w:val="10"/>
            <w:tcBorders>
              <w:top w:val="nil"/>
              <w:bottom w:val="single" w:sz="8" w:space="0" w:color="auto"/>
              <w:right w:val="nil"/>
            </w:tcBorders>
            <w:vAlign w:val="bottom"/>
          </w:tcPr>
          <w:p w:rsidR="007106E9" w:rsidRPr="00E74668" w:rsidRDefault="003C65E2" w:rsidP="008512EA">
            <w:pPr>
              <w:tabs>
                <w:tab w:val="left" w:pos="1705"/>
              </w:tabs>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106E9" w:rsidRPr="001E1A8B" w:rsidTr="003F7AB0">
        <w:trPr>
          <w:trHeight w:val="171"/>
        </w:trPr>
        <w:tc>
          <w:tcPr>
            <w:tcW w:w="6062" w:type="dxa"/>
            <w:tcBorders>
              <w:top w:val="single" w:sz="4" w:space="0" w:color="auto"/>
              <w:bottom w:val="single" w:sz="4" w:space="0" w:color="auto"/>
              <w:right w:val="nil"/>
            </w:tcBorders>
          </w:tcPr>
          <w:p w:rsidR="007106E9" w:rsidRPr="001E1A8B" w:rsidRDefault="007106E9" w:rsidP="008512EA">
            <w:pPr>
              <w:rPr>
                <w:vertAlign w:val="superscript"/>
              </w:rPr>
            </w:pPr>
            <w:r w:rsidRPr="001E1A8B">
              <w:rPr>
                <w:vertAlign w:val="superscript"/>
              </w:rPr>
              <w:t>(</w:t>
            </w:r>
            <w:r w:rsidR="008512EA">
              <w:rPr>
                <w:vertAlign w:val="superscript"/>
              </w:rPr>
              <w:t>ime, priimek, delovno mesto</w:t>
            </w:r>
            <w:r w:rsidRPr="001E1A8B">
              <w:rPr>
                <w:vertAlign w:val="superscript"/>
              </w:rPr>
              <w:t xml:space="preserve">) </w:t>
            </w:r>
          </w:p>
        </w:tc>
        <w:tc>
          <w:tcPr>
            <w:tcW w:w="2551" w:type="dxa"/>
            <w:gridSpan w:val="9"/>
            <w:tcBorders>
              <w:left w:val="nil"/>
            </w:tcBorders>
          </w:tcPr>
          <w:p w:rsidR="007106E9" w:rsidRPr="001E1A8B" w:rsidRDefault="007106E9" w:rsidP="007106E9">
            <w:pPr>
              <w:rPr>
                <w:vertAlign w:val="superscript"/>
              </w:rPr>
            </w:pPr>
          </w:p>
        </w:tc>
      </w:tr>
      <w:tr w:rsidR="007106E9" w:rsidRPr="001E1A8B" w:rsidTr="003F7AB0">
        <w:trPr>
          <w:trHeight w:val="308"/>
        </w:trPr>
        <w:tc>
          <w:tcPr>
            <w:tcW w:w="6062" w:type="dxa"/>
            <w:tcBorders>
              <w:left w:val="single" w:sz="4" w:space="0" w:color="auto"/>
              <w:bottom w:val="single" w:sz="4" w:space="0" w:color="auto"/>
              <w:right w:val="single" w:sz="4" w:space="0" w:color="auto"/>
            </w:tcBorders>
            <w:vAlign w:val="center"/>
          </w:tcPr>
          <w:p w:rsidR="007106E9" w:rsidRPr="001E1A8B" w:rsidRDefault="007106E9" w:rsidP="007106E9">
            <w:pPr>
              <w:rPr>
                <w:vertAlign w:val="superscript"/>
              </w:rPr>
            </w:pPr>
          </w:p>
          <w:p w:rsidR="007106E9" w:rsidRPr="003C65E2" w:rsidRDefault="003C65E2" w:rsidP="003C65E2">
            <w:pPr>
              <w:rPr>
                <w:b/>
              </w:rPr>
            </w:pPr>
            <w:r>
              <w:rPr>
                <w:rFonts w:cs="Arial"/>
                <w:b/>
              </w:rPr>
              <w:fldChar w:fldCharType="begin">
                <w:ffData>
                  <w:name w:val="Besedilo56"/>
                  <w:enabled/>
                  <w:calcOnExit w:val="0"/>
                  <w:textInput/>
                </w:ffData>
              </w:fldChar>
            </w:r>
            <w:bookmarkStart w:id="3" w:name="Besedilo56"/>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3"/>
            <w:r w:rsidR="007106E9" w:rsidRPr="003C65E2">
              <w:rPr>
                <w:rFonts w:cs="Arial"/>
                <w:b/>
              </w:rPr>
              <w:t>@</w:t>
            </w:r>
            <w:r>
              <w:rPr>
                <w:rFonts w:cs="Arial"/>
                <w:b/>
              </w:rPr>
              <w:fldChar w:fldCharType="begin">
                <w:ffData>
                  <w:name w:val="Besedilo57"/>
                  <w:enabled/>
                  <w:calcOnExit w:val="0"/>
                  <w:textInput/>
                </w:ffData>
              </w:fldChar>
            </w:r>
            <w:bookmarkStart w:id="4" w:name="Besedilo5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4"/>
          </w:p>
        </w:tc>
        <w:tc>
          <w:tcPr>
            <w:tcW w:w="283" w:type="dxa"/>
            <w:tcBorders>
              <w:left w:val="single" w:sz="4" w:space="0" w:color="auto"/>
              <w:bottom w:val="single" w:sz="4" w:space="0" w:color="auto"/>
            </w:tcBorders>
            <w:vAlign w:val="bottom"/>
          </w:tcPr>
          <w:p w:rsidR="007106E9" w:rsidRPr="00E74668" w:rsidRDefault="003C65E2" w:rsidP="003C65E2">
            <w:pPr>
              <w:jc w:val="center"/>
              <w:rPr>
                <w:b/>
              </w:rPr>
            </w:pPr>
            <w:r>
              <w:rPr>
                <w:b/>
              </w:rPr>
              <w:fldChar w:fldCharType="begin">
                <w:ffData>
                  <w:name w:val="Besedilo58"/>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p>
        </w:tc>
        <w:tc>
          <w:tcPr>
            <w:tcW w:w="284" w:type="dxa"/>
            <w:vAlign w:val="bottom"/>
          </w:tcPr>
          <w:p w:rsidR="007106E9" w:rsidRPr="00E74668" w:rsidRDefault="003C65E2" w:rsidP="003C65E2">
            <w:pPr>
              <w:jc w:val="center"/>
              <w:rPr>
                <w:b/>
              </w:rPr>
            </w:pPr>
            <w:r>
              <w:rPr>
                <w:b/>
              </w:rPr>
              <w:fldChar w:fldCharType="begin">
                <w:ffData>
                  <w:name w:val=""/>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p>
        </w:tc>
        <w:tc>
          <w:tcPr>
            <w:tcW w:w="283" w:type="dxa"/>
            <w:vAlign w:val="bottom"/>
          </w:tcPr>
          <w:p w:rsidR="007106E9" w:rsidRPr="00E74668" w:rsidRDefault="003C65E2" w:rsidP="003C65E2">
            <w:pPr>
              <w:jc w:val="center"/>
              <w:rPr>
                <w:b/>
              </w:rPr>
            </w:pPr>
            <w:r>
              <w:rPr>
                <w:b/>
              </w:rPr>
              <w:fldChar w:fldCharType="begin">
                <w:ffData>
                  <w:name w:val="Besedilo58"/>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p>
        </w:tc>
        <w:tc>
          <w:tcPr>
            <w:tcW w:w="284" w:type="dxa"/>
            <w:vAlign w:val="bottom"/>
          </w:tcPr>
          <w:p w:rsidR="007106E9" w:rsidRPr="00E74668" w:rsidRDefault="003C65E2" w:rsidP="003C65E2">
            <w:pPr>
              <w:jc w:val="center"/>
              <w:rPr>
                <w:b/>
              </w:rPr>
            </w:pPr>
            <w:r>
              <w:rPr>
                <w:b/>
              </w:rPr>
              <w:fldChar w:fldCharType="begin">
                <w:ffData>
                  <w:name w:val="Besedilo58"/>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p>
        </w:tc>
        <w:tc>
          <w:tcPr>
            <w:tcW w:w="283" w:type="dxa"/>
            <w:vAlign w:val="bottom"/>
          </w:tcPr>
          <w:p w:rsidR="007106E9" w:rsidRPr="00E74668" w:rsidRDefault="003C65E2" w:rsidP="003C65E2">
            <w:pPr>
              <w:jc w:val="center"/>
              <w:rPr>
                <w:b/>
              </w:rPr>
            </w:pPr>
            <w:r>
              <w:rPr>
                <w:b/>
              </w:rPr>
              <w:fldChar w:fldCharType="begin">
                <w:ffData>
                  <w:name w:val="Besedilo58"/>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p>
        </w:tc>
        <w:tc>
          <w:tcPr>
            <w:tcW w:w="284" w:type="dxa"/>
            <w:vAlign w:val="bottom"/>
          </w:tcPr>
          <w:p w:rsidR="007106E9" w:rsidRPr="00E74668" w:rsidRDefault="003C65E2" w:rsidP="003C65E2">
            <w:pPr>
              <w:jc w:val="center"/>
              <w:rPr>
                <w:b/>
              </w:rPr>
            </w:pPr>
            <w:r>
              <w:rPr>
                <w:b/>
              </w:rPr>
              <w:fldChar w:fldCharType="begin">
                <w:ffData>
                  <w:name w:val="Besedilo58"/>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p>
        </w:tc>
        <w:tc>
          <w:tcPr>
            <w:tcW w:w="283" w:type="dxa"/>
            <w:vAlign w:val="bottom"/>
          </w:tcPr>
          <w:p w:rsidR="007106E9" w:rsidRPr="00E74668" w:rsidRDefault="003C65E2" w:rsidP="003C65E2">
            <w:pPr>
              <w:jc w:val="center"/>
              <w:rPr>
                <w:b/>
              </w:rPr>
            </w:pPr>
            <w:r>
              <w:rPr>
                <w:b/>
              </w:rPr>
              <w:fldChar w:fldCharType="begin">
                <w:ffData>
                  <w:name w:val="Besedilo58"/>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p>
        </w:tc>
        <w:tc>
          <w:tcPr>
            <w:tcW w:w="284" w:type="dxa"/>
            <w:tcBorders>
              <w:bottom w:val="single" w:sz="4" w:space="0" w:color="auto"/>
            </w:tcBorders>
            <w:vAlign w:val="bottom"/>
          </w:tcPr>
          <w:p w:rsidR="007106E9" w:rsidRPr="00E74668" w:rsidRDefault="003C65E2" w:rsidP="003C65E2">
            <w:pPr>
              <w:jc w:val="center"/>
              <w:rPr>
                <w:b/>
              </w:rPr>
            </w:pPr>
            <w:r>
              <w:rPr>
                <w:b/>
              </w:rPr>
              <w:fldChar w:fldCharType="begin">
                <w:ffData>
                  <w:name w:val="Besedilo58"/>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p>
        </w:tc>
        <w:tc>
          <w:tcPr>
            <w:tcW w:w="283" w:type="dxa"/>
            <w:tcBorders>
              <w:bottom w:val="single" w:sz="4" w:space="0" w:color="auto"/>
              <w:right w:val="single" w:sz="4" w:space="0" w:color="auto"/>
            </w:tcBorders>
            <w:vAlign w:val="bottom"/>
          </w:tcPr>
          <w:p w:rsidR="007106E9" w:rsidRPr="00E74668" w:rsidRDefault="003C65E2" w:rsidP="003C65E2">
            <w:pPr>
              <w:jc w:val="center"/>
              <w:rPr>
                <w:b/>
              </w:rPr>
            </w:pPr>
            <w:r>
              <w:rPr>
                <w:b/>
              </w:rPr>
              <w:fldChar w:fldCharType="begin">
                <w:ffData>
                  <w:name w:val="Besedilo58"/>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p>
        </w:tc>
      </w:tr>
      <w:tr w:rsidR="003F7AB0" w:rsidRPr="001E1A8B" w:rsidTr="00B055F4">
        <w:trPr>
          <w:trHeight w:val="291"/>
        </w:trPr>
        <w:tc>
          <w:tcPr>
            <w:tcW w:w="8613" w:type="dxa"/>
            <w:gridSpan w:val="10"/>
            <w:tcBorders>
              <w:bottom w:val="nil"/>
            </w:tcBorders>
          </w:tcPr>
          <w:p w:rsidR="003F7AB0" w:rsidRPr="001E1A8B" w:rsidRDefault="003F7AB0" w:rsidP="007106E9">
            <w:pPr>
              <w:rPr>
                <w:vertAlign w:val="superscript"/>
              </w:rPr>
            </w:pPr>
            <w:r>
              <w:rPr>
                <w:vertAlign w:val="superscript"/>
              </w:rPr>
              <w:t>(elektronski naslov kontaktne osebe</w:t>
            </w:r>
            <w:r w:rsidRPr="001E1A8B">
              <w:rPr>
                <w:vertAlign w:val="superscript"/>
              </w:rPr>
              <w:t xml:space="preserve">) </w:t>
            </w:r>
            <w:r>
              <w:rPr>
                <w:vertAlign w:val="superscript"/>
              </w:rPr>
              <w:t xml:space="preserve">                                                                                         </w:t>
            </w:r>
            <w:r w:rsidRPr="001E1A8B">
              <w:rPr>
                <w:vertAlign w:val="superscript"/>
              </w:rPr>
              <w:t>(telefonska številka</w:t>
            </w:r>
            <w:r>
              <w:rPr>
                <w:vertAlign w:val="superscript"/>
              </w:rPr>
              <w:t xml:space="preserve"> kontaktne osebe</w:t>
            </w:r>
            <w:r w:rsidRPr="001E1A8B">
              <w:rPr>
                <w:vertAlign w:val="superscript"/>
              </w:rPr>
              <w:t>)</w:t>
            </w:r>
          </w:p>
          <w:p w:rsidR="003F7AB0" w:rsidRPr="001E1A8B" w:rsidRDefault="003F7AB0" w:rsidP="007106E9"/>
        </w:tc>
      </w:tr>
    </w:tbl>
    <w:p w:rsidR="00AC1417" w:rsidRPr="00B055F4" w:rsidRDefault="00087677" w:rsidP="00AC1417">
      <w:pPr>
        <w:rPr>
          <w:rFonts w:ascii="Arial" w:hAnsi="Arial" w:cs="Arial"/>
          <w:b/>
          <w:sz w:val="20"/>
          <w:szCs w:val="20"/>
        </w:rPr>
      </w:pPr>
      <w:r>
        <w:rPr>
          <w:rFonts w:ascii="Arial" w:hAnsi="Arial" w:cs="Arial"/>
          <w:b/>
          <w:sz w:val="20"/>
          <w:szCs w:val="20"/>
        </w:rPr>
        <w:t xml:space="preserve">3. </w:t>
      </w:r>
      <w:r w:rsidR="00AC1417" w:rsidRPr="00B055F4">
        <w:rPr>
          <w:rFonts w:ascii="Arial" w:hAnsi="Arial" w:cs="Arial"/>
          <w:b/>
          <w:sz w:val="20"/>
          <w:szCs w:val="20"/>
        </w:rPr>
        <w:t xml:space="preserve">Podatki o </w:t>
      </w:r>
      <w:r w:rsidR="00A930D6">
        <w:rPr>
          <w:rFonts w:ascii="Arial" w:hAnsi="Arial" w:cs="Arial"/>
          <w:b/>
          <w:sz w:val="20"/>
          <w:szCs w:val="20"/>
        </w:rPr>
        <w:t>članih poslovodstva vlagatelja vloge</w:t>
      </w:r>
      <w:r w:rsidR="00AC1417" w:rsidRPr="00B055F4">
        <w:rPr>
          <w:rFonts w:ascii="Arial" w:hAnsi="Arial" w:cs="Arial"/>
          <w:b/>
          <w:sz w:val="20"/>
          <w:szCs w:val="20"/>
        </w:rPr>
        <w:t>:</w:t>
      </w:r>
    </w:p>
    <w:p w:rsidR="00AC1417" w:rsidRDefault="00AC1417" w:rsidP="00AC1417">
      <w:pPr>
        <w:rPr>
          <w:rFonts w:ascii="Arial" w:hAnsi="Arial" w:cs="Arial"/>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43"/>
        <w:gridCol w:w="4678"/>
        <w:gridCol w:w="992"/>
      </w:tblGrid>
      <w:tr w:rsidR="00AC1417" w:rsidRPr="00D73D20" w:rsidTr="003C65E2">
        <w:trPr>
          <w:trHeight w:val="647"/>
        </w:trPr>
        <w:tc>
          <w:tcPr>
            <w:tcW w:w="2943" w:type="dxa"/>
            <w:shd w:val="clear" w:color="auto" w:fill="auto"/>
            <w:hideMark/>
          </w:tcPr>
          <w:p w:rsidR="00AC1417" w:rsidRPr="00D018DD" w:rsidRDefault="00AC1417" w:rsidP="008512EA">
            <w:pPr>
              <w:jc w:val="center"/>
              <w:rPr>
                <w:rFonts w:ascii="Arial" w:hAnsi="Arial" w:cs="Arial"/>
                <w:b/>
                <w:bCs/>
                <w:color w:val="000000"/>
                <w:sz w:val="18"/>
                <w:szCs w:val="18"/>
              </w:rPr>
            </w:pPr>
            <w:r>
              <w:rPr>
                <w:rFonts w:ascii="Arial" w:hAnsi="Arial" w:cs="Arial"/>
                <w:b/>
                <w:bCs/>
                <w:color w:val="000000"/>
                <w:sz w:val="18"/>
                <w:szCs w:val="18"/>
              </w:rPr>
              <w:t>Ime in priimek</w:t>
            </w:r>
          </w:p>
        </w:tc>
        <w:tc>
          <w:tcPr>
            <w:tcW w:w="4678" w:type="dxa"/>
            <w:shd w:val="clear" w:color="auto" w:fill="auto"/>
            <w:hideMark/>
          </w:tcPr>
          <w:p w:rsidR="00AC1417" w:rsidRPr="00D018DD" w:rsidRDefault="00AC1417" w:rsidP="008512EA">
            <w:pPr>
              <w:jc w:val="center"/>
              <w:rPr>
                <w:rFonts w:ascii="Arial" w:hAnsi="Arial" w:cs="Arial"/>
                <w:b/>
                <w:bCs/>
                <w:color w:val="000000"/>
                <w:sz w:val="18"/>
                <w:szCs w:val="18"/>
              </w:rPr>
            </w:pPr>
            <w:r>
              <w:rPr>
                <w:rFonts w:ascii="Arial" w:hAnsi="Arial" w:cs="Arial"/>
                <w:b/>
                <w:bCs/>
                <w:color w:val="000000"/>
                <w:sz w:val="18"/>
                <w:szCs w:val="18"/>
              </w:rPr>
              <w:t>Naslov stalnega prebivališča</w:t>
            </w:r>
          </w:p>
        </w:tc>
        <w:tc>
          <w:tcPr>
            <w:tcW w:w="992" w:type="dxa"/>
            <w:shd w:val="clear" w:color="auto" w:fill="auto"/>
            <w:hideMark/>
          </w:tcPr>
          <w:p w:rsidR="00AC1417" w:rsidRPr="00D018DD" w:rsidRDefault="00AC1417" w:rsidP="008512EA">
            <w:pPr>
              <w:jc w:val="center"/>
              <w:rPr>
                <w:rFonts w:ascii="Arial" w:hAnsi="Arial" w:cs="Arial"/>
                <w:b/>
                <w:bCs/>
                <w:color w:val="000000"/>
                <w:sz w:val="18"/>
                <w:szCs w:val="18"/>
              </w:rPr>
            </w:pPr>
            <w:r>
              <w:rPr>
                <w:rFonts w:ascii="Arial" w:hAnsi="Arial" w:cs="Arial"/>
                <w:b/>
                <w:bCs/>
                <w:color w:val="000000"/>
                <w:sz w:val="18"/>
                <w:szCs w:val="18"/>
              </w:rPr>
              <w:t>Davčna številka</w:t>
            </w:r>
          </w:p>
        </w:tc>
      </w:tr>
      <w:tr w:rsidR="00AC1417" w:rsidRPr="00D73D20" w:rsidTr="003C65E2">
        <w:trPr>
          <w:trHeight w:val="300"/>
        </w:trPr>
        <w:tc>
          <w:tcPr>
            <w:tcW w:w="2943" w:type="dxa"/>
            <w:shd w:val="clear" w:color="auto" w:fill="auto"/>
            <w:noWrap/>
          </w:tcPr>
          <w:p w:rsidR="00AC1417" w:rsidRPr="003C65E2" w:rsidRDefault="003C65E2" w:rsidP="003C65E2">
            <w:pPr>
              <w:rPr>
                <w:b/>
                <w:bCs/>
                <w:color w:val="000000"/>
                <w:sz w:val="16"/>
                <w:szCs w:val="16"/>
              </w:rPr>
            </w:pPr>
            <w:r>
              <w:rPr>
                <w:b/>
                <w:bCs/>
                <w:color w:val="000000"/>
                <w:sz w:val="16"/>
                <w:szCs w:val="16"/>
              </w:rPr>
              <w:fldChar w:fldCharType="begin">
                <w:ffData>
                  <w:name w:val="Besedilo59"/>
                  <w:enabled/>
                  <w:calcOnExit w:val="0"/>
                  <w:textInput/>
                </w:ffData>
              </w:fldChar>
            </w:r>
            <w:bookmarkStart w:id="5" w:name="Besedilo59"/>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bookmarkEnd w:id="5"/>
          </w:p>
        </w:tc>
        <w:tc>
          <w:tcPr>
            <w:tcW w:w="4678" w:type="dxa"/>
            <w:shd w:val="clear" w:color="auto" w:fill="auto"/>
            <w:noWrap/>
          </w:tcPr>
          <w:p w:rsidR="00AC1417" w:rsidRPr="003C65E2" w:rsidRDefault="003C65E2" w:rsidP="00AC1417">
            <w:pPr>
              <w:rPr>
                <w:b/>
                <w:color w:val="000000"/>
                <w:sz w:val="16"/>
                <w:szCs w:val="16"/>
              </w:rPr>
            </w:pPr>
            <w:r>
              <w:rPr>
                <w:b/>
                <w:bCs/>
                <w:color w:val="000000"/>
                <w:sz w:val="16"/>
                <w:szCs w:val="16"/>
              </w:rPr>
              <w:fldChar w:fldCharType="begin">
                <w:ffData>
                  <w:name w:val="Besedilo59"/>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992" w:type="dxa"/>
            <w:shd w:val="clear" w:color="auto" w:fill="auto"/>
            <w:noWrap/>
          </w:tcPr>
          <w:p w:rsidR="00AC1417" w:rsidRPr="003C65E2" w:rsidRDefault="003C65E2" w:rsidP="00AC1417">
            <w:pPr>
              <w:rPr>
                <w:b/>
                <w:color w:val="000000"/>
                <w:sz w:val="16"/>
                <w:szCs w:val="16"/>
              </w:rPr>
            </w:pPr>
            <w:r>
              <w:rPr>
                <w:b/>
                <w:bCs/>
                <w:color w:val="000000"/>
                <w:sz w:val="16"/>
                <w:szCs w:val="16"/>
              </w:rPr>
              <w:fldChar w:fldCharType="begin">
                <w:ffData>
                  <w:name w:val=""/>
                  <w:enabled/>
                  <w:calcOnExit w:val="0"/>
                  <w:textInput>
                    <w:maxLength w:val="8"/>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r>
      <w:tr w:rsidR="00AC1417" w:rsidRPr="00D73D20" w:rsidTr="003C65E2">
        <w:trPr>
          <w:trHeight w:val="300"/>
        </w:trPr>
        <w:tc>
          <w:tcPr>
            <w:tcW w:w="2943" w:type="dxa"/>
            <w:shd w:val="clear" w:color="auto" w:fill="auto"/>
            <w:noWrap/>
          </w:tcPr>
          <w:p w:rsidR="00AC1417" w:rsidRPr="003C65E2" w:rsidRDefault="003C65E2" w:rsidP="003C65E2">
            <w:pPr>
              <w:rPr>
                <w:b/>
                <w:bCs/>
                <w:color w:val="000000"/>
                <w:sz w:val="16"/>
                <w:szCs w:val="16"/>
              </w:rPr>
            </w:pPr>
            <w:r>
              <w:rPr>
                <w:b/>
                <w:bCs/>
                <w:color w:val="000000"/>
                <w:sz w:val="16"/>
                <w:szCs w:val="16"/>
              </w:rPr>
              <w:fldChar w:fldCharType="begin">
                <w:ffData>
                  <w:name w:val="Besedilo59"/>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4678" w:type="dxa"/>
            <w:shd w:val="clear" w:color="auto" w:fill="auto"/>
            <w:noWrap/>
          </w:tcPr>
          <w:p w:rsidR="00AC1417" w:rsidRPr="003C65E2" w:rsidRDefault="003C65E2" w:rsidP="00AC1417">
            <w:pPr>
              <w:rPr>
                <w:b/>
                <w:color w:val="000000"/>
                <w:sz w:val="16"/>
                <w:szCs w:val="16"/>
              </w:rPr>
            </w:pPr>
            <w:r>
              <w:rPr>
                <w:b/>
                <w:bCs/>
                <w:color w:val="000000"/>
                <w:sz w:val="16"/>
                <w:szCs w:val="16"/>
              </w:rPr>
              <w:fldChar w:fldCharType="begin">
                <w:ffData>
                  <w:name w:val="Besedilo59"/>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992" w:type="dxa"/>
            <w:shd w:val="clear" w:color="auto" w:fill="auto"/>
            <w:noWrap/>
          </w:tcPr>
          <w:p w:rsidR="00AC1417" w:rsidRPr="003C65E2" w:rsidRDefault="003C65E2" w:rsidP="00AC1417">
            <w:pPr>
              <w:rPr>
                <w:b/>
                <w:color w:val="000000"/>
                <w:sz w:val="16"/>
                <w:szCs w:val="16"/>
              </w:rPr>
            </w:pPr>
            <w:r>
              <w:rPr>
                <w:b/>
                <w:bCs/>
                <w:color w:val="000000"/>
                <w:sz w:val="16"/>
                <w:szCs w:val="16"/>
              </w:rPr>
              <w:fldChar w:fldCharType="begin">
                <w:ffData>
                  <w:name w:val=""/>
                  <w:enabled/>
                  <w:calcOnExit w:val="0"/>
                  <w:textInput>
                    <w:maxLength w:val="8"/>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r>
      <w:tr w:rsidR="00AC1417" w:rsidRPr="00D73D20" w:rsidTr="003C65E2">
        <w:trPr>
          <w:trHeight w:val="300"/>
        </w:trPr>
        <w:tc>
          <w:tcPr>
            <w:tcW w:w="2943" w:type="dxa"/>
            <w:shd w:val="clear" w:color="auto" w:fill="auto"/>
            <w:noWrap/>
          </w:tcPr>
          <w:p w:rsidR="00AC1417" w:rsidRPr="003C65E2" w:rsidRDefault="003C65E2" w:rsidP="00AC1417">
            <w:pPr>
              <w:rPr>
                <w:b/>
                <w:bCs/>
                <w:sz w:val="16"/>
                <w:szCs w:val="16"/>
              </w:rPr>
            </w:pPr>
            <w:r>
              <w:rPr>
                <w:b/>
                <w:bCs/>
                <w:color w:val="000000"/>
                <w:sz w:val="16"/>
                <w:szCs w:val="16"/>
              </w:rPr>
              <w:fldChar w:fldCharType="begin">
                <w:ffData>
                  <w:name w:val="Besedilo59"/>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4678" w:type="dxa"/>
            <w:shd w:val="clear" w:color="auto" w:fill="auto"/>
            <w:noWrap/>
          </w:tcPr>
          <w:p w:rsidR="00AC1417" w:rsidRPr="003C65E2" w:rsidRDefault="003C65E2" w:rsidP="00AC1417">
            <w:pPr>
              <w:rPr>
                <w:b/>
                <w:color w:val="000000"/>
                <w:sz w:val="16"/>
                <w:szCs w:val="16"/>
              </w:rPr>
            </w:pPr>
            <w:r>
              <w:rPr>
                <w:b/>
                <w:bCs/>
                <w:color w:val="000000"/>
                <w:sz w:val="16"/>
                <w:szCs w:val="16"/>
              </w:rPr>
              <w:fldChar w:fldCharType="begin">
                <w:ffData>
                  <w:name w:val="Besedilo59"/>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992" w:type="dxa"/>
            <w:shd w:val="clear" w:color="auto" w:fill="auto"/>
            <w:noWrap/>
          </w:tcPr>
          <w:p w:rsidR="00AC1417" w:rsidRPr="003C65E2" w:rsidRDefault="003C65E2" w:rsidP="00AC1417">
            <w:pPr>
              <w:rPr>
                <w:b/>
                <w:color w:val="000000"/>
                <w:sz w:val="16"/>
                <w:szCs w:val="16"/>
              </w:rPr>
            </w:pPr>
            <w:r>
              <w:rPr>
                <w:b/>
                <w:bCs/>
                <w:color w:val="000000"/>
                <w:sz w:val="16"/>
                <w:szCs w:val="16"/>
              </w:rPr>
              <w:fldChar w:fldCharType="begin">
                <w:ffData>
                  <w:name w:val=""/>
                  <w:enabled/>
                  <w:calcOnExit w:val="0"/>
                  <w:textInput>
                    <w:maxLength w:val="8"/>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r>
      <w:tr w:rsidR="008512EA" w:rsidRPr="00D73D20" w:rsidTr="003C65E2">
        <w:trPr>
          <w:trHeight w:val="300"/>
        </w:trPr>
        <w:tc>
          <w:tcPr>
            <w:tcW w:w="2943" w:type="dxa"/>
            <w:shd w:val="clear" w:color="auto" w:fill="auto"/>
            <w:noWrap/>
          </w:tcPr>
          <w:p w:rsidR="008512EA" w:rsidRPr="003C65E2" w:rsidRDefault="003C65E2" w:rsidP="00AC1417">
            <w:pPr>
              <w:rPr>
                <w:b/>
                <w:bCs/>
                <w:sz w:val="16"/>
                <w:szCs w:val="16"/>
              </w:rPr>
            </w:pPr>
            <w:r>
              <w:rPr>
                <w:b/>
                <w:bCs/>
                <w:color w:val="000000"/>
                <w:sz w:val="16"/>
                <w:szCs w:val="16"/>
              </w:rPr>
              <w:fldChar w:fldCharType="begin">
                <w:ffData>
                  <w:name w:val="Besedilo59"/>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4678" w:type="dxa"/>
            <w:shd w:val="clear" w:color="auto" w:fill="auto"/>
            <w:noWrap/>
          </w:tcPr>
          <w:p w:rsidR="008512EA" w:rsidRPr="003C65E2" w:rsidRDefault="003C65E2" w:rsidP="00AC1417">
            <w:pPr>
              <w:rPr>
                <w:b/>
                <w:bCs/>
                <w:color w:val="000000"/>
                <w:sz w:val="16"/>
                <w:szCs w:val="16"/>
              </w:rPr>
            </w:pPr>
            <w:r>
              <w:rPr>
                <w:b/>
                <w:bCs/>
                <w:color w:val="000000"/>
                <w:sz w:val="16"/>
                <w:szCs w:val="16"/>
              </w:rPr>
              <w:fldChar w:fldCharType="begin">
                <w:ffData>
                  <w:name w:val="Besedilo59"/>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992" w:type="dxa"/>
            <w:shd w:val="clear" w:color="auto" w:fill="auto"/>
            <w:noWrap/>
          </w:tcPr>
          <w:p w:rsidR="008512EA" w:rsidRPr="003C65E2" w:rsidRDefault="003C65E2" w:rsidP="00AC1417">
            <w:pPr>
              <w:rPr>
                <w:b/>
                <w:color w:val="000000"/>
                <w:sz w:val="16"/>
                <w:szCs w:val="16"/>
              </w:rPr>
            </w:pPr>
            <w:r>
              <w:rPr>
                <w:b/>
                <w:bCs/>
                <w:color w:val="000000"/>
                <w:sz w:val="16"/>
                <w:szCs w:val="16"/>
              </w:rPr>
              <w:fldChar w:fldCharType="begin">
                <w:ffData>
                  <w:name w:val=""/>
                  <w:enabled/>
                  <w:calcOnExit w:val="0"/>
                  <w:textInput>
                    <w:maxLength w:val="8"/>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r>
      <w:tr w:rsidR="008512EA" w:rsidRPr="00D73D20" w:rsidTr="003C65E2">
        <w:trPr>
          <w:trHeight w:val="300"/>
        </w:trPr>
        <w:tc>
          <w:tcPr>
            <w:tcW w:w="2943" w:type="dxa"/>
            <w:shd w:val="clear" w:color="auto" w:fill="auto"/>
            <w:noWrap/>
          </w:tcPr>
          <w:p w:rsidR="008512EA" w:rsidRPr="003C65E2" w:rsidRDefault="003C65E2" w:rsidP="00AC1417">
            <w:pPr>
              <w:rPr>
                <w:b/>
                <w:bCs/>
                <w:sz w:val="16"/>
                <w:szCs w:val="16"/>
              </w:rPr>
            </w:pPr>
            <w:r>
              <w:rPr>
                <w:b/>
                <w:bCs/>
                <w:color w:val="000000"/>
                <w:sz w:val="16"/>
                <w:szCs w:val="16"/>
              </w:rPr>
              <w:fldChar w:fldCharType="begin">
                <w:ffData>
                  <w:name w:val="Besedilo59"/>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4678" w:type="dxa"/>
            <w:shd w:val="clear" w:color="auto" w:fill="auto"/>
            <w:noWrap/>
          </w:tcPr>
          <w:p w:rsidR="008512EA" w:rsidRPr="003C65E2" w:rsidRDefault="003C65E2" w:rsidP="00AC1417">
            <w:pPr>
              <w:rPr>
                <w:b/>
                <w:bCs/>
                <w:color w:val="000000"/>
                <w:sz w:val="16"/>
                <w:szCs w:val="16"/>
              </w:rPr>
            </w:pPr>
            <w:r>
              <w:rPr>
                <w:b/>
                <w:bCs/>
                <w:color w:val="000000"/>
                <w:sz w:val="16"/>
                <w:szCs w:val="16"/>
              </w:rPr>
              <w:fldChar w:fldCharType="begin">
                <w:ffData>
                  <w:name w:val="Besedilo59"/>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992" w:type="dxa"/>
            <w:shd w:val="clear" w:color="auto" w:fill="auto"/>
            <w:noWrap/>
          </w:tcPr>
          <w:p w:rsidR="008512EA" w:rsidRPr="003C65E2" w:rsidRDefault="003C65E2" w:rsidP="00AC1417">
            <w:pPr>
              <w:rPr>
                <w:b/>
                <w:color w:val="000000"/>
                <w:sz w:val="16"/>
                <w:szCs w:val="16"/>
              </w:rPr>
            </w:pPr>
            <w:r>
              <w:rPr>
                <w:b/>
                <w:bCs/>
                <w:color w:val="000000"/>
                <w:sz w:val="16"/>
                <w:szCs w:val="16"/>
              </w:rPr>
              <w:fldChar w:fldCharType="begin">
                <w:ffData>
                  <w:name w:val=""/>
                  <w:enabled/>
                  <w:calcOnExit w:val="0"/>
                  <w:textInput>
                    <w:maxLength w:val="8"/>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r>
    </w:tbl>
    <w:p w:rsidR="00AC1417" w:rsidRDefault="00AC1417" w:rsidP="00AC1417">
      <w:pPr>
        <w:pStyle w:val="Odstavekseznama"/>
        <w:spacing w:after="120"/>
        <w:ind w:left="0"/>
        <w:jc w:val="both"/>
        <w:rPr>
          <w:rFonts w:ascii="Arial" w:hAnsi="Arial" w:cs="Arial"/>
          <w:sz w:val="20"/>
          <w:szCs w:val="20"/>
        </w:rPr>
      </w:pPr>
    </w:p>
    <w:p w:rsidR="00AC1417" w:rsidRDefault="00087677" w:rsidP="00AC1417">
      <w:pPr>
        <w:pStyle w:val="Odstavekseznama"/>
        <w:spacing w:after="120"/>
        <w:ind w:left="0"/>
        <w:jc w:val="both"/>
        <w:rPr>
          <w:rFonts w:ascii="Arial" w:hAnsi="Arial" w:cs="Arial"/>
          <w:sz w:val="20"/>
          <w:szCs w:val="20"/>
        </w:rPr>
      </w:pPr>
      <w:r>
        <w:rPr>
          <w:rFonts w:ascii="Arial" w:hAnsi="Arial" w:cs="Arial"/>
          <w:sz w:val="20"/>
          <w:szCs w:val="20"/>
        </w:rPr>
        <w:t>4</w:t>
      </w:r>
      <w:r w:rsidR="00AA5E58">
        <w:rPr>
          <w:rFonts w:ascii="Arial" w:hAnsi="Arial" w:cs="Arial"/>
          <w:sz w:val="20"/>
          <w:szCs w:val="20"/>
        </w:rPr>
        <w:t xml:space="preserve">. </w:t>
      </w:r>
      <w:r w:rsidR="00A930D6">
        <w:rPr>
          <w:rFonts w:ascii="Arial" w:hAnsi="Arial" w:cs="Arial"/>
          <w:sz w:val="20"/>
          <w:szCs w:val="20"/>
        </w:rPr>
        <w:t>Vlagatelj</w:t>
      </w:r>
      <w:r w:rsidR="00AC1417" w:rsidRPr="00AC1417">
        <w:rPr>
          <w:rFonts w:ascii="Arial" w:hAnsi="Arial" w:cs="Arial"/>
          <w:sz w:val="20"/>
          <w:szCs w:val="20"/>
        </w:rPr>
        <w:t xml:space="preserve"> vloge v skladu s tretjo alinejo drugega odstavka 2. člena Pravilnika o podelitvi statusa zaradi spodbujanja prostovoljnega izpolnjevanja obveznosti izjavljam, da bom vzpostavil notranje davčne kontrole v roku, ki ga bo določila finančna uprava.</w:t>
      </w:r>
    </w:p>
    <w:p w:rsidR="008512EA" w:rsidRPr="00696962" w:rsidRDefault="008512EA" w:rsidP="008512EA">
      <w:pPr>
        <w:ind w:left="360"/>
        <w:jc w:val="both"/>
        <w:rPr>
          <w:b/>
          <w:bCs/>
          <w:u w:val="single"/>
        </w:rPr>
      </w:pPr>
      <w:r w:rsidRPr="008512EA">
        <w:rPr>
          <w:rFonts w:ascii="Arial" w:hAnsi="Arial" w:cs="Arial"/>
          <w:bCs/>
          <w:sz w:val="20"/>
          <w:szCs w:val="20"/>
        </w:rPr>
        <w:t>V/Na</w:t>
      </w:r>
      <w:r>
        <w:rPr>
          <w:rFonts w:ascii="Arial" w:hAnsi="Arial" w:cs="Arial"/>
          <w:bCs/>
          <w:sz w:val="22"/>
          <w:szCs w:val="22"/>
        </w:rPr>
        <w:t xml:space="preserve"> </w:t>
      </w:r>
      <w:r>
        <w:rPr>
          <w:b/>
          <w:bCs/>
          <w:u w:val="single"/>
        </w:rPr>
        <w:fldChar w:fldCharType="begin">
          <w:ffData>
            <w:name w:val="Besedilo54"/>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r w:rsidRPr="008512EA">
        <w:rPr>
          <w:rFonts w:ascii="Arial" w:hAnsi="Arial" w:cs="Arial"/>
          <w:bCs/>
          <w:sz w:val="20"/>
          <w:szCs w:val="20"/>
        </w:rPr>
        <w:t>, dne</w:t>
      </w:r>
      <w:r>
        <w:rPr>
          <w:rFonts w:ascii="Arial" w:hAnsi="Arial" w:cs="Arial"/>
          <w:bCs/>
          <w:sz w:val="22"/>
          <w:szCs w:val="22"/>
        </w:rPr>
        <w:t xml:space="preserve"> </w:t>
      </w:r>
      <w:r>
        <w:rPr>
          <w:b/>
          <w:bCs/>
          <w:u w:val="single"/>
        </w:rPr>
        <w:fldChar w:fldCharType="begin">
          <w:ffData>
            <w:name w:val="Besedilo53"/>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p>
    <w:p w:rsidR="008512EA" w:rsidRPr="00BB1295" w:rsidRDefault="008512EA" w:rsidP="008512EA">
      <w:pPr>
        <w:ind w:left="720"/>
        <w:jc w:val="right"/>
        <w:rPr>
          <w:rFonts w:ascii="Arial" w:hAnsi="Arial" w:cs="Arial"/>
          <w:bCs/>
          <w:szCs w:val="22"/>
        </w:rPr>
      </w:pPr>
      <w:r>
        <w:rPr>
          <w:rFonts w:ascii="Arial" w:hAnsi="Arial" w:cs="Arial"/>
          <w:b/>
          <w:bCs/>
          <w:szCs w:val="22"/>
        </w:rPr>
        <w:tab/>
      </w:r>
      <w:r>
        <w:rPr>
          <w:rFonts w:ascii="Arial" w:hAnsi="Arial" w:cs="Arial"/>
          <w:b/>
          <w:bCs/>
          <w:szCs w:val="22"/>
        </w:rPr>
        <w:tab/>
        <w:t xml:space="preserve">                                              </w:t>
      </w:r>
      <w:r>
        <w:rPr>
          <w:rFonts w:ascii="Arial" w:hAnsi="Arial" w:cs="Arial"/>
          <w:bCs/>
          <w:szCs w:val="22"/>
        </w:rPr>
        <w:t>______________________</w:t>
      </w:r>
    </w:p>
    <w:p w:rsidR="008512EA" w:rsidRPr="00AC1417" w:rsidRDefault="008512EA" w:rsidP="008512EA">
      <w:pPr>
        <w:ind w:left="720"/>
        <w:jc w:val="both"/>
        <w:rPr>
          <w:rFonts w:ascii="Arial" w:hAnsi="Arial" w:cs="Arial"/>
          <w:color w:val="000000"/>
          <w:sz w:val="16"/>
          <w:szCs w:val="16"/>
        </w:rPr>
      </w:pP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t xml:space="preserve">  </w:t>
      </w:r>
      <w:r>
        <w:rPr>
          <w:rFonts w:ascii="Arial" w:hAnsi="Arial" w:cs="Arial"/>
          <w:b/>
          <w:bCs/>
          <w:szCs w:val="22"/>
        </w:rPr>
        <w:tab/>
        <w:t xml:space="preserve">                </w:t>
      </w:r>
      <w:r w:rsidRPr="00771FD7">
        <w:rPr>
          <w:rFonts w:ascii="Arial" w:hAnsi="Arial" w:cs="Arial"/>
          <w:color w:val="000000"/>
          <w:sz w:val="16"/>
          <w:szCs w:val="16"/>
        </w:rPr>
        <w:t>(</w:t>
      </w:r>
      <w:r>
        <w:rPr>
          <w:rFonts w:ascii="Arial" w:hAnsi="Arial" w:cs="Arial"/>
          <w:color w:val="000000"/>
          <w:sz w:val="16"/>
          <w:szCs w:val="16"/>
        </w:rPr>
        <w:t>podpis vlagatelja)</w:t>
      </w:r>
    </w:p>
    <w:p w:rsidR="008512EA" w:rsidRDefault="008512EA" w:rsidP="00AC1417">
      <w:pPr>
        <w:pStyle w:val="Odstavekseznama"/>
        <w:spacing w:after="120"/>
        <w:ind w:left="0"/>
        <w:jc w:val="both"/>
        <w:rPr>
          <w:rFonts w:ascii="Arial" w:hAnsi="Arial" w:cs="Arial"/>
          <w:sz w:val="20"/>
          <w:szCs w:val="20"/>
        </w:rPr>
      </w:pPr>
    </w:p>
    <w:p w:rsidR="00AA5E58" w:rsidRPr="008B4CBC" w:rsidRDefault="00087677" w:rsidP="00AA5E58">
      <w:pPr>
        <w:pStyle w:val="Odstavekseznama"/>
        <w:spacing w:after="120"/>
        <w:ind w:left="0"/>
        <w:jc w:val="both"/>
        <w:rPr>
          <w:rFonts w:ascii="Arial" w:hAnsi="Arial" w:cs="Arial"/>
          <w:sz w:val="20"/>
          <w:szCs w:val="20"/>
        </w:rPr>
      </w:pPr>
      <w:r>
        <w:rPr>
          <w:rFonts w:ascii="Arial" w:hAnsi="Arial" w:cs="Arial"/>
          <w:sz w:val="20"/>
          <w:szCs w:val="20"/>
        </w:rPr>
        <w:t>5</w:t>
      </w:r>
      <w:r w:rsidR="00AA5E58">
        <w:rPr>
          <w:rFonts w:ascii="Arial" w:hAnsi="Arial" w:cs="Arial"/>
          <w:sz w:val="20"/>
          <w:szCs w:val="20"/>
        </w:rPr>
        <w:t xml:space="preserve">. Vlagatelj vloge v skladu s četrto alinejo drugega odstavka 2. člena </w:t>
      </w:r>
      <w:r w:rsidR="00AA5E58" w:rsidRPr="00AC3773">
        <w:rPr>
          <w:rFonts w:ascii="Arial" w:hAnsi="Arial" w:cs="Arial"/>
          <w:sz w:val="20"/>
          <w:szCs w:val="20"/>
        </w:rPr>
        <w:t>Pravilnika o podelitvi statusa zaradi spodbujanja prostovoljnega izpolnjevanja obveznosti</w:t>
      </w:r>
      <w:r w:rsidR="00AA5E58">
        <w:rPr>
          <w:rFonts w:ascii="Arial" w:hAnsi="Arial" w:cs="Arial"/>
          <w:sz w:val="20"/>
          <w:szCs w:val="20"/>
        </w:rPr>
        <w:t xml:space="preserve"> izjavljam, </w:t>
      </w:r>
      <w:r w:rsidR="00AA5E58" w:rsidRPr="008B4CBC">
        <w:rPr>
          <w:rFonts w:ascii="Arial" w:hAnsi="Arial" w:cs="Arial"/>
          <w:sz w:val="20"/>
          <w:szCs w:val="20"/>
        </w:rPr>
        <w:t>da bo</w:t>
      </w:r>
      <w:r w:rsidR="00AA5E58">
        <w:rPr>
          <w:rFonts w:ascii="Arial" w:hAnsi="Arial" w:cs="Arial"/>
          <w:sz w:val="20"/>
          <w:szCs w:val="20"/>
        </w:rPr>
        <w:t>m</w:t>
      </w:r>
      <w:r w:rsidR="00AA5E58" w:rsidRPr="008B4CBC">
        <w:rPr>
          <w:rFonts w:ascii="Arial" w:hAnsi="Arial" w:cs="Arial"/>
          <w:sz w:val="20"/>
          <w:szCs w:val="20"/>
        </w:rPr>
        <w:t xml:space="preserve"> </w:t>
      </w:r>
      <w:r w:rsidR="00AA5E58">
        <w:rPr>
          <w:rFonts w:ascii="Arial" w:hAnsi="Arial" w:cs="Arial"/>
          <w:sz w:val="20"/>
          <w:szCs w:val="20"/>
        </w:rPr>
        <w:t>obveščal F</w:t>
      </w:r>
      <w:r w:rsidR="00AA5E58" w:rsidRPr="008B4CBC">
        <w:rPr>
          <w:rFonts w:ascii="Arial" w:hAnsi="Arial" w:cs="Arial"/>
          <w:sz w:val="20"/>
          <w:szCs w:val="20"/>
        </w:rPr>
        <w:t>inančno upravo</w:t>
      </w:r>
      <w:r w:rsidR="00AA5E58">
        <w:rPr>
          <w:rFonts w:ascii="Arial" w:hAnsi="Arial" w:cs="Arial"/>
          <w:sz w:val="20"/>
          <w:szCs w:val="20"/>
        </w:rPr>
        <w:t xml:space="preserve"> Republike Slovenije</w:t>
      </w:r>
      <w:r w:rsidR="00AA5E58" w:rsidRPr="008B4CBC">
        <w:rPr>
          <w:rFonts w:ascii="Arial" w:hAnsi="Arial" w:cs="Arial"/>
          <w:sz w:val="20"/>
          <w:szCs w:val="20"/>
        </w:rPr>
        <w:t xml:space="preserve"> o okoliščinah poslovanja, iz katerih izhaja oziroma bi lahko izhajalo tveganje, povezano z izvajanjem davčnih predpisov, da bo</w:t>
      </w:r>
      <w:r w:rsidR="00AA5E58">
        <w:rPr>
          <w:rFonts w:ascii="Arial" w:hAnsi="Arial" w:cs="Arial"/>
          <w:sz w:val="20"/>
          <w:szCs w:val="20"/>
        </w:rPr>
        <w:t>m</w:t>
      </w:r>
      <w:r w:rsidR="00AA5E58" w:rsidRPr="008B4CBC">
        <w:rPr>
          <w:rFonts w:ascii="Arial" w:hAnsi="Arial" w:cs="Arial"/>
          <w:sz w:val="20"/>
          <w:szCs w:val="20"/>
        </w:rPr>
        <w:t xml:space="preserve"> omogočil dostop do vseh informacij, povezanih z notranjimi davčnimi kontrolami, ter upošt</w:t>
      </w:r>
      <w:r w:rsidR="00AA5E58">
        <w:rPr>
          <w:rFonts w:ascii="Arial" w:hAnsi="Arial" w:cs="Arial"/>
          <w:sz w:val="20"/>
          <w:szCs w:val="20"/>
        </w:rPr>
        <w:t>eval ugotovitve in priporočila F</w:t>
      </w:r>
      <w:r w:rsidR="00AA5E58" w:rsidRPr="008B4CBC">
        <w:rPr>
          <w:rFonts w:ascii="Arial" w:hAnsi="Arial" w:cs="Arial"/>
          <w:sz w:val="20"/>
          <w:szCs w:val="20"/>
        </w:rPr>
        <w:t xml:space="preserve">inančne uprave </w:t>
      </w:r>
      <w:r w:rsidR="00AA5E58">
        <w:rPr>
          <w:rFonts w:ascii="Arial" w:hAnsi="Arial" w:cs="Arial"/>
          <w:sz w:val="20"/>
          <w:szCs w:val="20"/>
        </w:rPr>
        <w:t xml:space="preserve">Republike Slovenije </w:t>
      </w:r>
      <w:r w:rsidR="00AA5E58" w:rsidRPr="008B4CBC">
        <w:rPr>
          <w:rFonts w:ascii="Arial" w:hAnsi="Arial" w:cs="Arial"/>
          <w:sz w:val="20"/>
          <w:szCs w:val="20"/>
        </w:rPr>
        <w:t>o ustreznosti vzpostavljenih notranjih davčnih ko</w:t>
      </w:r>
      <w:r w:rsidR="00AA5E58">
        <w:rPr>
          <w:rFonts w:ascii="Arial" w:hAnsi="Arial" w:cs="Arial"/>
          <w:sz w:val="20"/>
          <w:szCs w:val="20"/>
        </w:rPr>
        <w:t>ntrol.</w:t>
      </w:r>
    </w:p>
    <w:p w:rsidR="008512EA" w:rsidRPr="00696962" w:rsidRDefault="008512EA" w:rsidP="008512EA">
      <w:pPr>
        <w:ind w:left="360"/>
        <w:jc w:val="both"/>
        <w:rPr>
          <w:b/>
          <w:bCs/>
          <w:u w:val="single"/>
        </w:rPr>
      </w:pPr>
      <w:r w:rsidRPr="008512EA">
        <w:rPr>
          <w:rFonts w:ascii="Arial" w:hAnsi="Arial" w:cs="Arial"/>
          <w:bCs/>
          <w:sz w:val="20"/>
          <w:szCs w:val="20"/>
        </w:rPr>
        <w:t>V/Na</w:t>
      </w:r>
      <w:r>
        <w:rPr>
          <w:rFonts w:ascii="Arial" w:hAnsi="Arial" w:cs="Arial"/>
          <w:bCs/>
          <w:sz w:val="22"/>
          <w:szCs w:val="22"/>
        </w:rPr>
        <w:t xml:space="preserve"> </w:t>
      </w:r>
      <w:r>
        <w:rPr>
          <w:b/>
          <w:bCs/>
          <w:u w:val="single"/>
        </w:rPr>
        <w:fldChar w:fldCharType="begin">
          <w:ffData>
            <w:name w:val="Besedilo54"/>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r w:rsidRPr="008512EA">
        <w:rPr>
          <w:rFonts w:ascii="Arial" w:hAnsi="Arial" w:cs="Arial"/>
          <w:bCs/>
          <w:sz w:val="20"/>
          <w:szCs w:val="20"/>
        </w:rPr>
        <w:t>, dne</w:t>
      </w:r>
      <w:r>
        <w:rPr>
          <w:rFonts w:ascii="Arial" w:hAnsi="Arial" w:cs="Arial"/>
          <w:bCs/>
          <w:sz w:val="22"/>
          <w:szCs w:val="22"/>
        </w:rPr>
        <w:t xml:space="preserve"> </w:t>
      </w:r>
      <w:r>
        <w:rPr>
          <w:b/>
          <w:bCs/>
          <w:u w:val="single"/>
        </w:rPr>
        <w:fldChar w:fldCharType="begin">
          <w:ffData>
            <w:name w:val="Besedilo53"/>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p>
    <w:p w:rsidR="008512EA" w:rsidRPr="00BB1295" w:rsidRDefault="008512EA" w:rsidP="008512EA">
      <w:pPr>
        <w:ind w:left="720"/>
        <w:jc w:val="right"/>
        <w:rPr>
          <w:rFonts w:ascii="Arial" w:hAnsi="Arial" w:cs="Arial"/>
          <w:bCs/>
          <w:szCs w:val="22"/>
        </w:rPr>
      </w:pPr>
      <w:r>
        <w:rPr>
          <w:rFonts w:ascii="Arial" w:hAnsi="Arial" w:cs="Arial"/>
          <w:b/>
          <w:bCs/>
          <w:szCs w:val="22"/>
        </w:rPr>
        <w:tab/>
      </w:r>
      <w:r>
        <w:rPr>
          <w:rFonts w:ascii="Arial" w:hAnsi="Arial" w:cs="Arial"/>
          <w:b/>
          <w:bCs/>
          <w:szCs w:val="22"/>
        </w:rPr>
        <w:tab/>
        <w:t xml:space="preserve">                                             </w:t>
      </w:r>
      <w:r>
        <w:rPr>
          <w:rFonts w:ascii="Arial" w:hAnsi="Arial" w:cs="Arial"/>
          <w:bCs/>
          <w:szCs w:val="22"/>
        </w:rPr>
        <w:t>______________________</w:t>
      </w:r>
    </w:p>
    <w:p w:rsidR="008512EA" w:rsidRPr="00AC1417" w:rsidRDefault="008512EA" w:rsidP="008512EA">
      <w:pPr>
        <w:ind w:left="720"/>
        <w:jc w:val="both"/>
        <w:rPr>
          <w:rFonts w:ascii="Arial" w:hAnsi="Arial" w:cs="Arial"/>
          <w:color w:val="000000"/>
          <w:sz w:val="16"/>
          <w:szCs w:val="16"/>
        </w:rPr>
      </w:pP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t xml:space="preserve">  </w:t>
      </w:r>
      <w:r>
        <w:rPr>
          <w:rFonts w:ascii="Arial" w:hAnsi="Arial" w:cs="Arial"/>
          <w:b/>
          <w:bCs/>
          <w:szCs w:val="22"/>
        </w:rPr>
        <w:tab/>
        <w:t xml:space="preserve">                </w:t>
      </w:r>
      <w:r w:rsidRPr="00771FD7">
        <w:rPr>
          <w:rFonts w:ascii="Arial" w:hAnsi="Arial" w:cs="Arial"/>
          <w:color w:val="000000"/>
          <w:sz w:val="16"/>
          <w:szCs w:val="16"/>
        </w:rPr>
        <w:t>(</w:t>
      </w:r>
      <w:r>
        <w:rPr>
          <w:rFonts w:ascii="Arial" w:hAnsi="Arial" w:cs="Arial"/>
          <w:color w:val="000000"/>
          <w:sz w:val="16"/>
          <w:szCs w:val="16"/>
        </w:rPr>
        <w:t>podpis vlagatelja)</w:t>
      </w:r>
    </w:p>
    <w:p w:rsidR="00E90037" w:rsidRDefault="00E90037" w:rsidP="00506D44">
      <w:pPr>
        <w:pStyle w:val="Odstavekseznama"/>
        <w:spacing w:after="120"/>
        <w:ind w:left="0"/>
        <w:jc w:val="both"/>
        <w:rPr>
          <w:rFonts w:ascii="Arial" w:hAnsi="Arial" w:cs="Arial"/>
          <w:sz w:val="20"/>
          <w:szCs w:val="20"/>
        </w:rPr>
      </w:pPr>
    </w:p>
    <w:p w:rsidR="00506D44" w:rsidRDefault="00087677" w:rsidP="00506D44">
      <w:pPr>
        <w:pStyle w:val="Odstavekseznama"/>
        <w:spacing w:after="120"/>
        <w:ind w:left="0"/>
        <w:jc w:val="both"/>
        <w:rPr>
          <w:rFonts w:ascii="Arial" w:hAnsi="Arial" w:cs="Arial"/>
          <w:sz w:val="20"/>
          <w:szCs w:val="20"/>
        </w:rPr>
      </w:pPr>
      <w:r>
        <w:rPr>
          <w:rFonts w:ascii="Arial" w:hAnsi="Arial" w:cs="Arial"/>
          <w:sz w:val="20"/>
          <w:szCs w:val="20"/>
        </w:rPr>
        <w:lastRenderedPageBreak/>
        <w:t>6</w:t>
      </w:r>
      <w:r w:rsidR="00506D44">
        <w:rPr>
          <w:rFonts w:ascii="Arial" w:hAnsi="Arial" w:cs="Arial"/>
          <w:sz w:val="20"/>
          <w:szCs w:val="20"/>
        </w:rPr>
        <w:t>. Vlogi so prilož</w:t>
      </w:r>
      <w:r w:rsidR="00FB23E4">
        <w:rPr>
          <w:rFonts w:ascii="Arial" w:hAnsi="Arial" w:cs="Arial"/>
          <w:sz w:val="20"/>
          <w:szCs w:val="20"/>
        </w:rPr>
        <w:t>ene naslednje priloge (</w:t>
      </w:r>
      <w:r w:rsidR="00506D44">
        <w:rPr>
          <w:rFonts w:ascii="Arial" w:hAnsi="Arial" w:cs="Arial"/>
          <w:sz w:val="20"/>
          <w:szCs w:val="20"/>
        </w:rPr>
        <w:t>označi</w:t>
      </w:r>
      <w:r w:rsidR="00FB23E4">
        <w:rPr>
          <w:rFonts w:ascii="Arial" w:hAnsi="Arial" w:cs="Arial"/>
          <w:sz w:val="20"/>
          <w:szCs w:val="20"/>
        </w:rPr>
        <w:t xml:space="preserve"> z znakom X</w:t>
      </w:r>
      <w:r w:rsidR="00506D44">
        <w:rPr>
          <w:rFonts w:ascii="Arial" w:hAnsi="Arial" w:cs="Arial"/>
          <w:sz w:val="20"/>
          <w:szCs w:val="20"/>
        </w:rPr>
        <w:t>):</w:t>
      </w:r>
    </w:p>
    <w:p w:rsidR="008512EA" w:rsidRDefault="008512EA" w:rsidP="00506D44">
      <w:pPr>
        <w:pStyle w:val="Odstavekseznama"/>
        <w:spacing w:after="120"/>
        <w:ind w:left="0"/>
        <w:jc w:val="both"/>
        <w:rPr>
          <w:rFonts w:ascii="Arial" w:hAnsi="Arial" w:cs="Arial"/>
          <w:sz w:val="20"/>
          <w:szCs w:val="20"/>
        </w:rPr>
      </w:pPr>
    </w:p>
    <w:tbl>
      <w:tblPr>
        <w:tblStyle w:val="Tabelamrea"/>
        <w:tblW w:w="0" w:type="auto"/>
        <w:tblLook w:val="04A0" w:firstRow="1" w:lastRow="0" w:firstColumn="1" w:lastColumn="0" w:noHBand="0" w:noVBand="1"/>
      </w:tblPr>
      <w:tblGrid>
        <w:gridCol w:w="392"/>
        <w:gridCol w:w="8246"/>
      </w:tblGrid>
      <w:tr w:rsidR="008512EA" w:rsidTr="008512EA">
        <w:tc>
          <w:tcPr>
            <w:tcW w:w="392" w:type="dxa"/>
          </w:tcPr>
          <w:bookmarkStart w:id="6" w:name="Besedilo60"/>
          <w:p w:rsidR="008512EA" w:rsidRPr="003C65E2" w:rsidRDefault="003C65E2" w:rsidP="00506D44">
            <w:pPr>
              <w:pStyle w:val="Odstavekseznama"/>
              <w:spacing w:after="120"/>
              <w:ind w:left="0"/>
              <w:jc w:val="both"/>
              <w:rPr>
                <w:rFonts w:ascii="Times New Roman" w:hAnsi="Times New Roman"/>
                <w:b/>
                <w:sz w:val="24"/>
                <w:szCs w:val="24"/>
              </w:rPr>
            </w:pPr>
            <w:r>
              <w:rPr>
                <w:rFonts w:ascii="Times New Roman" w:hAnsi="Times New Roman"/>
                <w:b/>
                <w:sz w:val="24"/>
                <w:szCs w:val="24"/>
              </w:rPr>
              <w:fldChar w:fldCharType="begin">
                <w:ffData>
                  <w:name w:val="Besedilo60"/>
                  <w:enabled/>
                  <w:calcOnExit w:val="0"/>
                  <w:textInput>
                    <w:maxLength w:val="1"/>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sz w:val="24"/>
                <w:szCs w:val="24"/>
              </w:rPr>
              <w:fldChar w:fldCharType="end"/>
            </w:r>
            <w:bookmarkEnd w:id="6"/>
          </w:p>
        </w:tc>
        <w:tc>
          <w:tcPr>
            <w:tcW w:w="8246" w:type="dxa"/>
          </w:tcPr>
          <w:p w:rsidR="008512EA" w:rsidRDefault="008512EA" w:rsidP="00F66ADD">
            <w:pPr>
              <w:widowControl w:val="0"/>
              <w:autoSpaceDE w:val="0"/>
              <w:autoSpaceDN w:val="0"/>
              <w:jc w:val="both"/>
              <w:rPr>
                <w:rFonts w:ascii="Arial" w:hAnsi="Arial" w:cs="Arial"/>
                <w:sz w:val="20"/>
                <w:szCs w:val="20"/>
              </w:rPr>
            </w:pPr>
            <w:r w:rsidRPr="00065DD0">
              <w:rPr>
                <w:rFonts w:ascii="Arial" w:hAnsi="Arial" w:cs="Arial"/>
                <w:sz w:val="20"/>
                <w:szCs w:val="20"/>
              </w:rPr>
              <w:t>revizijsko mnenje za zadnja tri poslovna leta pred vložitvijo vloge,</w:t>
            </w:r>
          </w:p>
        </w:tc>
      </w:tr>
      <w:tr w:rsidR="008512EA" w:rsidTr="008512EA">
        <w:tc>
          <w:tcPr>
            <w:tcW w:w="392" w:type="dxa"/>
          </w:tcPr>
          <w:p w:rsidR="008512EA" w:rsidRPr="003C65E2" w:rsidRDefault="003C65E2" w:rsidP="00506D44">
            <w:pPr>
              <w:pStyle w:val="Odstavekseznama"/>
              <w:spacing w:after="120"/>
              <w:ind w:left="0"/>
              <w:jc w:val="both"/>
              <w:rPr>
                <w:rFonts w:ascii="Times New Roman" w:hAnsi="Times New Roman"/>
                <w:b/>
                <w:sz w:val="24"/>
                <w:szCs w:val="24"/>
              </w:rPr>
            </w:pPr>
            <w:r>
              <w:rPr>
                <w:rFonts w:ascii="Times New Roman" w:hAnsi="Times New Roman"/>
                <w:b/>
                <w:sz w:val="24"/>
                <w:szCs w:val="24"/>
              </w:rPr>
              <w:fldChar w:fldCharType="begin">
                <w:ffData>
                  <w:name w:val="Besedilo60"/>
                  <w:enabled/>
                  <w:calcOnExit w:val="0"/>
                  <w:textInput>
                    <w:maxLength w:val="1"/>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sz w:val="24"/>
                <w:szCs w:val="24"/>
              </w:rPr>
              <w:fldChar w:fldCharType="end"/>
            </w:r>
          </w:p>
        </w:tc>
        <w:tc>
          <w:tcPr>
            <w:tcW w:w="8246" w:type="dxa"/>
          </w:tcPr>
          <w:p w:rsidR="008512EA" w:rsidRDefault="008512EA" w:rsidP="00F66ADD">
            <w:pPr>
              <w:widowControl w:val="0"/>
              <w:autoSpaceDE w:val="0"/>
              <w:autoSpaceDN w:val="0"/>
              <w:jc w:val="both"/>
              <w:rPr>
                <w:rFonts w:ascii="Arial" w:hAnsi="Arial" w:cs="Arial"/>
                <w:sz w:val="20"/>
                <w:szCs w:val="20"/>
              </w:rPr>
            </w:pPr>
            <w:r w:rsidRPr="00065DD0">
              <w:rPr>
                <w:rFonts w:ascii="Arial" w:hAnsi="Arial" w:cs="Arial"/>
                <w:sz w:val="20"/>
                <w:szCs w:val="20"/>
              </w:rPr>
              <w:t>izpolnjen Samoocenitveni vprašalnik, objavljen na spletni strani finančne uprave</w:t>
            </w:r>
            <w:r>
              <w:rPr>
                <w:rFonts w:ascii="Arial" w:hAnsi="Arial" w:cs="Arial"/>
                <w:sz w:val="20"/>
                <w:szCs w:val="20"/>
              </w:rPr>
              <w:t>,</w:t>
            </w:r>
          </w:p>
        </w:tc>
      </w:tr>
      <w:tr w:rsidR="008512EA" w:rsidTr="008512EA">
        <w:tc>
          <w:tcPr>
            <w:tcW w:w="392" w:type="dxa"/>
          </w:tcPr>
          <w:p w:rsidR="008512EA" w:rsidRPr="003C65E2" w:rsidRDefault="003C65E2" w:rsidP="00506D44">
            <w:pPr>
              <w:pStyle w:val="Odstavekseznama"/>
              <w:spacing w:after="120"/>
              <w:ind w:left="0"/>
              <w:jc w:val="both"/>
              <w:rPr>
                <w:rFonts w:ascii="Times New Roman" w:hAnsi="Times New Roman"/>
                <w:b/>
                <w:sz w:val="24"/>
                <w:szCs w:val="24"/>
              </w:rPr>
            </w:pPr>
            <w:r>
              <w:rPr>
                <w:rFonts w:ascii="Times New Roman" w:hAnsi="Times New Roman"/>
                <w:b/>
                <w:sz w:val="24"/>
                <w:szCs w:val="24"/>
              </w:rPr>
              <w:fldChar w:fldCharType="begin">
                <w:ffData>
                  <w:name w:val="Besedilo60"/>
                  <w:enabled/>
                  <w:calcOnExit w:val="0"/>
                  <w:textInput>
                    <w:maxLength w:val="1"/>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sz w:val="24"/>
                <w:szCs w:val="24"/>
              </w:rPr>
              <w:fldChar w:fldCharType="end"/>
            </w:r>
          </w:p>
        </w:tc>
        <w:tc>
          <w:tcPr>
            <w:tcW w:w="8246" w:type="dxa"/>
          </w:tcPr>
          <w:p w:rsidR="008512EA" w:rsidRDefault="008512EA" w:rsidP="00F66ADD">
            <w:pPr>
              <w:widowControl w:val="0"/>
              <w:autoSpaceDE w:val="0"/>
              <w:autoSpaceDN w:val="0"/>
              <w:jc w:val="both"/>
              <w:rPr>
                <w:rFonts w:ascii="Arial" w:hAnsi="Arial" w:cs="Arial"/>
                <w:sz w:val="20"/>
                <w:szCs w:val="20"/>
              </w:rPr>
            </w:pPr>
            <w:r w:rsidRPr="00DC7474">
              <w:rPr>
                <w:rFonts w:ascii="Arial" w:hAnsi="Arial" w:cs="Arial"/>
                <w:sz w:val="20"/>
                <w:szCs w:val="20"/>
              </w:rPr>
              <w:t>potrdilo iz kazenske evidence, da člani poslovodstva v treh letih pred predložitvijo vloge niso bili pravnomočno kaznovani za kaznivo dejanje v zvezi s predpisi o obveznih dajatvah</w:t>
            </w:r>
            <w:r>
              <w:rPr>
                <w:rFonts w:ascii="Arial" w:hAnsi="Arial" w:cs="Arial"/>
                <w:sz w:val="20"/>
                <w:szCs w:val="20"/>
              </w:rPr>
              <w:t>,</w:t>
            </w:r>
          </w:p>
        </w:tc>
      </w:tr>
      <w:tr w:rsidR="008512EA" w:rsidTr="008512EA">
        <w:tc>
          <w:tcPr>
            <w:tcW w:w="392" w:type="dxa"/>
          </w:tcPr>
          <w:p w:rsidR="008512EA" w:rsidRPr="003C65E2" w:rsidRDefault="003C65E2" w:rsidP="00506D44">
            <w:pPr>
              <w:pStyle w:val="Odstavekseznama"/>
              <w:spacing w:after="120"/>
              <w:ind w:left="0"/>
              <w:jc w:val="both"/>
              <w:rPr>
                <w:rFonts w:ascii="Times New Roman" w:hAnsi="Times New Roman"/>
                <w:b/>
                <w:sz w:val="24"/>
                <w:szCs w:val="24"/>
              </w:rPr>
            </w:pPr>
            <w:r>
              <w:rPr>
                <w:rFonts w:ascii="Times New Roman" w:hAnsi="Times New Roman"/>
                <w:b/>
                <w:sz w:val="24"/>
                <w:szCs w:val="24"/>
              </w:rPr>
              <w:fldChar w:fldCharType="begin">
                <w:ffData>
                  <w:name w:val="Besedilo60"/>
                  <w:enabled/>
                  <w:calcOnExit w:val="0"/>
                  <w:textInput>
                    <w:maxLength w:val="1"/>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sz w:val="24"/>
                <w:szCs w:val="24"/>
              </w:rPr>
              <w:fldChar w:fldCharType="end"/>
            </w:r>
          </w:p>
        </w:tc>
        <w:tc>
          <w:tcPr>
            <w:tcW w:w="8246" w:type="dxa"/>
          </w:tcPr>
          <w:p w:rsidR="008512EA" w:rsidRDefault="00F66ADD" w:rsidP="00F66ADD">
            <w:pPr>
              <w:widowControl w:val="0"/>
              <w:autoSpaceDE w:val="0"/>
              <w:autoSpaceDN w:val="0"/>
              <w:jc w:val="both"/>
              <w:rPr>
                <w:rFonts w:ascii="Arial" w:hAnsi="Arial" w:cs="Arial"/>
                <w:sz w:val="20"/>
                <w:szCs w:val="20"/>
              </w:rPr>
            </w:pPr>
            <w:r w:rsidRPr="00DC7474">
              <w:rPr>
                <w:rFonts w:ascii="Arial" w:hAnsi="Arial" w:cs="Arial"/>
                <w:sz w:val="20"/>
                <w:szCs w:val="20"/>
              </w:rPr>
              <w:t>soglasje članov poslovodstva, da potrdilo iz kazenske evidence lahko pridobi Finančna uprava Republike Slovenije.</w:t>
            </w:r>
          </w:p>
        </w:tc>
      </w:tr>
    </w:tbl>
    <w:p w:rsidR="008512EA" w:rsidRDefault="008512EA" w:rsidP="00506D44">
      <w:pPr>
        <w:pStyle w:val="Odstavekseznama"/>
        <w:spacing w:after="120"/>
        <w:ind w:left="0"/>
        <w:jc w:val="both"/>
        <w:rPr>
          <w:rFonts w:ascii="Arial" w:hAnsi="Arial" w:cs="Arial"/>
          <w:sz w:val="20"/>
          <w:szCs w:val="20"/>
        </w:rPr>
      </w:pPr>
    </w:p>
    <w:p w:rsidR="00506D44" w:rsidRDefault="00506D44" w:rsidP="00506D44">
      <w:pPr>
        <w:ind w:left="360"/>
        <w:jc w:val="both"/>
        <w:rPr>
          <w:rFonts w:ascii="Arial" w:hAnsi="Arial" w:cs="Arial"/>
          <w:bCs/>
          <w:sz w:val="22"/>
          <w:szCs w:val="22"/>
        </w:rPr>
      </w:pPr>
    </w:p>
    <w:p w:rsidR="008512EA" w:rsidRPr="00696962" w:rsidRDefault="008512EA" w:rsidP="008512EA">
      <w:pPr>
        <w:ind w:left="360"/>
        <w:jc w:val="both"/>
        <w:rPr>
          <w:b/>
          <w:bCs/>
          <w:u w:val="single"/>
        </w:rPr>
      </w:pPr>
      <w:r w:rsidRPr="008512EA">
        <w:rPr>
          <w:rFonts w:ascii="Arial" w:hAnsi="Arial" w:cs="Arial"/>
          <w:bCs/>
          <w:sz w:val="20"/>
          <w:szCs w:val="20"/>
        </w:rPr>
        <w:t>V/Na</w:t>
      </w:r>
      <w:r>
        <w:rPr>
          <w:rFonts w:ascii="Arial" w:hAnsi="Arial" w:cs="Arial"/>
          <w:bCs/>
          <w:sz w:val="22"/>
          <w:szCs w:val="22"/>
        </w:rPr>
        <w:t xml:space="preserve"> </w:t>
      </w:r>
      <w:r>
        <w:rPr>
          <w:b/>
          <w:bCs/>
          <w:u w:val="single"/>
        </w:rPr>
        <w:fldChar w:fldCharType="begin">
          <w:ffData>
            <w:name w:val="Besedilo54"/>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r w:rsidRPr="008512EA">
        <w:rPr>
          <w:rFonts w:ascii="Arial" w:hAnsi="Arial" w:cs="Arial"/>
          <w:bCs/>
          <w:sz w:val="20"/>
          <w:szCs w:val="20"/>
        </w:rPr>
        <w:t>, dne</w:t>
      </w:r>
      <w:r>
        <w:rPr>
          <w:rFonts w:ascii="Arial" w:hAnsi="Arial" w:cs="Arial"/>
          <w:bCs/>
          <w:sz w:val="22"/>
          <w:szCs w:val="22"/>
        </w:rPr>
        <w:t xml:space="preserve"> </w:t>
      </w:r>
      <w:r>
        <w:rPr>
          <w:b/>
          <w:bCs/>
          <w:u w:val="single"/>
        </w:rPr>
        <w:fldChar w:fldCharType="begin">
          <w:ffData>
            <w:name w:val="Besedilo53"/>
            <w:enabled/>
            <w:calcOnExit w:val="0"/>
            <w:textInput/>
          </w:ffData>
        </w:fldChar>
      </w:r>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rPr>
          <w:b/>
          <w:bCs/>
          <w:u w:val="single"/>
        </w:rPr>
        <w:fldChar w:fldCharType="end"/>
      </w:r>
    </w:p>
    <w:p w:rsidR="008512EA" w:rsidRPr="00BB1295" w:rsidRDefault="008512EA" w:rsidP="008512EA">
      <w:pPr>
        <w:ind w:left="720"/>
        <w:jc w:val="right"/>
        <w:rPr>
          <w:rFonts w:ascii="Arial" w:hAnsi="Arial" w:cs="Arial"/>
          <w:bCs/>
          <w:szCs w:val="22"/>
        </w:rPr>
      </w:pPr>
      <w:r>
        <w:rPr>
          <w:rFonts w:ascii="Arial" w:hAnsi="Arial" w:cs="Arial"/>
          <w:b/>
          <w:bCs/>
          <w:szCs w:val="22"/>
        </w:rPr>
        <w:tab/>
      </w:r>
      <w:r>
        <w:rPr>
          <w:rFonts w:ascii="Arial" w:hAnsi="Arial" w:cs="Arial"/>
          <w:b/>
          <w:bCs/>
          <w:szCs w:val="22"/>
        </w:rPr>
        <w:tab/>
        <w:t xml:space="preserve">                                              </w:t>
      </w:r>
      <w:r>
        <w:rPr>
          <w:rFonts w:ascii="Arial" w:hAnsi="Arial" w:cs="Arial"/>
          <w:bCs/>
          <w:szCs w:val="22"/>
        </w:rPr>
        <w:t>______________________</w:t>
      </w:r>
    </w:p>
    <w:p w:rsidR="008512EA" w:rsidRPr="00AC1417" w:rsidRDefault="008512EA" w:rsidP="008512EA">
      <w:pPr>
        <w:ind w:left="720"/>
        <w:jc w:val="both"/>
        <w:rPr>
          <w:rFonts w:ascii="Arial" w:hAnsi="Arial" w:cs="Arial"/>
          <w:color w:val="000000"/>
          <w:sz w:val="16"/>
          <w:szCs w:val="16"/>
        </w:rPr>
      </w:pP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t xml:space="preserve">  </w:t>
      </w:r>
      <w:r>
        <w:rPr>
          <w:rFonts w:ascii="Arial" w:hAnsi="Arial" w:cs="Arial"/>
          <w:b/>
          <w:bCs/>
          <w:szCs w:val="22"/>
        </w:rPr>
        <w:tab/>
        <w:t xml:space="preserve">                </w:t>
      </w:r>
      <w:r w:rsidRPr="00771FD7">
        <w:rPr>
          <w:rFonts w:ascii="Arial" w:hAnsi="Arial" w:cs="Arial"/>
          <w:color w:val="000000"/>
          <w:sz w:val="16"/>
          <w:szCs w:val="16"/>
        </w:rPr>
        <w:t>(</w:t>
      </w:r>
      <w:r>
        <w:rPr>
          <w:rFonts w:ascii="Arial" w:hAnsi="Arial" w:cs="Arial"/>
          <w:color w:val="000000"/>
          <w:sz w:val="16"/>
          <w:szCs w:val="16"/>
        </w:rPr>
        <w:t>podpis vlagatelja)</w:t>
      </w:r>
    </w:p>
    <w:p w:rsidR="00506D44" w:rsidRPr="00DC7474" w:rsidRDefault="00506D44" w:rsidP="00506D44">
      <w:pPr>
        <w:widowControl w:val="0"/>
        <w:autoSpaceDE w:val="0"/>
        <w:autoSpaceDN w:val="0"/>
        <w:spacing w:after="120" w:line="360" w:lineRule="auto"/>
        <w:jc w:val="both"/>
        <w:rPr>
          <w:rFonts w:ascii="Arial" w:hAnsi="Arial" w:cs="Arial"/>
          <w:sz w:val="20"/>
          <w:szCs w:val="20"/>
        </w:rPr>
      </w:pPr>
    </w:p>
    <w:p w:rsidR="00535875" w:rsidRDefault="00535875" w:rsidP="00535875">
      <w:pPr>
        <w:spacing w:after="120"/>
        <w:jc w:val="both"/>
        <w:rPr>
          <w:rFonts w:ascii="Arial" w:hAnsi="Arial" w:cs="Arial"/>
          <w:b/>
          <w:sz w:val="20"/>
          <w:szCs w:val="20"/>
        </w:rPr>
      </w:pPr>
    </w:p>
    <w:p w:rsidR="00535875" w:rsidRDefault="00535875" w:rsidP="00535875">
      <w:pPr>
        <w:spacing w:after="120"/>
        <w:jc w:val="both"/>
        <w:rPr>
          <w:rFonts w:ascii="Arial" w:hAnsi="Arial" w:cs="Arial"/>
          <w:b/>
          <w:sz w:val="20"/>
          <w:szCs w:val="20"/>
        </w:rPr>
      </w:pPr>
      <w:r w:rsidRPr="008B1367">
        <w:rPr>
          <w:rFonts w:ascii="Arial" w:hAnsi="Arial" w:cs="Arial"/>
          <w:b/>
          <w:sz w:val="20"/>
          <w:szCs w:val="20"/>
        </w:rPr>
        <w:t xml:space="preserve">NAVODILA ZA IZPOLNJEVANJE VLOGE ZA </w:t>
      </w:r>
      <w:r w:rsidRPr="00FC7A84">
        <w:rPr>
          <w:rFonts w:ascii="Arial" w:hAnsi="Arial" w:cs="Arial"/>
          <w:b/>
          <w:sz w:val="20"/>
          <w:szCs w:val="20"/>
        </w:rPr>
        <w:t>PODELITEV STATUSA</w:t>
      </w:r>
      <w:r>
        <w:rPr>
          <w:rFonts w:ascii="Arial" w:hAnsi="Arial" w:cs="Arial"/>
          <w:b/>
          <w:sz w:val="20"/>
          <w:szCs w:val="20"/>
        </w:rPr>
        <w:t xml:space="preserve"> ZARADI SPODBUJANJA PROSTOVOLJNEGA IZPOLNJEVANJA OBVEZNOSTI (POSEBEN STATUS)</w:t>
      </w:r>
    </w:p>
    <w:p w:rsidR="00E72189" w:rsidRPr="00D468C7" w:rsidRDefault="00E72189" w:rsidP="00535875">
      <w:pPr>
        <w:spacing w:after="120"/>
        <w:jc w:val="both"/>
        <w:rPr>
          <w:rFonts w:ascii="Arial" w:hAnsi="Arial" w:cs="Arial"/>
          <w:b/>
          <w:sz w:val="20"/>
          <w:szCs w:val="20"/>
        </w:rPr>
      </w:pPr>
    </w:p>
    <w:p w:rsidR="00E72189" w:rsidRPr="00D468C7" w:rsidRDefault="00E72189" w:rsidP="00E72189">
      <w:pPr>
        <w:pStyle w:val="Navadensplet"/>
        <w:spacing w:before="0" w:beforeAutospacing="0" w:after="120" w:afterAutospacing="0" w:line="360" w:lineRule="auto"/>
        <w:jc w:val="both"/>
        <w:rPr>
          <w:rFonts w:ascii="Arial" w:hAnsi="Arial" w:cs="Arial"/>
          <w:sz w:val="20"/>
          <w:szCs w:val="20"/>
        </w:rPr>
      </w:pPr>
      <w:r w:rsidRPr="00D468C7">
        <w:rPr>
          <w:rFonts w:ascii="Arial" w:hAnsi="Arial" w:cs="Arial"/>
          <w:sz w:val="20"/>
          <w:szCs w:val="20"/>
        </w:rPr>
        <w:t xml:space="preserve">Vlogo je treba izpolniti elektronsko, </w:t>
      </w:r>
      <w:r w:rsidR="005529E9" w:rsidRPr="00D468C7">
        <w:rPr>
          <w:rFonts w:ascii="Arial" w:hAnsi="Arial" w:cs="Arial"/>
          <w:sz w:val="20"/>
          <w:szCs w:val="20"/>
        </w:rPr>
        <w:t xml:space="preserve">nato </w:t>
      </w:r>
      <w:r w:rsidRPr="00D468C7">
        <w:rPr>
          <w:rFonts w:ascii="Arial" w:hAnsi="Arial" w:cs="Arial"/>
          <w:sz w:val="20"/>
          <w:szCs w:val="20"/>
        </w:rPr>
        <w:t>jo je treba natisniti in lastnoročno podpisati. Izpolnjeno in podpisano vlogo</w:t>
      </w:r>
      <w:r w:rsidR="00B20F97" w:rsidRPr="00D468C7">
        <w:rPr>
          <w:rFonts w:ascii="Arial" w:hAnsi="Arial" w:cs="Arial"/>
          <w:sz w:val="20"/>
          <w:szCs w:val="20"/>
        </w:rPr>
        <w:t xml:space="preserve"> s prilogami</w:t>
      </w:r>
      <w:r w:rsidRPr="00D468C7">
        <w:rPr>
          <w:rFonts w:ascii="Arial" w:hAnsi="Arial" w:cs="Arial"/>
          <w:sz w:val="20"/>
          <w:szCs w:val="20"/>
        </w:rPr>
        <w:t xml:space="preserve"> je treba poslati na naslov: Generalni finančni urad, Šmartinska cesta 55, 1000 Ljubljana. Vlogo</w:t>
      </w:r>
      <w:r w:rsidR="00B20F97" w:rsidRPr="00D468C7">
        <w:rPr>
          <w:rFonts w:ascii="Arial" w:hAnsi="Arial" w:cs="Arial"/>
          <w:sz w:val="20"/>
          <w:szCs w:val="20"/>
        </w:rPr>
        <w:t xml:space="preserve"> s prilogami</w:t>
      </w:r>
      <w:r w:rsidRPr="00D468C7">
        <w:rPr>
          <w:rFonts w:ascii="Arial" w:hAnsi="Arial" w:cs="Arial"/>
          <w:sz w:val="20"/>
          <w:szCs w:val="20"/>
        </w:rPr>
        <w:t xml:space="preserve"> je mogoče tudi skenirati in jo poslati prek e-pošte na naslov: gfu.fu@gov.si ali elektronsko prek sistema eDavki kot lastni dokument.  Finančna upra</w:t>
      </w:r>
      <w:r w:rsidR="00D468C7" w:rsidRPr="00D468C7">
        <w:rPr>
          <w:rFonts w:ascii="Arial" w:hAnsi="Arial" w:cs="Arial"/>
          <w:sz w:val="20"/>
          <w:szCs w:val="20"/>
        </w:rPr>
        <w:t>va RS bo vlogo obravnavala in o</w:t>
      </w:r>
      <w:r w:rsidRPr="00D468C7">
        <w:rPr>
          <w:rFonts w:ascii="Arial" w:hAnsi="Arial" w:cs="Arial"/>
          <w:sz w:val="20"/>
          <w:szCs w:val="20"/>
        </w:rPr>
        <w:t xml:space="preserve"> podelitvi statusa odločila z odločbo. </w:t>
      </w:r>
    </w:p>
    <w:p w:rsidR="00C529C2" w:rsidRDefault="00C529C2" w:rsidP="00535875">
      <w:pPr>
        <w:spacing w:after="120" w:line="360" w:lineRule="auto"/>
        <w:jc w:val="both"/>
        <w:rPr>
          <w:rFonts w:ascii="Arial" w:hAnsi="Arial" w:cs="Arial"/>
          <w:sz w:val="20"/>
          <w:szCs w:val="20"/>
        </w:rPr>
      </w:pPr>
    </w:p>
    <w:p w:rsidR="00535875" w:rsidRPr="005A55B7" w:rsidRDefault="00535875" w:rsidP="00535875">
      <w:pPr>
        <w:spacing w:after="120" w:line="360" w:lineRule="auto"/>
        <w:jc w:val="both"/>
        <w:rPr>
          <w:rFonts w:ascii="Arial" w:hAnsi="Arial" w:cs="Arial"/>
          <w:sz w:val="20"/>
          <w:szCs w:val="20"/>
        </w:rPr>
      </w:pPr>
      <w:r>
        <w:rPr>
          <w:rFonts w:ascii="Arial" w:hAnsi="Arial" w:cs="Arial"/>
          <w:sz w:val="20"/>
          <w:szCs w:val="20"/>
        </w:rPr>
        <w:t xml:space="preserve">V skladu z 99. členom </w:t>
      </w:r>
      <w:hyperlink r:id="rId8" w:history="1">
        <w:r w:rsidRPr="00C27F29">
          <w:rPr>
            <w:rStyle w:val="Hiperpovezava"/>
            <w:rFonts w:ascii="Arial" w:hAnsi="Arial" w:cs="Arial"/>
            <w:sz w:val="20"/>
            <w:szCs w:val="20"/>
          </w:rPr>
          <w:t>Zakona o finančni upravi – ZFU</w:t>
        </w:r>
      </w:hyperlink>
      <w:r w:rsidRPr="00DB3C11">
        <w:rPr>
          <w:rFonts w:ascii="Arial" w:hAnsi="Arial" w:cs="Arial"/>
          <w:i/>
          <w:color w:val="FF0000"/>
          <w:sz w:val="20"/>
          <w:szCs w:val="20"/>
        </w:rPr>
        <w:t xml:space="preserve"> </w:t>
      </w:r>
      <w:r>
        <w:rPr>
          <w:rFonts w:ascii="Arial" w:hAnsi="Arial" w:cs="Arial"/>
          <w:sz w:val="20"/>
          <w:szCs w:val="20"/>
        </w:rPr>
        <w:t xml:space="preserve">in 2. členom </w:t>
      </w:r>
      <w:hyperlink r:id="rId9" w:anchor="!/Pravilnik-o-podelitvi-statusa-zaradi-spodbujanja-prostovoljnega-izpolnjevanja-obveznosti" w:history="1">
        <w:r w:rsidRPr="00C27F29">
          <w:rPr>
            <w:rStyle w:val="Hiperpovezava"/>
            <w:rFonts w:ascii="Arial" w:hAnsi="Arial" w:cs="Arial"/>
            <w:sz w:val="20"/>
            <w:szCs w:val="20"/>
          </w:rPr>
          <w:t>Pravilnikom o podelitvi statusa zaradi spodbujanja prostovoljnega izpolnjevanja obveznosti (v nadaljevanju: Pravilnik)</w:t>
        </w:r>
      </w:hyperlink>
      <w:r>
        <w:rPr>
          <w:rFonts w:ascii="Arial" w:hAnsi="Arial" w:cs="Arial"/>
          <w:sz w:val="20"/>
          <w:szCs w:val="20"/>
        </w:rPr>
        <w:t xml:space="preserve"> lahko zavezanec za davek pri pristojnem finančnem uradu vloži pisno vlogo za podelitev posebnega statusa zaradi spodbujanja prostovoljnega </w:t>
      </w:r>
      <w:r w:rsidRPr="004B47B3">
        <w:rPr>
          <w:rFonts w:ascii="Arial" w:hAnsi="Arial" w:cs="Arial"/>
          <w:sz w:val="20"/>
          <w:szCs w:val="20"/>
        </w:rPr>
        <w:t xml:space="preserve">izpolnjevanja obveznosti </w:t>
      </w:r>
      <w:r w:rsidRPr="004B47B3">
        <w:rPr>
          <w:rFonts w:ascii="Arial" w:hAnsi="Arial" w:cs="Arial"/>
          <w:sz w:val="20"/>
          <w:szCs w:val="20"/>
          <w:lang w:val="x-none"/>
        </w:rPr>
        <w:t>in zmanjšanja administrativnih bremen finančnega nadzora</w:t>
      </w:r>
      <w:r>
        <w:rPr>
          <w:rFonts w:ascii="Arial" w:hAnsi="Arial" w:cs="Arial"/>
          <w:sz w:val="20"/>
          <w:szCs w:val="20"/>
        </w:rPr>
        <w:t xml:space="preserve"> (v nadaljevanju: poseben status)</w:t>
      </w:r>
      <w:r w:rsidRPr="004B47B3">
        <w:rPr>
          <w:rFonts w:ascii="Arial" w:hAnsi="Arial" w:cs="Arial"/>
          <w:sz w:val="20"/>
          <w:szCs w:val="20"/>
          <w:lang w:val="x-none"/>
        </w:rPr>
        <w:t>.</w:t>
      </w:r>
      <w:r>
        <w:rPr>
          <w:rFonts w:ascii="Arial" w:hAnsi="Arial" w:cs="Arial"/>
          <w:sz w:val="20"/>
          <w:szCs w:val="20"/>
        </w:rPr>
        <w:t xml:space="preserve"> V skladu z 8. točko 4. člena </w:t>
      </w:r>
      <w:hyperlink r:id="rId10" w:history="1">
        <w:r w:rsidRPr="00C27F29">
          <w:rPr>
            <w:rStyle w:val="Hiperpovezava"/>
            <w:rFonts w:ascii="Arial" w:hAnsi="Arial" w:cs="Arial"/>
            <w:sz w:val="20"/>
            <w:szCs w:val="20"/>
          </w:rPr>
          <w:t>Uredbe o določitvi finančnih uradov Finančne uprave Republike Slovenije</w:t>
        </w:r>
      </w:hyperlink>
      <w:r w:rsidRPr="00776CB1">
        <w:rPr>
          <w:rFonts w:ascii="Arial" w:hAnsi="Arial" w:cs="Arial"/>
          <w:i/>
          <w:color w:val="FF0000"/>
          <w:sz w:val="20"/>
          <w:szCs w:val="20"/>
        </w:rPr>
        <w:t xml:space="preserve"> </w:t>
      </w:r>
      <w:r>
        <w:rPr>
          <w:rFonts w:ascii="Arial" w:hAnsi="Arial" w:cs="Arial"/>
          <w:sz w:val="20"/>
          <w:szCs w:val="20"/>
        </w:rPr>
        <w:t>o podelitvi posebnega statusa odloča Generalni finančni urad.</w:t>
      </w:r>
    </w:p>
    <w:p w:rsidR="00535875" w:rsidRPr="00AC49E9" w:rsidRDefault="00535875" w:rsidP="00535875">
      <w:pPr>
        <w:pStyle w:val="odstavek1"/>
        <w:spacing w:before="0" w:after="120" w:line="360" w:lineRule="auto"/>
        <w:ind w:firstLine="0"/>
        <w:rPr>
          <w:sz w:val="20"/>
          <w:szCs w:val="20"/>
        </w:rPr>
      </w:pPr>
      <w:r w:rsidRPr="00AC49E9">
        <w:rPr>
          <w:sz w:val="20"/>
          <w:szCs w:val="20"/>
          <w:lang w:val="x-none"/>
        </w:rPr>
        <w:t>Poseben status lahko pridobijo tisti zavezanci za davek, ki izpolnjujejo naslednje pogoje:</w:t>
      </w:r>
    </w:p>
    <w:p w:rsidR="00535875" w:rsidRPr="00AC49E9" w:rsidRDefault="00535875" w:rsidP="00535875">
      <w:pPr>
        <w:pStyle w:val="alineazaodstavkom1"/>
        <w:spacing w:after="120" w:line="360" w:lineRule="auto"/>
        <w:ind w:firstLine="0"/>
        <w:rPr>
          <w:sz w:val="20"/>
          <w:szCs w:val="20"/>
        </w:rPr>
      </w:pPr>
      <w:r w:rsidRPr="00AC49E9">
        <w:rPr>
          <w:sz w:val="20"/>
          <w:szCs w:val="20"/>
        </w:rPr>
        <w:t>-</w:t>
      </w:r>
      <w:r w:rsidRPr="00AC49E9">
        <w:rPr>
          <w:rFonts w:ascii="Times New Roman" w:hAnsi="Times New Roman" w:cs="Times New Roman"/>
          <w:sz w:val="20"/>
          <w:szCs w:val="20"/>
        </w:rPr>
        <w:t xml:space="preserve">        </w:t>
      </w:r>
      <w:r w:rsidRPr="00AC49E9">
        <w:rPr>
          <w:sz w:val="20"/>
          <w:szCs w:val="20"/>
        </w:rPr>
        <w:t>so zavezani k revidiranju po zakonu, ki ureja gospodarske družbe, in so jim bila za zadnja tri poslovna leta pred podajo vloge za pridobitev posebnega statusa izdana revizijska mnenja brez pridržkov;</w:t>
      </w:r>
    </w:p>
    <w:p w:rsidR="00535875" w:rsidRPr="00AC49E9" w:rsidRDefault="00535875" w:rsidP="00535875">
      <w:pPr>
        <w:pStyle w:val="alineazaodstavkom1"/>
        <w:spacing w:after="120" w:line="360" w:lineRule="auto"/>
        <w:ind w:firstLine="0"/>
        <w:rPr>
          <w:sz w:val="20"/>
          <w:szCs w:val="20"/>
        </w:rPr>
      </w:pPr>
      <w:r w:rsidRPr="00AC49E9">
        <w:rPr>
          <w:sz w:val="20"/>
          <w:szCs w:val="20"/>
        </w:rPr>
        <w:t>-</w:t>
      </w:r>
      <w:r>
        <w:rPr>
          <w:rFonts w:ascii="Times New Roman" w:hAnsi="Times New Roman" w:cs="Times New Roman"/>
          <w:sz w:val="20"/>
          <w:szCs w:val="20"/>
        </w:rPr>
        <w:t>       </w:t>
      </w:r>
      <w:r w:rsidRPr="00AC49E9">
        <w:rPr>
          <w:sz w:val="20"/>
          <w:szCs w:val="20"/>
        </w:rPr>
        <w:t>imajo po oceni finančne uprave vzpostavljene notranje davčne kontrole oziroma se v primeru, da v trenutku podaje vloge za pridobitev posebnega statusa nimajo vzpostavljenih notranjih davčnih kontrol, zavežejo, da jih bodo vzpostavili v roku, ki ga določi finančna uprava in ni daljši od dveh let od pridobitve posebnega statusa;</w:t>
      </w:r>
    </w:p>
    <w:p w:rsidR="00535875" w:rsidRPr="00AC49E9" w:rsidRDefault="00535875" w:rsidP="00535875">
      <w:pPr>
        <w:pStyle w:val="alineazaodstavkom1"/>
        <w:spacing w:after="120" w:line="360" w:lineRule="auto"/>
        <w:ind w:firstLine="0"/>
        <w:rPr>
          <w:sz w:val="20"/>
          <w:szCs w:val="20"/>
        </w:rPr>
      </w:pPr>
      <w:r w:rsidRPr="00AC49E9">
        <w:rPr>
          <w:sz w:val="20"/>
          <w:szCs w:val="20"/>
        </w:rPr>
        <w:lastRenderedPageBreak/>
        <w:t>-</w:t>
      </w:r>
      <w:r w:rsidRPr="00AC49E9">
        <w:rPr>
          <w:rFonts w:ascii="Times New Roman" w:hAnsi="Times New Roman" w:cs="Times New Roman"/>
          <w:sz w:val="20"/>
          <w:szCs w:val="20"/>
        </w:rPr>
        <w:t xml:space="preserve">        </w:t>
      </w:r>
      <w:r w:rsidRPr="00AC49E9">
        <w:rPr>
          <w:sz w:val="20"/>
          <w:szCs w:val="20"/>
        </w:rPr>
        <w:t>poslovodstvo zavezanca za davek poda izjavo, s katero se zaveže, da bo zavezanec za davek finančno upravo obveščal o okoliščinah poslovanja, iz katerih izhaja oziroma bi lahko izhajajo tveganje, povezano z izvajanjem davčnih predpisov (v nadaljnjem besedilu: davčno tveganje), omogočil dostop do vseh informacij, povezanih z notranjimi davčnimi kontrolami, in upošteval ugotovitve in priporočila finančne uprave glede ustreznosti vzpostavljenih notranjih davčnih kontrol;</w:t>
      </w:r>
    </w:p>
    <w:p w:rsidR="00535875" w:rsidRPr="00AC49E9" w:rsidRDefault="00535875" w:rsidP="00535875">
      <w:pPr>
        <w:pStyle w:val="alineazaodstavkom1"/>
        <w:spacing w:after="120" w:line="360" w:lineRule="auto"/>
        <w:ind w:firstLine="0"/>
        <w:rPr>
          <w:sz w:val="20"/>
          <w:szCs w:val="20"/>
        </w:rPr>
      </w:pPr>
      <w:r w:rsidRPr="00AC49E9">
        <w:rPr>
          <w:sz w:val="20"/>
          <w:szCs w:val="20"/>
        </w:rPr>
        <w:t>-</w:t>
      </w:r>
      <w:r w:rsidRPr="00AC49E9">
        <w:rPr>
          <w:rFonts w:ascii="Times New Roman" w:hAnsi="Times New Roman" w:cs="Times New Roman"/>
          <w:sz w:val="20"/>
          <w:szCs w:val="20"/>
        </w:rPr>
        <w:t xml:space="preserve">        </w:t>
      </w:r>
      <w:r w:rsidRPr="00AC49E9">
        <w:rPr>
          <w:sz w:val="20"/>
          <w:szCs w:val="20"/>
        </w:rPr>
        <w:t>pri katerih člani poslovodstva v obdobju treh let pred predložitvijo vloge za pridobitev posebnega statusa niso bili pravnomočno kaznovani za kaznivo dejanje ali prekršek v zvezi s predpisi o obveznih dajatvah;</w:t>
      </w:r>
    </w:p>
    <w:p w:rsidR="00535875" w:rsidRPr="00AC49E9" w:rsidRDefault="00535875" w:rsidP="00535875">
      <w:pPr>
        <w:pStyle w:val="alineazaodstavkom1"/>
        <w:spacing w:after="120" w:line="360" w:lineRule="auto"/>
        <w:ind w:firstLine="0"/>
        <w:rPr>
          <w:sz w:val="20"/>
          <w:szCs w:val="20"/>
        </w:rPr>
      </w:pPr>
      <w:r w:rsidRPr="00AC49E9">
        <w:rPr>
          <w:sz w:val="20"/>
          <w:szCs w:val="20"/>
        </w:rPr>
        <w:t>-</w:t>
      </w:r>
      <w:r w:rsidRPr="00AC49E9">
        <w:rPr>
          <w:rFonts w:ascii="Times New Roman" w:hAnsi="Times New Roman" w:cs="Times New Roman"/>
          <w:sz w:val="20"/>
          <w:szCs w:val="20"/>
        </w:rPr>
        <w:t xml:space="preserve">        </w:t>
      </w:r>
      <w:r w:rsidRPr="00AC49E9">
        <w:rPr>
          <w:sz w:val="20"/>
          <w:szCs w:val="20"/>
        </w:rPr>
        <w:t>pri katerih je iz podatkov finančne uprave za obdobje treh let pred vložitvijo vloge za pridobitev posebnega statusa mogoče utemeljeno pričakovati, da bodo izpolnjevali obveze iz posebnega statusa;</w:t>
      </w:r>
    </w:p>
    <w:p w:rsidR="00535875" w:rsidRPr="00AC49E9" w:rsidRDefault="00535875" w:rsidP="00535875">
      <w:pPr>
        <w:pStyle w:val="alineazaodstavkom1"/>
        <w:spacing w:after="120" w:line="360" w:lineRule="auto"/>
        <w:ind w:firstLine="0"/>
        <w:rPr>
          <w:sz w:val="20"/>
          <w:szCs w:val="20"/>
        </w:rPr>
      </w:pPr>
      <w:r w:rsidRPr="00AC49E9">
        <w:rPr>
          <w:sz w:val="20"/>
          <w:szCs w:val="20"/>
        </w:rPr>
        <w:t>-</w:t>
      </w:r>
      <w:r w:rsidRPr="00AC49E9">
        <w:rPr>
          <w:rFonts w:ascii="Times New Roman" w:hAnsi="Times New Roman" w:cs="Times New Roman"/>
          <w:sz w:val="20"/>
          <w:szCs w:val="20"/>
        </w:rPr>
        <w:t xml:space="preserve">        </w:t>
      </w:r>
      <w:r w:rsidRPr="00AC49E9">
        <w:rPr>
          <w:sz w:val="20"/>
          <w:szCs w:val="20"/>
        </w:rPr>
        <w:t>pri katerih je od začetka dejanskega poslovanja do vložitve vloge za pridobitev posebnega statusa preteklo najmanj tri leta, pri čemer se pri zavezancih za davek, ki so nastali s statusno spremembo, v ta rok šteje tudi obdobje poslovanja pravnega predhodnika.</w:t>
      </w:r>
    </w:p>
    <w:p w:rsidR="00535875" w:rsidRDefault="00535875" w:rsidP="00535875">
      <w:pPr>
        <w:spacing w:after="120" w:line="360" w:lineRule="auto"/>
        <w:jc w:val="both"/>
        <w:rPr>
          <w:rFonts w:ascii="Arial" w:hAnsi="Arial" w:cs="Arial"/>
          <w:sz w:val="20"/>
          <w:szCs w:val="20"/>
        </w:rPr>
      </w:pPr>
    </w:p>
    <w:p w:rsidR="00535875" w:rsidRDefault="00535875" w:rsidP="00535875">
      <w:pPr>
        <w:spacing w:after="120" w:line="360" w:lineRule="auto"/>
        <w:jc w:val="both"/>
        <w:rPr>
          <w:rFonts w:ascii="Arial" w:hAnsi="Arial" w:cs="Arial"/>
          <w:sz w:val="20"/>
          <w:szCs w:val="20"/>
        </w:rPr>
      </w:pPr>
      <w:r>
        <w:rPr>
          <w:rFonts w:ascii="Arial" w:hAnsi="Arial" w:cs="Arial"/>
          <w:sz w:val="20"/>
          <w:szCs w:val="20"/>
        </w:rPr>
        <w:t>POJASNILA K POSAMEZNIM TOČKAM VLOGE</w:t>
      </w:r>
    </w:p>
    <w:p w:rsidR="00535875" w:rsidRDefault="00535875" w:rsidP="00535875">
      <w:pPr>
        <w:pStyle w:val="Odstavekseznama"/>
        <w:numPr>
          <w:ilvl w:val="0"/>
          <w:numId w:val="8"/>
        </w:numPr>
        <w:spacing w:after="120" w:line="360" w:lineRule="auto"/>
        <w:ind w:firstLine="0"/>
        <w:jc w:val="both"/>
        <w:rPr>
          <w:rFonts w:ascii="Arial" w:hAnsi="Arial" w:cs="Arial"/>
          <w:sz w:val="20"/>
          <w:szCs w:val="20"/>
        </w:rPr>
      </w:pPr>
      <w:r>
        <w:rPr>
          <w:rFonts w:ascii="Arial" w:hAnsi="Arial" w:cs="Arial"/>
          <w:sz w:val="20"/>
          <w:szCs w:val="20"/>
        </w:rPr>
        <w:t>Navedite polno firmo, sedež in davčno številko vlagatelja vloge.</w:t>
      </w:r>
    </w:p>
    <w:p w:rsidR="00FA05CF" w:rsidRDefault="00FA05CF" w:rsidP="00FA05CF">
      <w:pPr>
        <w:pStyle w:val="Odstavekseznama"/>
        <w:spacing w:after="120" w:line="360" w:lineRule="auto"/>
        <w:jc w:val="both"/>
        <w:rPr>
          <w:rFonts w:ascii="Arial" w:hAnsi="Arial" w:cs="Arial"/>
          <w:sz w:val="20"/>
          <w:szCs w:val="20"/>
        </w:rPr>
      </w:pPr>
    </w:p>
    <w:p w:rsidR="00FA05CF" w:rsidRDefault="00FA05CF" w:rsidP="00FA05CF">
      <w:pPr>
        <w:pStyle w:val="Odstavekseznama"/>
        <w:numPr>
          <w:ilvl w:val="0"/>
          <w:numId w:val="8"/>
        </w:numPr>
        <w:spacing w:after="120" w:line="360" w:lineRule="auto"/>
        <w:ind w:firstLine="0"/>
        <w:jc w:val="both"/>
        <w:rPr>
          <w:rFonts w:ascii="Arial" w:hAnsi="Arial" w:cs="Arial"/>
          <w:sz w:val="20"/>
          <w:szCs w:val="20"/>
        </w:rPr>
      </w:pPr>
      <w:r>
        <w:rPr>
          <w:rFonts w:ascii="Arial" w:hAnsi="Arial" w:cs="Arial"/>
          <w:sz w:val="20"/>
          <w:szCs w:val="20"/>
        </w:rPr>
        <w:t xml:space="preserve">Vlagatelj v skladu v skladu s šesto alinejo drugega odstavka 2. člena </w:t>
      </w:r>
      <w:r w:rsidRPr="00AC3773">
        <w:rPr>
          <w:rFonts w:ascii="Arial" w:hAnsi="Arial" w:cs="Arial"/>
          <w:sz w:val="20"/>
          <w:szCs w:val="20"/>
        </w:rPr>
        <w:t xml:space="preserve">Pravilnika </w:t>
      </w:r>
      <w:r>
        <w:rPr>
          <w:rFonts w:ascii="Arial" w:hAnsi="Arial" w:cs="Arial"/>
          <w:sz w:val="20"/>
          <w:szCs w:val="20"/>
        </w:rPr>
        <w:t xml:space="preserve">navede podatke </w:t>
      </w:r>
      <w:r w:rsidRPr="00065DD0">
        <w:rPr>
          <w:rFonts w:ascii="Arial" w:hAnsi="Arial" w:cs="Arial"/>
          <w:sz w:val="20"/>
          <w:szCs w:val="20"/>
        </w:rPr>
        <w:t>(ime in priimek, delovno mesto, telefonska številka</w:t>
      </w:r>
      <w:r>
        <w:rPr>
          <w:rFonts w:ascii="Arial" w:hAnsi="Arial" w:cs="Arial"/>
          <w:sz w:val="20"/>
          <w:szCs w:val="20"/>
        </w:rPr>
        <w:t xml:space="preserve"> in</w:t>
      </w:r>
      <w:r w:rsidRPr="00065DD0">
        <w:rPr>
          <w:rFonts w:ascii="Arial" w:hAnsi="Arial" w:cs="Arial"/>
          <w:sz w:val="20"/>
          <w:szCs w:val="20"/>
        </w:rPr>
        <w:t xml:space="preserve"> e-poštni naslov</w:t>
      </w:r>
      <w:r>
        <w:rPr>
          <w:rFonts w:ascii="Arial" w:hAnsi="Arial" w:cs="Arial"/>
          <w:sz w:val="20"/>
          <w:szCs w:val="20"/>
        </w:rPr>
        <w:t>) o osebi za stike s Finančno upravo Republike Slovenije v zvezi z izvajanjem programa spodbujanja prostovoljnega izpolnjevanja obveznosti.</w:t>
      </w:r>
    </w:p>
    <w:p w:rsidR="00535875" w:rsidRDefault="00535875" w:rsidP="00535875">
      <w:pPr>
        <w:pStyle w:val="Odstavekseznama"/>
        <w:spacing w:after="120" w:line="360" w:lineRule="auto"/>
        <w:jc w:val="both"/>
        <w:rPr>
          <w:rFonts w:ascii="Arial" w:hAnsi="Arial" w:cs="Arial"/>
          <w:sz w:val="20"/>
          <w:szCs w:val="20"/>
        </w:rPr>
      </w:pPr>
    </w:p>
    <w:p w:rsidR="00535875" w:rsidRDefault="00535875" w:rsidP="00535875">
      <w:pPr>
        <w:pStyle w:val="Odstavekseznama"/>
        <w:numPr>
          <w:ilvl w:val="0"/>
          <w:numId w:val="8"/>
        </w:numPr>
        <w:spacing w:after="120" w:line="360" w:lineRule="auto"/>
        <w:ind w:firstLine="0"/>
        <w:jc w:val="both"/>
        <w:rPr>
          <w:rFonts w:ascii="Arial" w:hAnsi="Arial" w:cs="Arial"/>
          <w:sz w:val="20"/>
          <w:szCs w:val="20"/>
        </w:rPr>
      </w:pPr>
      <w:r>
        <w:rPr>
          <w:rFonts w:ascii="Arial" w:hAnsi="Arial" w:cs="Arial"/>
          <w:sz w:val="20"/>
          <w:szCs w:val="20"/>
        </w:rPr>
        <w:t xml:space="preserve">Navedite podatke (ime in priimek, naslov stalnega prebivališča, davčna številka) o članih </w:t>
      </w:r>
      <w:r w:rsidRPr="00CA27B2">
        <w:rPr>
          <w:rFonts w:ascii="Arial" w:hAnsi="Arial" w:cs="Arial"/>
          <w:sz w:val="20"/>
          <w:szCs w:val="20"/>
        </w:rPr>
        <w:t>poslovodstva vlagatelja</w:t>
      </w:r>
      <w:r w:rsidR="00FA007E">
        <w:rPr>
          <w:rFonts w:ascii="Arial" w:hAnsi="Arial" w:cs="Arial"/>
          <w:sz w:val="20"/>
          <w:szCs w:val="20"/>
        </w:rPr>
        <w:t>.</w:t>
      </w:r>
      <w:r w:rsidRPr="00CA27B2">
        <w:rPr>
          <w:rFonts w:ascii="Arial" w:hAnsi="Arial" w:cs="Arial"/>
          <w:sz w:val="20"/>
          <w:szCs w:val="20"/>
        </w:rPr>
        <w:t xml:space="preserve"> </w:t>
      </w:r>
      <w:r w:rsidRPr="00CA27B2">
        <w:rPr>
          <w:rFonts w:ascii="Arial" w:hAnsi="Arial" w:cs="Arial"/>
          <w:sz w:val="20"/>
          <w:szCs w:val="20"/>
          <w:lang w:val="x-none"/>
        </w:rPr>
        <w:t xml:space="preserve">Za poslovodstvo se štejejo organi ali osebe, ki so po </w:t>
      </w:r>
      <w:hyperlink r:id="rId11" w:history="1">
        <w:r w:rsidRPr="00F20466">
          <w:rPr>
            <w:rStyle w:val="Hiperpovezava"/>
            <w:rFonts w:ascii="Arial" w:hAnsi="Arial" w:cs="Arial"/>
            <w:sz w:val="20"/>
            <w:szCs w:val="20"/>
          </w:rPr>
          <w:t>Zakonu o gospodarskih družbah – ZGD-1</w:t>
        </w:r>
      </w:hyperlink>
      <w:r w:rsidRPr="00CA27B2">
        <w:rPr>
          <w:rFonts w:ascii="Arial" w:hAnsi="Arial" w:cs="Arial"/>
          <w:color w:val="FF0000"/>
          <w:sz w:val="20"/>
          <w:szCs w:val="20"/>
          <w:lang w:val="x-none"/>
        </w:rPr>
        <w:t xml:space="preserve"> </w:t>
      </w:r>
      <w:r w:rsidRPr="00CA27B2">
        <w:rPr>
          <w:rFonts w:ascii="Arial" w:hAnsi="Arial" w:cs="Arial"/>
          <w:sz w:val="20"/>
          <w:szCs w:val="20"/>
          <w:lang w:val="x-none"/>
        </w:rPr>
        <w:t>ali po aktih družbe pooblaščeni, da vodijo njene posle. Za poslovodstvo se pri družbi z neomejeno odgovornostjo štejejo družbeniki in ob prenosu upravičenja za vodenje tretje osebe, pri komanditni družbi komplementarji in ob prenosu upravičenja za vodenje tretje osebe, pri delniški družbi uprava ali upravni odbor in pri družbi z omejeno odgovornostjo en ali več poslovodij</w:t>
      </w:r>
      <w:r>
        <w:rPr>
          <w:rFonts w:ascii="Arial" w:hAnsi="Arial" w:cs="Arial"/>
          <w:sz w:val="20"/>
          <w:szCs w:val="20"/>
        </w:rPr>
        <w:t xml:space="preserve"> (10. člen ZGD-1)</w:t>
      </w:r>
      <w:r w:rsidRPr="00CA27B2">
        <w:rPr>
          <w:rFonts w:ascii="Arial" w:hAnsi="Arial" w:cs="Arial"/>
          <w:sz w:val="20"/>
          <w:szCs w:val="20"/>
          <w:lang w:val="x-none"/>
        </w:rPr>
        <w:t>.</w:t>
      </w:r>
    </w:p>
    <w:p w:rsidR="00535875" w:rsidRDefault="00535875" w:rsidP="00535875">
      <w:pPr>
        <w:pStyle w:val="Odstavekseznama"/>
        <w:spacing w:after="120" w:line="360" w:lineRule="auto"/>
        <w:jc w:val="both"/>
        <w:rPr>
          <w:rFonts w:ascii="Arial" w:hAnsi="Arial" w:cs="Arial"/>
          <w:sz w:val="20"/>
          <w:szCs w:val="20"/>
        </w:rPr>
      </w:pPr>
    </w:p>
    <w:p w:rsidR="00535875" w:rsidRDefault="00535875" w:rsidP="00535875">
      <w:pPr>
        <w:pStyle w:val="Odstavekseznama"/>
        <w:numPr>
          <w:ilvl w:val="0"/>
          <w:numId w:val="8"/>
        </w:numPr>
        <w:spacing w:after="120" w:line="360" w:lineRule="auto"/>
        <w:ind w:firstLine="0"/>
        <w:jc w:val="both"/>
        <w:rPr>
          <w:rFonts w:ascii="Arial" w:hAnsi="Arial" w:cs="Arial"/>
          <w:sz w:val="20"/>
          <w:szCs w:val="20"/>
        </w:rPr>
      </w:pPr>
      <w:r>
        <w:rPr>
          <w:rFonts w:ascii="Arial" w:hAnsi="Arial" w:cs="Arial"/>
          <w:sz w:val="20"/>
          <w:szCs w:val="20"/>
        </w:rPr>
        <w:t xml:space="preserve">Vlagatelj mora v skladu s tretjo alinejo drugega odstavka 2. člena </w:t>
      </w:r>
      <w:r w:rsidRPr="00AC3773">
        <w:rPr>
          <w:rFonts w:ascii="Arial" w:hAnsi="Arial" w:cs="Arial"/>
          <w:sz w:val="20"/>
          <w:szCs w:val="20"/>
        </w:rPr>
        <w:t>Pravilnika</w:t>
      </w:r>
      <w:r>
        <w:rPr>
          <w:rFonts w:ascii="Arial" w:hAnsi="Arial" w:cs="Arial"/>
          <w:sz w:val="20"/>
          <w:szCs w:val="20"/>
        </w:rPr>
        <w:t xml:space="preserve"> za pridobitev posebnega statusa podpisati izjavo, da</w:t>
      </w:r>
      <w:r w:rsidRPr="00065DD0">
        <w:rPr>
          <w:rFonts w:ascii="Arial" w:hAnsi="Arial" w:cs="Arial"/>
          <w:sz w:val="20"/>
          <w:szCs w:val="20"/>
        </w:rPr>
        <w:t xml:space="preserve"> bo vzpostavil </w:t>
      </w:r>
      <w:r>
        <w:rPr>
          <w:rFonts w:ascii="Arial" w:hAnsi="Arial" w:cs="Arial"/>
          <w:sz w:val="20"/>
          <w:szCs w:val="20"/>
        </w:rPr>
        <w:t xml:space="preserve">notranje davčne </w:t>
      </w:r>
      <w:r w:rsidRPr="00065DD0">
        <w:rPr>
          <w:rFonts w:ascii="Arial" w:hAnsi="Arial" w:cs="Arial"/>
          <w:sz w:val="20"/>
          <w:szCs w:val="20"/>
        </w:rPr>
        <w:t xml:space="preserve">kontrole v roku, ki </w:t>
      </w:r>
      <w:r>
        <w:rPr>
          <w:rFonts w:ascii="Arial" w:hAnsi="Arial" w:cs="Arial"/>
          <w:sz w:val="20"/>
          <w:szCs w:val="20"/>
        </w:rPr>
        <w:t xml:space="preserve">ga bo določila Finančna uprava republike Slovenije. Če vlagatelj meni, da ima notranje davčne kontrole že vzpostavljene in izjave ne podpiše, bo </w:t>
      </w:r>
      <w:r>
        <w:rPr>
          <w:rFonts w:ascii="Arial" w:hAnsi="Arial" w:cs="Arial"/>
          <w:sz w:val="20"/>
          <w:szCs w:val="20"/>
        </w:rPr>
        <w:lastRenderedPageBreak/>
        <w:t>Finančna uprava Republike Slovenije ustreznost notranjih davčnih kontrol preverila pred podelitvijo statusa.</w:t>
      </w:r>
    </w:p>
    <w:p w:rsidR="00535875" w:rsidRDefault="00535875" w:rsidP="00535875">
      <w:pPr>
        <w:pStyle w:val="Odstavekseznama"/>
        <w:spacing w:after="120" w:line="360" w:lineRule="auto"/>
        <w:jc w:val="both"/>
        <w:rPr>
          <w:rFonts w:ascii="Arial" w:hAnsi="Arial" w:cs="Arial"/>
          <w:sz w:val="20"/>
          <w:szCs w:val="20"/>
        </w:rPr>
      </w:pPr>
    </w:p>
    <w:p w:rsidR="00535875" w:rsidRPr="00293A57" w:rsidRDefault="00535875" w:rsidP="00535875">
      <w:pPr>
        <w:pStyle w:val="Odstavekseznama"/>
        <w:numPr>
          <w:ilvl w:val="0"/>
          <w:numId w:val="8"/>
        </w:numPr>
        <w:spacing w:after="120" w:line="360" w:lineRule="auto"/>
        <w:ind w:firstLine="0"/>
        <w:jc w:val="both"/>
        <w:rPr>
          <w:rFonts w:ascii="Arial" w:hAnsi="Arial" w:cs="Arial"/>
          <w:sz w:val="20"/>
          <w:szCs w:val="20"/>
        </w:rPr>
      </w:pPr>
      <w:r>
        <w:rPr>
          <w:rFonts w:ascii="Arial" w:hAnsi="Arial" w:cs="Arial"/>
          <w:sz w:val="20"/>
          <w:szCs w:val="20"/>
        </w:rPr>
        <w:t xml:space="preserve">Vlagatelj mora v skladu s četrto alinejo drugega odstavka 2. člena </w:t>
      </w:r>
      <w:r w:rsidRPr="00AC3773">
        <w:rPr>
          <w:rFonts w:ascii="Arial" w:hAnsi="Arial" w:cs="Arial"/>
          <w:sz w:val="20"/>
          <w:szCs w:val="20"/>
        </w:rPr>
        <w:t>Pravilnika</w:t>
      </w:r>
      <w:r>
        <w:rPr>
          <w:rFonts w:ascii="Arial" w:hAnsi="Arial" w:cs="Arial"/>
          <w:sz w:val="20"/>
          <w:szCs w:val="20"/>
        </w:rPr>
        <w:t xml:space="preserve"> za pridobitev posebnega statusa podpisati izjavo, </w:t>
      </w:r>
      <w:r w:rsidRPr="008B4CBC">
        <w:rPr>
          <w:rFonts w:ascii="Arial" w:hAnsi="Arial" w:cs="Arial"/>
          <w:sz w:val="20"/>
          <w:szCs w:val="20"/>
        </w:rPr>
        <w:t xml:space="preserve">da bo </w:t>
      </w:r>
      <w:r>
        <w:rPr>
          <w:rFonts w:ascii="Arial" w:hAnsi="Arial" w:cs="Arial"/>
          <w:sz w:val="20"/>
          <w:szCs w:val="20"/>
        </w:rPr>
        <w:t>obveščal F</w:t>
      </w:r>
      <w:r w:rsidRPr="008B4CBC">
        <w:rPr>
          <w:rFonts w:ascii="Arial" w:hAnsi="Arial" w:cs="Arial"/>
          <w:sz w:val="20"/>
          <w:szCs w:val="20"/>
        </w:rPr>
        <w:t>inančno upravo</w:t>
      </w:r>
      <w:r>
        <w:rPr>
          <w:rFonts w:ascii="Arial" w:hAnsi="Arial" w:cs="Arial"/>
          <w:sz w:val="20"/>
          <w:szCs w:val="20"/>
        </w:rPr>
        <w:t xml:space="preserve"> Republike Slovenije</w:t>
      </w:r>
      <w:r w:rsidRPr="008B4CBC">
        <w:rPr>
          <w:rFonts w:ascii="Arial" w:hAnsi="Arial" w:cs="Arial"/>
          <w:sz w:val="20"/>
          <w:szCs w:val="20"/>
        </w:rPr>
        <w:t xml:space="preserve"> o okoliščinah poslovanja, iz katerih izhaja oziroma bi lahko izhajalo tveganje, povezano z izvajanjem davčnih predpisov, da bo omogočil dostop do vseh informacij, povezanih z notranjimi davčnimi kontrolami, ter upošt</w:t>
      </w:r>
      <w:r>
        <w:rPr>
          <w:rFonts w:ascii="Arial" w:hAnsi="Arial" w:cs="Arial"/>
          <w:sz w:val="20"/>
          <w:szCs w:val="20"/>
        </w:rPr>
        <w:t>eval ugotovitve in priporočila F</w:t>
      </w:r>
      <w:r w:rsidRPr="008B4CBC">
        <w:rPr>
          <w:rFonts w:ascii="Arial" w:hAnsi="Arial" w:cs="Arial"/>
          <w:sz w:val="20"/>
          <w:szCs w:val="20"/>
        </w:rPr>
        <w:t xml:space="preserve">inančne uprave </w:t>
      </w:r>
      <w:r>
        <w:rPr>
          <w:rFonts w:ascii="Arial" w:hAnsi="Arial" w:cs="Arial"/>
          <w:sz w:val="20"/>
          <w:szCs w:val="20"/>
        </w:rPr>
        <w:t xml:space="preserve">Republike Slovenije </w:t>
      </w:r>
      <w:r w:rsidRPr="008B4CBC">
        <w:rPr>
          <w:rFonts w:ascii="Arial" w:hAnsi="Arial" w:cs="Arial"/>
          <w:sz w:val="20"/>
          <w:szCs w:val="20"/>
        </w:rPr>
        <w:t>o ustreznosti vzpostavljenih notranjih davčnih ko</w:t>
      </w:r>
      <w:r>
        <w:rPr>
          <w:rFonts w:ascii="Arial" w:hAnsi="Arial" w:cs="Arial"/>
          <w:sz w:val="20"/>
          <w:szCs w:val="20"/>
        </w:rPr>
        <w:t>ntrol.</w:t>
      </w:r>
    </w:p>
    <w:p w:rsidR="00535875" w:rsidRPr="00F46A05" w:rsidRDefault="00535875" w:rsidP="00535875">
      <w:pPr>
        <w:pStyle w:val="Odstavekseznama"/>
        <w:spacing w:after="120" w:line="360" w:lineRule="auto"/>
        <w:rPr>
          <w:rFonts w:ascii="Arial" w:hAnsi="Arial" w:cs="Arial"/>
          <w:sz w:val="20"/>
          <w:szCs w:val="20"/>
        </w:rPr>
      </w:pPr>
    </w:p>
    <w:p w:rsidR="00535875" w:rsidRPr="00016695" w:rsidRDefault="00535875" w:rsidP="00535875">
      <w:pPr>
        <w:pStyle w:val="Odstavekseznama"/>
        <w:numPr>
          <w:ilvl w:val="0"/>
          <w:numId w:val="8"/>
        </w:numPr>
        <w:spacing w:after="120" w:line="360" w:lineRule="auto"/>
        <w:ind w:firstLine="0"/>
        <w:jc w:val="both"/>
        <w:rPr>
          <w:rFonts w:ascii="Arial" w:hAnsi="Arial" w:cs="Arial"/>
          <w:sz w:val="20"/>
          <w:szCs w:val="20"/>
        </w:rPr>
      </w:pPr>
      <w:r>
        <w:rPr>
          <w:rFonts w:ascii="Arial" w:hAnsi="Arial" w:cs="Arial"/>
          <w:sz w:val="20"/>
          <w:szCs w:val="20"/>
        </w:rPr>
        <w:t xml:space="preserve">S križcem označite priloge oziroma dokazila, ki jih v skladu z drugim odstavkom 2. člena </w:t>
      </w:r>
      <w:r w:rsidRPr="00AC3773">
        <w:rPr>
          <w:rFonts w:ascii="Arial" w:hAnsi="Arial" w:cs="Arial"/>
          <w:sz w:val="20"/>
          <w:szCs w:val="20"/>
        </w:rPr>
        <w:t xml:space="preserve">Pravilnika </w:t>
      </w:r>
      <w:r>
        <w:rPr>
          <w:rFonts w:ascii="Arial" w:hAnsi="Arial" w:cs="Arial"/>
          <w:sz w:val="20"/>
          <w:szCs w:val="20"/>
        </w:rPr>
        <w:t xml:space="preserve">prilagate vlogi. Revizijsko </w:t>
      </w:r>
      <w:r w:rsidRPr="002376FD">
        <w:rPr>
          <w:rFonts w:ascii="Arial" w:hAnsi="Arial" w:cs="Arial"/>
          <w:sz w:val="20"/>
          <w:szCs w:val="20"/>
        </w:rPr>
        <w:t>mnenje za zadnja tri posl</w:t>
      </w:r>
      <w:r>
        <w:rPr>
          <w:rFonts w:ascii="Arial" w:hAnsi="Arial" w:cs="Arial"/>
          <w:sz w:val="20"/>
          <w:szCs w:val="20"/>
        </w:rPr>
        <w:t xml:space="preserve">ovna leta pred vložitvijo vloge in </w:t>
      </w:r>
      <w:r w:rsidRPr="002376FD">
        <w:rPr>
          <w:rFonts w:ascii="Arial" w:hAnsi="Arial" w:cs="Arial"/>
          <w:sz w:val="20"/>
          <w:szCs w:val="20"/>
        </w:rPr>
        <w:t xml:space="preserve">izpolnjen </w:t>
      </w:r>
      <w:hyperlink r:id="rId12" w:history="1">
        <w:proofErr w:type="spellStart"/>
        <w:r w:rsidRPr="000F590E">
          <w:rPr>
            <w:rStyle w:val="Hiperpovezava"/>
            <w:rFonts w:ascii="Arial" w:hAnsi="Arial" w:cs="Arial"/>
            <w:sz w:val="20"/>
            <w:szCs w:val="20"/>
          </w:rPr>
          <w:t>Samoocenitveni</w:t>
        </w:r>
        <w:proofErr w:type="spellEnd"/>
        <w:r w:rsidRPr="000F590E">
          <w:rPr>
            <w:rStyle w:val="Hiperpovezava"/>
            <w:rFonts w:ascii="Arial" w:hAnsi="Arial" w:cs="Arial"/>
            <w:sz w:val="20"/>
            <w:szCs w:val="20"/>
          </w:rPr>
          <w:t xml:space="preserve"> vprašalnik, objavljen na spletni strani finančne uprave</w:t>
        </w:r>
      </w:hyperlink>
      <w:r w:rsidRPr="002376FD">
        <w:rPr>
          <w:rFonts w:ascii="Arial" w:hAnsi="Arial" w:cs="Arial"/>
          <w:sz w:val="20"/>
          <w:szCs w:val="20"/>
        </w:rPr>
        <w:t>,</w:t>
      </w:r>
      <w:r>
        <w:rPr>
          <w:rFonts w:ascii="Arial" w:hAnsi="Arial" w:cs="Arial"/>
          <w:sz w:val="20"/>
          <w:szCs w:val="20"/>
        </w:rPr>
        <w:t xml:space="preserve"> mora vlagatelj obvezno priložiti vlogi. Poleg tega mora zavezanec vlogi priložiti </w:t>
      </w:r>
      <w:r w:rsidRPr="002376FD">
        <w:rPr>
          <w:rFonts w:ascii="Arial" w:hAnsi="Arial" w:cs="Arial"/>
          <w:sz w:val="20"/>
          <w:szCs w:val="20"/>
        </w:rPr>
        <w:t xml:space="preserve">potrdilo iz kazenske evidence, da člani poslovodstva v treh letih pred predložitvijo vloge niso bili pravnomočno kaznovani za kaznivo dejanje v zvezi </w:t>
      </w:r>
      <w:r>
        <w:rPr>
          <w:rFonts w:ascii="Arial" w:hAnsi="Arial" w:cs="Arial"/>
          <w:sz w:val="20"/>
          <w:szCs w:val="20"/>
        </w:rPr>
        <w:t>s predpisi o obveznih dajatvah ali pisno soglasje članov poslovodstva, da</w:t>
      </w:r>
      <w:r w:rsidRPr="00DC7474">
        <w:rPr>
          <w:rFonts w:ascii="Arial" w:hAnsi="Arial" w:cs="Arial"/>
          <w:sz w:val="20"/>
          <w:szCs w:val="20"/>
        </w:rPr>
        <w:t xml:space="preserve"> potrdilo iz kazenske evidence </w:t>
      </w:r>
      <w:r>
        <w:rPr>
          <w:rFonts w:ascii="Arial" w:hAnsi="Arial" w:cs="Arial"/>
          <w:sz w:val="20"/>
          <w:szCs w:val="20"/>
        </w:rPr>
        <w:t xml:space="preserve">na podlagi tretjega odstavka Pravilnika </w:t>
      </w:r>
      <w:r w:rsidRPr="00DC7474">
        <w:rPr>
          <w:rFonts w:ascii="Arial" w:hAnsi="Arial" w:cs="Arial"/>
          <w:sz w:val="20"/>
          <w:szCs w:val="20"/>
        </w:rPr>
        <w:t>lahko pridobi Finančna uprava</w:t>
      </w:r>
      <w:r>
        <w:rPr>
          <w:rFonts w:ascii="Arial" w:hAnsi="Arial" w:cs="Arial"/>
          <w:sz w:val="20"/>
          <w:szCs w:val="20"/>
        </w:rPr>
        <w:t xml:space="preserve"> Republike Slovenije z navedbo vseh podatkov članov poslovodstva, potrebnih za pridobitev potrdila (ime in priimek, EMŠO, datum, kraj in občina rojstva, naslov stalnega/začasnega prebivališča, državljanstvo in morebitno prejšnje osebno ime).</w:t>
      </w:r>
    </w:p>
    <w:p w:rsidR="00AC1417" w:rsidRDefault="00AC1417" w:rsidP="00506D44">
      <w:pPr>
        <w:pStyle w:val="Odstavekseznama"/>
        <w:spacing w:after="120"/>
        <w:ind w:left="0"/>
        <w:jc w:val="both"/>
        <w:rPr>
          <w:rFonts w:ascii="Arial" w:hAnsi="Arial" w:cs="Arial"/>
          <w:sz w:val="20"/>
          <w:szCs w:val="20"/>
        </w:rPr>
      </w:pPr>
    </w:p>
    <w:sectPr w:rsidR="00AC1417" w:rsidSect="00783310">
      <w:headerReference w:type="default"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5F4" w:rsidRDefault="00B055F4">
      <w:r>
        <w:separator/>
      </w:r>
    </w:p>
  </w:endnote>
  <w:endnote w:type="continuationSeparator" w:id="0">
    <w:p w:rsidR="00B055F4" w:rsidRDefault="00B0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F4" w:rsidRDefault="00B055F4"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E135BA">
      <w:rPr>
        <w:rFonts w:cs="Arial"/>
        <w:noProof/>
        <w:sz w:val="16"/>
      </w:rPr>
      <w:t>4</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E135BA">
      <w:rPr>
        <w:rFonts w:cs="Arial"/>
        <w:noProof/>
        <w:sz w:val="16"/>
      </w:rPr>
      <w:t>4</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F4" w:rsidRDefault="00B055F4"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E135BA">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E135BA">
      <w:rPr>
        <w:rFonts w:cs="Arial"/>
        <w:noProof/>
        <w:sz w:val="16"/>
      </w:rPr>
      <w:t>4</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5F4" w:rsidRDefault="00B055F4">
      <w:r>
        <w:separator/>
      </w:r>
    </w:p>
  </w:footnote>
  <w:footnote w:type="continuationSeparator" w:id="0">
    <w:p w:rsidR="00B055F4" w:rsidRDefault="00B05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F4" w:rsidRPr="00110CBD" w:rsidRDefault="00B055F4"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055F4" w:rsidRPr="008F3500">
      <w:trPr>
        <w:cantSplit/>
        <w:trHeight w:hRule="exact" w:val="847"/>
      </w:trPr>
      <w:tc>
        <w:tcPr>
          <w:tcW w:w="567" w:type="dxa"/>
        </w:tcPr>
        <w:p w:rsidR="00B055F4" w:rsidRDefault="00B055F4" w:rsidP="00D248DE">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B055F4" w:rsidRPr="006D42D9" w:rsidRDefault="00B055F4" w:rsidP="006D42D9">
          <w:pPr>
            <w:rPr>
              <w:rFonts w:ascii="Republika" w:hAnsi="Republika"/>
              <w:sz w:val="60"/>
              <w:szCs w:val="60"/>
            </w:rPr>
          </w:pPr>
        </w:p>
        <w:p w:rsidR="00B055F4" w:rsidRPr="006D42D9" w:rsidRDefault="00B055F4" w:rsidP="006D42D9">
          <w:pPr>
            <w:rPr>
              <w:rFonts w:ascii="Republika" w:hAnsi="Republika"/>
              <w:sz w:val="60"/>
              <w:szCs w:val="60"/>
            </w:rPr>
          </w:pPr>
        </w:p>
        <w:p w:rsidR="00B055F4" w:rsidRPr="006D42D9" w:rsidRDefault="00B055F4" w:rsidP="006D42D9">
          <w:pPr>
            <w:rPr>
              <w:rFonts w:ascii="Republika" w:hAnsi="Republika"/>
              <w:sz w:val="60"/>
              <w:szCs w:val="60"/>
            </w:rPr>
          </w:pPr>
        </w:p>
        <w:p w:rsidR="00B055F4" w:rsidRPr="006D42D9" w:rsidRDefault="00B055F4" w:rsidP="006D42D9">
          <w:pPr>
            <w:rPr>
              <w:rFonts w:ascii="Republika" w:hAnsi="Republika"/>
              <w:sz w:val="60"/>
              <w:szCs w:val="60"/>
            </w:rPr>
          </w:pPr>
        </w:p>
        <w:p w:rsidR="00B055F4" w:rsidRPr="006D42D9" w:rsidRDefault="00B055F4" w:rsidP="006D42D9">
          <w:pPr>
            <w:rPr>
              <w:rFonts w:ascii="Republika" w:hAnsi="Republika"/>
              <w:sz w:val="60"/>
              <w:szCs w:val="60"/>
            </w:rPr>
          </w:pPr>
        </w:p>
        <w:p w:rsidR="00B055F4" w:rsidRPr="006D42D9" w:rsidRDefault="00B055F4" w:rsidP="006D42D9">
          <w:pPr>
            <w:rPr>
              <w:rFonts w:ascii="Republika" w:hAnsi="Republika"/>
              <w:sz w:val="60"/>
              <w:szCs w:val="60"/>
            </w:rPr>
          </w:pPr>
        </w:p>
        <w:p w:rsidR="00B055F4" w:rsidRPr="006D42D9" w:rsidRDefault="00B055F4" w:rsidP="006D42D9">
          <w:pPr>
            <w:rPr>
              <w:rFonts w:ascii="Republika" w:hAnsi="Republika"/>
              <w:sz w:val="60"/>
              <w:szCs w:val="60"/>
            </w:rPr>
          </w:pPr>
        </w:p>
        <w:p w:rsidR="00B055F4" w:rsidRPr="006D42D9" w:rsidRDefault="00B055F4" w:rsidP="006D42D9">
          <w:pPr>
            <w:rPr>
              <w:rFonts w:ascii="Republika" w:hAnsi="Republika"/>
              <w:sz w:val="60"/>
              <w:szCs w:val="60"/>
            </w:rPr>
          </w:pPr>
        </w:p>
        <w:p w:rsidR="00B055F4" w:rsidRPr="006D42D9" w:rsidRDefault="00B055F4" w:rsidP="006D42D9">
          <w:pPr>
            <w:rPr>
              <w:rFonts w:ascii="Republika" w:hAnsi="Republika"/>
              <w:sz w:val="60"/>
              <w:szCs w:val="60"/>
            </w:rPr>
          </w:pPr>
        </w:p>
        <w:p w:rsidR="00B055F4" w:rsidRPr="006D42D9" w:rsidRDefault="00B055F4" w:rsidP="006D42D9">
          <w:pPr>
            <w:rPr>
              <w:rFonts w:ascii="Republika" w:hAnsi="Republika"/>
              <w:sz w:val="60"/>
              <w:szCs w:val="60"/>
            </w:rPr>
          </w:pPr>
        </w:p>
        <w:p w:rsidR="00B055F4" w:rsidRPr="006D42D9" w:rsidRDefault="00B055F4" w:rsidP="006D42D9">
          <w:pPr>
            <w:rPr>
              <w:rFonts w:ascii="Republika" w:hAnsi="Republika"/>
              <w:sz w:val="60"/>
              <w:szCs w:val="60"/>
            </w:rPr>
          </w:pPr>
        </w:p>
        <w:p w:rsidR="00B055F4" w:rsidRPr="006D42D9" w:rsidRDefault="00B055F4" w:rsidP="006D42D9">
          <w:pPr>
            <w:rPr>
              <w:rFonts w:ascii="Republika" w:hAnsi="Republika"/>
              <w:sz w:val="60"/>
              <w:szCs w:val="60"/>
            </w:rPr>
          </w:pPr>
        </w:p>
        <w:p w:rsidR="00B055F4" w:rsidRPr="006D42D9" w:rsidRDefault="00B055F4" w:rsidP="006D42D9">
          <w:pPr>
            <w:rPr>
              <w:rFonts w:ascii="Republika" w:hAnsi="Republika"/>
              <w:sz w:val="60"/>
              <w:szCs w:val="60"/>
            </w:rPr>
          </w:pPr>
        </w:p>
        <w:p w:rsidR="00B055F4" w:rsidRPr="006D42D9" w:rsidRDefault="00B055F4" w:rsidP="006D42D9">
          <w:pPr>
            <w:rPr>
              <w:rFonts w:ascii="Republika" w:hAnsi="Republika"/>
              <w:sz w:val="60"/>
              <w:szCs w:val="60"/>
            </w:rPr>
          </w:pPr>
        </w:p>
        <w:p w:rsidR="00B055F4" w:rsidRPr="006D42D9" w:rsidRDefault="00B055F4" w:rsidP="006D42D9">
          <w:pPr>
            <w:rPr>
              <w:rFonts w:ascii="Republika" w:hAnsi="Republika"/>
              <w:sz w:val="60"/>
              <w:szCs w:val="60"/>
            </w:rPr>
          </w:pPr>
        </w:p>
        <w:p w:rsidR="00B055F4" w:rsidRPr="006D42D9" w:rsidRDefault="00B055F4" w:rsidP="006D42D9">
          <w:pPr>
            <w:rPr>
              <w:rFonts w:ascii="Republika" w:hAnsi="Republika"/>
              <w:sz w:val="60"/>
              <w:szCs w:val="60"/>
            </w:rPr>
          </w:pPr>
        </w:p>
      </w:tc>
    </w:tr>
  </w:tbl>
  <w:p w:rsidR="00B055F4" w:rsidRPr="008F3500" w:rsidRDefault="0089505E" w:rsidP="00924E3C">
    <w:pPr>
      <w:autoSpaceDE w:val="0"/>
      <w:autoSpaceDN w:val="0"/>
      <w:adjustRightInd w:val="0"/>
      <w:rPr>
        <w:rFonts w:ascii="Republika" w:hAnsi="Republika"/>
      </w:rPr>
    </w:pPr>
    <w:r>
      <w:rPr>
        <w:rFonts w:cs="Arial"/>
        <w:noProof/>
        <w:sz w:val="16"/>
      </w:rPr>
      <w:drawing>
        <wp:anchor distT="0" distB="0" distL="114300" distR="114300" simplePos="0" relativeHeight="251658752" behindDoc="0" locked="0" layoutInCell="1" allowOverlap="1" wp14:anchorId="10935001" wp14:editId="7E70FB85">
          <wp:simplePos x="0" y="0"/>
          <wp:positionH relativeFrom="column">
            <wp:posOffset>-782114</wp:posOffset>
          </wp:positionH>
          <wp:positionV relativeFrom="paragraph">
            <wp:posOffset>-141605</wp:posOffset>
          </wp:positionV>
          <wp:extent cx="4128014" cy="1242237"/>
          <wp:effectExtent l="0" t="0" r="635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8014" cy="1242237"/>
                  </a:xfrm>
                  <a:prstGeom prst="rect">
                    <a:avLst/>
                  </a:prstGeom>
                  <a:noFill/>
                  <a:ln>
                    <a:noFill/>
                  </a:ln>
                </pic:spPr>
              </pic:pic>
            </a:graphicData>
          </a:graphic>
          <wp14:sizeRelH relativeFrom="page">
            <wp14:pctWidth>0</wp14:pctWidth>
          </wp14:sizeRelH>
          <wp14:sizeRelV relativeFrom="page">
            <wp14:pctHeight>0</wp14:pctHeight>
          </wp14:sizeRelV>
        </wp:anchor>
      </w:drawing>
    </w:r>
    <w:r w:rsidR="005529E9">
      <w:rPr>
        <w:noProof/>
        <w:szCs w:val="20"/>
      </w:rPr>
      <mc:AlternateContent>
        <mc:Choice Requires="wps">
          <w:drawing>
            <wp:anchor distT="0" distB="0" distL="114300" distR="114300" simplePos="0" relativeHeight="251657728" behindDoc="1" locked="0" layoutInCell="0" allowOverlap="1" wp14:anchorId="4F6E1041" wp14:editId="4C728007">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B055F4" w:rsidRPr="008F3500">
      <w:rPr>
        <w:rFonts w:ascii="Republika" w:hAnsi="Republika"/>
      </w:rPr>
      <w:t>REPUBLIKA SLOVENIJA</w:t>
    </w:r>
  </w:p>
  <w:p w:rsidR="00B055F4" w:rsidRPr="008F3500" w:rsidRDefault="00B055F4"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rsidR="00B055F4" w:rsidRDefault="00B055F4"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rsidR="00B055F4" w:rsidRDefault="00B055F4" w:rsidP="00A774AF">
    <w:pPr>
      <w:pStyle w:val="Glava"/>
      <w:tabs>
        <w:tab w:val="clear" w:pos="4320"/>
        <w:tab w:val="clear" w:pos="8640"/>
        <w:tab w:val="left" w:pos="5112"/>
      </w:tabs>
      <w:rPr>
        <w:rFonts w:ascii="Republika" w:hAnsi="Republika"/>
      </w:rPr>
    </w:pPr>
    <w:r>
      <w:rPr>
        <w:rFonts w:ascii="Republika" w:hAnsi="Republika"/>
      </w:rPr>
      <w:t>Generalni finančni urad</w:t>
    </w:r>
  </w:p>
  <w:p w:rsidR="00B055F4" w:rsidRPr="008512EA" w:rsidRDefault="00B055F4" w:rsidP="00A774AF">
    <w:pPr>
      <w:pStyle w:val="Glava"/>
      <w:tabs>
        <w:tab w:val="clear" w:pos="4320"/>
        <w:tab w:val="clear" w:pos="8640"/>
        <w:tab w:val="left" w:pos="5112"/>
      </w:tabs>
      <w:rPr>
        <w:rFonts w:ascii="Arial" w:hAnsi="Arial" w:cs="Arial"/>
        <w:caps/>
      </w:rPr>
    </w:pPr>
    <w:r w:rsidRPr="008512EA">
      <w:rPr>
        <w:rFonts w:ascii="Arial" w:hAnsi="Arial" w:cs="Arial"/>
        <w:sz w:val="16"/>
      </w:rPr>
      <w:t>Šmartinska cesta 55, p.p. 631, 1001 Ljubljana</w:t>
    </w:r>
  </w:p>
  <w:p w:rsidR="00B055F4" w:rsidRDefault="00B055F4" w:rsidP="00ED7E82">
    <w:pPr>
      <w:pStyle w:val="Glava"/>
      <w:tabs>
        <w:tab w:val="clear" w:pos="4320"/>
        <w:tab w:val="clear" w:pos="8640"/>
        <w:tab w:val="left" w:pos="5112"/>
      </w:tabs>
      <w:spacing w:before="240" w:line="240" w:lineRule="exact"/>
      <w:rPr>
        <w:rFonts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0F022763"/>
    <w:multiLevelType w:val="singleLevel"/>
    <w:tmpl w:val="04240003"/>
    <w:lvl w:ilvl="0">
      <w:start w:val="1"/>
      <w:numFmt w:val="bullet"/>
      <w:lvlText w:val="o"/>
      <w:lvlJc w:val="left"/>
      <w:pPr>
        <w:ind w:left="720" w:hanging="360"/>
      </w:pPr>
      <w:rPr>
        <w:rFonts w:ascii="Courier New" w:hAnsi="Courier New" w:cs="Courier New" w:hint="default"/>
        <w:color w:val="000000"/>
      </w:rPr>
    </w:lvl>
  </w:abstractNum>
  <w:abstractNum w:abstractNumId="2">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9EC7774"/>
    <w:multiLevelType w:val="hybridMultilevel"/>
    <w:tmpl w:val="A244A2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7A0A1EC7"/>
    <w:multiLevelType w:val="hybridMultilevel"/>
    <w:tmpl w:val="AA482B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0"/>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9lXBNTn8NlJBFNx5uLYHCOoedos=" w:salt="KkAagmPQWjMT1Ie9jJ3whw=="/>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2289">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4AF"/>
    <w:rsid w:val="000063FF"/>
    <w:rsid w:val="00022320"/>
    <w:rsid w:val="00023A88"/>
    <w:rsid w:val="000776E7"/>
    <w:rsid w:val="000809DC"/>
    <w:rsid w:val="0008352D"/>
    <w:rsid w:val="00087677"/>
    <w:rsid w:val="00097B71"/>
    <w:rsid w:val="000A7238"/>
    <w:rsid w:val="000B0B21"/>
    <w:rsid w:val="000F590E"/>
    <w:rsid w:val="001357B2"/>
    <w:rsid w:val="0016281D"/>
    <w:rsid w:val="001A3BA5"/>
    <w:rsid w:val="001F7BC0"/>
    <w:rsid w:val="00202A77"/>
    <w:rsid w:val="00267773"/>
    <w:rsid w:val="00271CE5"/>
    <w:rsid w:val="00282020"/>
    <w:rsid w:val="00282F1E"/>
    <w:rsid w:val="002A5510"/>
    <w:rsid w:val="003636BF"/>
    <w:rsid w:val="00370AA7"/>
    <w:rsid w:val="0037479F"/>
    <w:rsid w:val="003845B4"/>
    <w:rsid w:val="00387B1A"/>
    <w:rsid w:val="003C6397"/>
    <w:rsid w:val="003C65E2"/>
    <w:rsid w:val="003E1C74"/>
    <w:rsid w:val="003F7AB0"/>
    <w:rsid w:val="00401AF4"/>
    <w:rsid w:val="004C3FF5"/>
    <w:rsid w:val="00504039"/>
    <w:rsid w:val="00506D44"/>
    <w:rsid w:val="00514FC8"/>
    <w:rsid w:val="00526246"/>
    <w:rsid w:val="00535875"/>
    <w:rsid w:val="005529E9"/>
    <w:rsid w:val="00563F34"/>
    <w:rsid w:val="00567106"/>
    <w:rsid w:val="005E1D3C"/>
    <w:rsid w:val="00632253"/>
    <w:rsid w:val="00642714"/>
    <w:rsid w:val="00643C4E"/>
    <w:rsid w:val="006455CE"/>
    <w:rsid w:val="006D42D9"/>
    <w:rsid w:val="006E7FC0"/>
    <w:rsid w:val="007106E9"/>
    <w:rsid w:val="00726463"/>
    <w:rsid w:val="00733017"/>
    <w:rsid w:val="007472E5"/>
    <w:rsid w:val="00751D38"/>
    <w:rsid w:val="00783310"/>
    <w:rsid w:val="007A4A6D"/>
    <w:rsid w:val="007D1BCF"/>
    <w:rsid w:val="007D46CE"/>
    <w:rsid w:val="007D75CF"/>
    <w:rsid w:val="007E6DC5"/>
    <w:rsid w:val="00823C6C"/>
    <w:rsid w:val="008512EA"/>
    <w:rsid w:val="0088043C"/>
    <w:rsid w:val="0089014A"/>
    <w:rsid w:val="008906C9"/>
    <w:rsid w:val="0089505E"/>
    <w:rsid w:val="008C5738"/>
    <w:rsid w:val="008D04F0"/>
    <w:rsid w:val="008F3500"/>
    <w:rsid w:val="00924E3C"/>
    <w:rsid w:val="009612BB"/>
    <w:rsid w:val="009909B6"/>
    <w:rsid w:val="00A125C5"/>
    <w:rsid w:val="00A12D5C"/>
    <w:rsid w:val="00A5039D"/>
    <w:rsid w:val="00A65EE7"/>
    <w:rsid w:val="00A70133"/>
    <w:rsid w:val="00A774AF"/>
    <w:rsid w:val="00A930D6"/>
    <w:rsid w:val="00AA3C3A"/>
    <w:rsid w:val="00AA5E58"/>
    <w:rsid w:val="00AC1417"/>
    <w:rsid w:val="00AC5C16"/>
    <w:rsid w:val="00B055F4"/>
    <w:rsid w:val="00B17141"/>
    <w:rsid w:val="00B20F97"/>
    <w:rsid w:val="00B31575"/>
    <w:rsid w:val="00B57804"/>
    <w:rsid w:val="00B8547D"/>
    <w:rsid w:val="00BC6108"/>
    <w:rsid w:val="00BE11AE"/>
    <w:rsid w:val="00C17ECD"/>
    <w:rsid w:val="00C250D5"/>
    <w:rsid w:val="00C27F29"/>
    <w:rsid w:val="00C47F8D"/>
    <w:rsid w:val="00C529C2"/>
    <w:rsid w:val="00C81391"/>
    <w:rsid w:val="00C92898"/>
    <w:rsid w:val="00CA3763"/>
    <w:rsid w:val="00CC1E12"/>
    <w:rsid w:val="00CD4288"/>
    <w:rsid w:val="00CE7514"/>
    <w:rsid w:val="00D248DE"/>
    <w:rsid w:val="00D373B0"/>
    <w:rsid w:val="00D468C7"/>
    <w:rsid w:val="00D842CE"/>
    <w:rsid w:val="00D8542D"/>
    <w:rsid w:val="00DC6A71"/>
    <w:rsid w:val="00DE5B46"/>
    <w:rsid w:val="00E0357D"/>
    <w:rsid w:val="00E059C9"/>
    <w:rsid w:val="00E135BA"/>
    <w:rsid w:val="00E237FF"/>
    <w:rsid w:val="00E24EC2"/>
    <w:rsid w:val="00E54FB0"/>
    <w:rsid w:val="00E57509"/>
    <w:rsid w:val="00E72189"/>
    <w:rsid w:val="00E90037"/>
    <w:rsid w:val="00EC16B7"/>
    <w:rsid w:val="00ED7E82"/>
    <w:rsid w:val="00F20466"/>
    <w:rsid w:val="00F240BB"/>
    <w:rsid w:val="00F46724"/>
    <w:rsid w:val="00F57FED"/>
    <w:rsid w:val="00F66ADD"/>
    <w:rsid w:val="00F907E8"/>
    <w:rsid w:val="00FA007E"/>
    <w:rsid w:val="00FA05CF"/>
    <w:rsid w:val="00FB23E4"/>
    <w:rsid w:val="00FB795C"/>
    <w:rsid w:val="00FE7FD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04039"/>
    <w:rPr>
      <w:sz w:val="24"/>
      <w:szCs w:val="24"/>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504039"/>
    <w:pPr>
      <w:jc w:val="both"/>
    </w:pPr>
    <w:rPr>
      <w:rFonts w:ascii="Arial" w:hAnsi="Arial"/>
      <w:b/>
      <w:bCs/>
      <w:lang w:eastAsia="en-US"/>
    </w:rPr>
  </w:style>
  <w:style w:type="character" w:customStyle="1" w:styleId="TelobesedilaZnak">
    <w:name w:val="Telo besedila Znak"/>
    <w:basedOn w:val="Privzetapisavaodstavka"/>
    <w:link w:val="Telobesedila"/>
    <w:rsid w:val="00504039"/>
    <w:rPr>
      <w:rFonts w:ascii="Arial" w:hAnsi="Arial"/>
      <w:b/>
      <w:bCs/>
      <w:sz w:val="24"/>
      <w:szCs w:val="24"/>
      <w:lang w:eastAsia="en-US"/>
    </w:rPr>
  </w:style>
  <w:style w:type="paragraph" w:styleId="Odstavekseznama">
    <w:name w:val="List Paragraph"/>
    <w:basedOn w:val="Navaden"/>
    <w:uiPriority w:val="34"/>
    <w:qFormat/>
    <w:rsid w:val="00AC1417"/>
    <w:pPr>
      <w:spacing w:after="200" w:line="276" w:lineRule="auto"/>
      <w:ind w:left="720"/>
      <w:contextualSpacing/>
    </w:pPr>
    <w:rPr>
      <w:rFonts w:ascii="Calibri" w:eastAsia="Calibri" w:hAnsi="Calibri"/>
      <w:sz w:val="22"/>
      <w:szCs w:val="22"/>
      <w:lang w:eastAsia="en-US"/>
    </w:rPr>
  </w:style>
  <w:style w:type="table" w:styleId="Tabelamrea">
    <w:name w:val="Table Grid"/>
    <w:basedOn w:val="Navadnatabela"/>
    <w:rsid w:val="00851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k1">
    <w:name w:val="odstavek1"/>
    <w:basedOn w:val="Navaden"/>
    <w:rsid w:val="00535875"/>
    <w:pPr>
      <w:spacing w:before="240"/>
      <w:ind w:firstLine="1021"/>
      <w:jc w:val="both"/>
    </w:pPr>
    <w:rPr>
      <w:rFonts w:ascii="Arial" w:hAnsi="Arial" w:cs="Arial"/>
      <w:sz w:val="22"/>
      <w:szCs w:val="22"/>
    </w:rPr>
  </w:style>
  <w:style w:type="paragraph" w:customStyle="1" w:styleId="alineazaodstavkom1">
    <w:name w:val="alineazaodstavkom1"/>
    <w:basedOn w:val="Navaden"/>
    <w:rsid w:val="00535875"/>
    <w:pPr>
      <w:ind w:left="425" w:hanging="425"/>
      <w:jc w:val="both"/>
    </w:pPr>
    <w:rPr>
      <w:rFonts w:ascii="Arial" w:hAnsi="Arial" w:cs="Arial"/>
      <w:sz w:val="22"/>
      <w:szCs w:val="22"/>
    </w:rPr>
  </w:style>
  <w:style w:type="paragraph" w:styleId="Besedilooblaka">
    <w:name w:val="Balloon Text"/>
    <w:basedOn w:val="Navaden"/>
    <w:link w:val="BesedilooblakaZnak"/>
    <w:rsid w:val="00D373B0"/>
    <w:rPr>
      <w:rFonts w:ascii="Tahoma" w:hAnsi="Tahoma" w:cs="Tahoma"/>
      <w:sz w:val="16"/>
      <w:szCs w:val="16"/>
    </w:rPr>
  </w:style>
  <w:style w:type="character" w:customStyle="1" w:styleId="BesedilooblakaZnak">
    <w:name w:val="Besedilo oblačka Znak"/>
    <w:basedOn w:val="Privzetapisavaodstavka"/>
    <w:link w:val="Besedilooblaka"/>
    <w:rsid w:val="00D373B0"/>
    <w:rPr>
      <w:rFonts w:ascii="Tahoma" w:hAnsi="Tahoma" w:cs="Tahoma"/>
      <w:sz w:val="16"/>
      <w:szCs w:val="16"/>
    </w:rPr>
  </w:style>
  <w:style w:type="paragraph" w:styleId="Navadensplet">
    <w:name w:val="Normal (Web)"/>
    <w:basedOn w:val="Navaden"/>
    <w:uiPriority w:val="99"/>
    <w:unhideWhenUsed/>
    <w:rsid w:val="00E72189"/>
    <w:pPr>
      <w:spacing w:before="100" w:beforeAutospacing="1" w:after="100" w:afterAutospacing="1"/>
    </w:pPr>
  </w:style>
  <w:style w:type="character" w:styleId="SledenaHiperpovezava">
    <w:name w:val="FollowedHyperlink"/>
    <w:basedOn w:val="Privzetapisavaodstavka"/>
    <w:rsid w:val="008901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04039"/>
    <w:rPr>
      <w:sz w:val="24"/>
      <w:szCs w:val="24"/>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504039"/>
    <w:pPr>
      <w:jc w:val="both"/>
    </w:pPr>
    <w:rPr>
      <w:rFonts w:ascii="Arial" w:hAnsi="Arial"/>
      <w:b/>
      <w:bCs/>
      <w:lang w:eastAsia="en-US"/>
    </w:rPr>
  </w:style>
  <w:style w:type="character" w:customStyle="1" w:styleId="TelobesedilaZnak">
    <w:name w:val="Telo besedila Znak"/>
    <w:basedOn w:val="Privzetapisavaodstavka"/>
    <w:link w:val="Telobesedila"/>
    <w:rsid w:val="00504039"/>
    <w:rPr>
      <w:rFonts w:ascii="Arial" w:hAnsi="Arial"/>
      <w:b/>
      <w:bCs/>
      <w:sz w:val="24"/>
      <w:szCs w:val="24"/>
      <w:lang w:eastAsia="en-US"/>
    </w:rPr>
  </w:style>
  <w:style w:type="paragraph" w:styleId="Odstavekseznama">
    <w:name w:val="List Paragraph"/>
    <w:basedOn w:val="Navaden"/>
    <w:uiPriority w:val="34"/>
    <w:qFormat/>
    <w:rsid w:val="00AC1417"/>
    <w:pPr>
      <w:spacing w:after="200" w:line="276" w:lineRule="auto"/>
      <w:ind w:left="720"/>
      <w:contextualSpacing/>
    </w:pPr>
    <w:rPr>
      <w:rFonts w:ascii="Calibri" w:eastAsia="Calibri" w:hAnsi="Calibri"/>
      <w:sz w:val="22"/>
      <w:szCs w:val="22"/>
      <w:lang w:eastAsia="en-US"/>
    </w:rPr>
  </w:style>
  <w:style w:type="table" w:styleId="Tabelamrea">
    <w:name w:val="Table Grid"/>
    <w:basedOn w:val="Navadnatabela"/>
    <w:rsid w:val="00851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k1">
    <w:name w:val="odstavek1"/>
    <w:basedOn w:val="Navaden"/>
    <w:rsid w:val="00535875"/>
    <w:pPr>
      <w:spacing w:before="240"/>
      <w:ind w:firstLine="1021"/>
      <w:jc w:val="both"/>
    </w:pPr>
    <w:rPr>
      <w:rFonts w:ascii="Arial" w:hAnsi="Arial" w:cs="Arial"/>
      <w:sz w:val="22"/>
      <w:szCs w:val="22"/>
    </w:rPr>
  </w:style>
  <w:style w:type="paragraph" w:customStyle="1" w:styleId="alineazaodstavkom1">
    <w:name w:val="alineazaodstavkom1"/>
    <w:basedOn w:val="Navaden"/>
    <w:rsid w:val="00535875"/>
    <w:pPr>
      <w:ind w:left="425" w:hanging="425"/>
      <w:jc w:val="both"/>
    </w:pPr>
    <w:rPr>
      <w:rFonts w:ascii="Arial" w:hAnsi="Arial" w:cs="Arial"/>
      <w:sz w:val="22"/>
      <w:szCs w:val="22"/>
    </w:rPr>
  </w:style>
  <w:style w:type="paragraph" w:styleId="Besedilooblaka">
    <w:name w:val="Balloon Text"/>
    <w:basedOn w:val="Navaden"/>
    <w:link w:val="BesedilooblakaZnak"/>
    <w:rsid w:val="00D373B0"/>
    <w:rPr>
      <w:rFonts w:ascii="Tahoma" w:hAnsi="Tahoma" w:cs="Tahoma"/>
      <w:sz w:val="16"/>
      <w:szCs w:val="16"/>
    </w:rPr>
  </w:style>
  <w:style w:type="character" w:customStyle="1" w:styleId="BesedilooblakaZnak">
    <w:name w:val="Besedilo oblačka Znak"/>
    <w:basedOn w:val="Privzetapisavaodstavka"/>
    <w:link w:val="Besedilooblaka"/>
    <w:rsid w:val="00D373B0"/>
    <w:rPr>
      <w:rFonts w:ascii="Tahoma" w:hAnsi="Tahoma" w:cs="Tahoma"/>
      <w:sz w:val="16"/>
      <w:szCs w:val="16"/>
    </w:rPr>
  </w:style>
  <w:style w:type="paragraph" w:styleId="Navadensplet">
    <w:name w:val="Normal (Web)"/>
    <w:basedOn w:val="Navaden"/>
    <w:uiPriority w:val="99"/>
    <w:unhideWhenUsed/>
    <w:rsid w:val="00E72189"/>
    <w:pPr>
      <w:spacing w:before="100" w:beforeAutospacing="1" w:after="100" w:afterAutospacing="1"/>
    </w:pPr>
  </w:style>
  <w:style w:type="character" w:styleId="SledenaHiperpovezava">
    <w:name w:val="FollowedHyperlink"/>
    <w:basedOn w:val="Privzetapisavaodstavka"/>
    <w:rsid w:val="008901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6792"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u.gov.si/fileadmin/Internet/Davki_in_druge_dajatve/Poslovanje_z_nami/Podelitev_statusa_zaradi_spodbujanja_prostovoljnega_izpolnjevanja_obveznosti/Obrazci/Samoocenitveni_vprasalnik-Z.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isrs.si/Pis.web/pregledPredpisa?id=ZAKO26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isrs.si/Pis.web/pregledPredpisa?id=URED6679" TargetMode="External"/><Relationship Id="rId4" Type="http://schemas.openxmlformats.org/officeDocument/2006/relationships/settings" Target="settings.xml"/><Relationship Id="rId9" Type="http://schemas.openxmlformats.org/officeDocument/2006/relationships/hyperlink" Target="https://www.uradni-list.si/1/content?id=123339"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u00nt02\APPL\GDU%20PREDLOGE\GFU\GENERALNI%20FINAN&#268;NI%20URA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GFU</Template>
  <TotalTime>10</TotalTime>
  <Pages>4</Pages>
  <Words>1461</Words>
  <Characters>8329</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Stojan Glavač</dc:creator>
  <cp:lastModifiedBy>Stojan Glavač</cp:lastModifiedBy>
  <cp:revision>12</cp:revision>
  <cp:lastPrinted>2015-10-12T07:47:00Z</cp:lastPrinted>
  <dcterms:created xsi:type="dcterms:W3CDTF">2015-10-12T06:54:00Z</dcterms:created>
  <dcterms:modified xsi:type="dcterms:W3CDTF">2015-10-13T08:23:00Z</dcterms:modified>
</cp:coreProperties>
</file>