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648"/>
        <w:gridCol w:w="573"/>
        <w:gridCol w:w="223"/>
        <w:gridCol w:w="2208"/>
      </w:tblGrid>
      <w:tr w:rsidR="00772172" w:rsidRPr="009F4FD6" w14:paraId="7D16A462" w14:textId="77777777" w:rsidTr="00784F0A">
        <w:trPr>
          <w:gridAfter w:val="3"/>
          <w:wAfter w:w="3004" w:type="dxa"/>
          <w:trHeight w:val="313"/>
        </w:trPr>
        <w:tc>
          <w:tcPr>
            <w:tcW w:w="6196" w:type="dxa"/>
            <w:gridSpan w:val="2"/>
          </w:tcPr>
          <w:p w14:paraId="6429F658" w14:textId="77777777" w:rsidR="007C336B" w:rsidRPr="009F4FD6" w:rsidRDefault="007C336B" w:rsidP="00F248C5">
            <w:pPr>
              <w:pStyle w:val="Neotevilenodstavek"/>
              <w:spacing w:before="0" w:after="0" w:line="276" w:lineRule="auto"/>
              <w:jc w:val="left"/>
              <w:rPr>
                <w:color w:val="000000" w:themeColor="text1"/>
                <w:szCs w:val="20"/>
              </w:rPr>
            </w:pPr>
          </w:p>
          <w:p w14:paraId="38DC78E4" w14:textId="6F1EB1A5" w:rsidR="00772172" w:rsidRPr="009F4FD6" w:rsidRDefault="00772172" w:rsidP="00A0135D">
            <w:pPr>
              <w:pStyle w:val="Neotevilenodstavek"/>
              <w:spacing w:before="0" w:after="0" w:line="276" w:lineRule="auto"/>
              <w:jc w:val="left"/>
              <w:rPr>
                <w:color w:val="000000" w:themeColor="text1"/>
                <w:szCs w:val="20"/>
              </w:rPr>
            </w:pPr>
            <w:r w:rsidRPr="009F4FD6">
              <w:rPr>
                <w:color w:val="000000" w:themeColor="text1"/>
                <w:szCs w:val="20"/>
              </w:rPr>
              <w:t xml:space="preserve">Številka: </w:t>
            </w:r>
            <w:r w:rsidR="00A0135D" w:rsidRPr="009F4FD6">
              <w:rPr>
                <w:color w:val="000000" w:themeColor="text1"/>
                <w:szCs w:val="20"/>
              </w:rPr>
              <w:t>007-107/2016</w:t>
            </w:r>
            <w:r w:rsidR="00B3030B">
              <w:rPr>
                <w:color w:val="000000" w:themeColor="text1"/>
                <w:szCs w:val="20"/>
              </w:rPr>
              <w:t>/2</w:t>
            </w:r>
          </w:p>
        </w:tc>
      </w:tr>
      <w:tr w:rsidR="00107ED0" w:rsidRPr="009F4FD6" w14:paraId="6AAC07B1" w14:textId="77777777" w:rsidTr="00784F0A">
        <w:trPr>
          <w:gridAfter w:val="3"/>
          <w:wAfter w:w="3004" w:type="dxa"/>
          <w:trHeight w:val="405"/>
        </w:trPr>
        <w:tc>
          <w:tcPr>
            <w:tcW w:w="6196" w:type="dxa"/>
            <w:gridSpan w:val="2"/>
          </w:tcPr>
          <w:p w14:paraId="68AD3078" w14:textId="77777777" w:rsidR="007C336B" w:rsidRPr="009F4FD6" w:rsidRDefault="007C336B" w:rsidP="00F248C5">
            <w:pPr>
              <w:pStyle w:val="Neotevilenodstavek"/>
              <w:spacing w:before="0" w:after="0" w:line="276" w:lineRule="auto"/>
              <w:jc w:val="left"/>
              <w:rPr>
                <w:color w:val="000000" w:themeColor="text1"/>
                <w:szCs w:val="20"/>
              </w:rPr>
            </w:pPr>
          </w:p>
          <w:p w14:paraId="572968F3" w14:textId="3A6B95D4" w:rsidR="00107ED0" w:rsidRPr="009F4FD6" w:rsidRDefault="00594B90" w:rsidP="001375F7">
            <w:pPr>
              <w:pStyle w:val="Neotevilenodstavek"/>
              <w:spacing w:before="0" w:after="0" w:line="276" w:lineRule="auto"/>
              <w:jc w:val="left"/>
              <w:rPr>
                <w:color w:val="000000" w:themeColor="text1"/>
                <w:szCs w:val="20"/>
              </w:rPr>
            </w:pPr>
            <w:r w:rsidRPr="009F4FD6">
              <w:rPr>
                <w:color w:val="000000" w:themeColor="text1"/>
                <w:szCs w:val="20"/>
              </w:rPr>
              <w:t xml:space="preserve">Ljubljana, </w:t>
            </w:r>
            <w:r w:rsidR="00CA3B28">
              <w:rPr>
                <w:color w:val="000000" w:themeColor="text1"/>
                <w:szCs w:val="20"/>
              </w:rPr>
              <w:t>11</w:t>
            </w:r>
            <w:r w:rsidR="001375F7" w:rsidRPr="009F4FD6">
              <w:rPr>
                <w:color w:val="000000" w:themeColor="text1"/>
                <w:szCs w:val="20"/>
              </w:rPr>
              <w:t>.5.</w:t>
            </w:r>
            <w:r w:rsidR="00A97B3B" w:rsidRPr="009F4FD6">
              <w:rPr>
                <w:color w:val="000000" w:themeColor="text1"/>
                <w:szCs w:val="20"/>
              </w:rPr>
              <w:t>2016</w:t>
            </w:r>
            <w:r w:rsidR="0025237A" w:rsidRPr="009F4FD6">
              <w:rPr>
                <w:color w:val="000000" w:themeColor="text1"/>
                <w:szCs w:val="20"/>
              </w:rPr>
              <w:t xml:space="preserve"> </w:t>
            </w:r>
          </w:p>
        </w:tc>
      </w:tr>
      <w:tr w:rsidR="00107ED0" w:rsidRPr="009F4FD6" w14:paraId="77246C38" w14:textId="77777777" w:rsidTr="00784F0A">
        <w:trPr>
          <w:gridAfter w:val="3"/>
          <w:wAfter w:w="3004" w:type="dxa"/>
          <w:trHeight w:val="369"/>
        </w:trPr>
        <w:tc>
          <w:tcPr>
            <w:tcW w:w="6196" w:type="dxa"/>
            <w:gridSpan w:val="2"/>
          </w:tcPr>
          <w:p w14:paraId="64B01433" w14:textId="77777777" w:rsidR="007C336B" w:rsidRPr="009F4FD6" w:rsidRDefault="007C336B" w:rsidP="00F248C5">
            <w:pPr>
              <w:pStyle w:val="Neotevilenodstavek"/>
              <w:spacing w:before="0" w:after="0" w:line="276" w:lineRule="auto"/>
              <w:jc w:val="left"/>
              <w:rPr>
                <w:iCs/>
                <w:color w:val="000000" w:themeColor="text1"/>
                <w:szCs w:val="20"/>
              </w:rPr>
            </w:pPr>
          </w:p>
          <w:p w14:paraId="5203CEE1" w14:textId="3CFA034B" w:rsidR="00107ED0" w:rsidRPr="009F4FD6" w:rsidRDefault="00425606" w:rsidP="00F248C5">
            <w:pPr>
              <w:pStyle w:val="Neotevilenodstavek"/>
              <w:spacing w:before="0" w:after="0" w:line="276" w:lineRule="auto"/>
              <w:jc w:val="left"/>
              <w:rPr>
                <w:b/>
                <w:color w:val="000000" w:themeColor="text1"/>
                <w:szCs w:val="20"/>
              </w:rPr>
            </w:pPr>
            <w:r w:rsidRPr="009F4FD6">
              <w:rPr>
                <w:b/>
                <w:iCs/>
                <w:color w:val="000000" w:themeColor="text1"/>
                <w:szCs w:val="20"/>
              </w:rPr>
              <w:t>EVA</w:t>
            </w:r>
            <w:r w:rsidR="00DD74C8" w:rsidRPr="009F4FD6">
              <w:rPr>
                <w:b/>
                <w:iCs/>
                <w:color w:val="000000" w:themeColor="text1"/>
                <w:szCs w:val="20"/>
              </w:rPr>
              <w:t xml:space="preserve">  </w:t>
            </w:r>
            <w:r w:rsidR="006F4374" w:rsidRPr="009F4FD6">
              <w:rPr>
                <w:b/>
                <w:iCs/>
                <w:color w:val="000000" w:themeColor="text1"/>
                <w:szCs w:val="20"/>
              </w:rPr>
              <w:t xml:space="preserve"> </w:t>
            </w:r>
            <w:r w:rsidR="002B2E2C" w:rsidRPr="009F4FD6">
              <w:rPr>
                <w:color w:val="000000"/>
                <w:szCs w:val="20"/>
              </w:rPr>
              <w:t>2015-2130-0028</w:t>
            </w:r>
          </w:p>
        </w:tc>
      </w:tr>
      <w:tr w:rsidR="00107ED0" w:rsidRPr="009F4FD6" w14:paraId="697CBD38" w14:textId="77777777" w:rsidTr="00784F0A">
        <w:trPr>
          <w:gridAfter w:val="3"/>
          <w:wAfter w:w="3004" w:type="dxa"/>
          <w:trHeight w:val="974"/>
        </w:trPr>
        <w:tc>
          <w:tcPr>
            <w:tcW w:w="6196" w:type="dxa"/>
            <w:gridSpan w:val="2"/>
          </w:tcPr>
          <w:p w14:paraId="4B58A26B" w14:textId="77777777" w:rsidR="00107ED0" w:rsidRPr="009F4FD6" w:rsidRDefault="00107ED0" w:rsidP="00F248C5">
            <w:pPr>
              <w:spacing w:after="0"/>
              <w:rPr>
                <w:rFonts w:cs="Arial"/>
                <w:color w:val="000000" w:themeColor="text1"/>
                <w:szCs w:val="20"/>
              </w:rPr>
            </w:pPr>
          </w:p>
          <w:p w14:paraId="225BC94D" w14:textId="77777777" w:rsidR="00107ED0" w:rsidRPr="009F4FD6" w:rsidRDefault="00107ED0" w:rsidP="00F248C5">
            <w:pPr>
              <w:spacing w:after="0"/>
              <w:rPr>
                <w:rFonts w:cs="Arial"/>
                <w:color w:val="000000" w:themeColor="text1"/>
                <w:szCs w:val="20"/>
              </w:rPr>
            </w:pPr>
            <w:r w:rsidRPr="009F4FD6">
              <w:rPr>
                <w:rFonts w:cs="Arial"/>
                <w:color w:val="000000" w:themeColor="text1"/>
                <w:szCs w:val="20"/>
              </w:rPr>
              <w:t>GENERALNI SEKRETARIAT VLADE REPUBLIKE SLOVENIJE</w:t>
            </w:r>
          </w:p>
          <w:p w14:paraId="0EFFBFD2" w14:textId="77777777" w:rsidR="00E82B0F" w:rsidRPr="009F4FD6" w:rsidRDefault="00E82B0F" w:rsidP="00F248C5">
            <w:pPr>
              <w:spacing w:after="0"/>
              <w:rPr>
                <w:rFonts w:cs="Arial"/>
                <w:szCs w:val="20"/>
              </w:rPr>
            </w:pPr>
          </w:p>
          <w:p w14:paraId="422D9367" w14:textId="670D53D4" w:rsidR="00107ED0" w:rsidRPr="009F4FD6" w:rsidRDefault="0097103F" w:rsidP="00F248C5">
            <w:pPr>
              <w:spacing w:after="0"/>
              <w:rPr>
                <w:rFonts w:cs="Arial"/>
                <w:color w:val="000000" w:themeColor="text1"/>
                <w:szCs w:val="20"/>
              </w:rPr>
            </w:pPr>
            <w:hyperlink r:id="rId8" w:history="1">
              <w:r w:rsidR="00107ED0" w:rsidRPr="009F4FD6">
                <w:rPr>
                  <w:rStyle w:val="Hiperpovezava"/>
                  <w:rFonts w:cs="Arial"/>
                  <w:color w:val="000000" w:themeColor="text1"/>
                  <w:szCs w:val="20"/>
                </w:rPr>
                <w:t>Gp.gs@gov.si</w:t>
              </w:r>
            </w:hyperlink>
          </w:p>
        </w:tc>
      </w:tr>
      <w:tr w:rsidR="00107ED0" w:rsidRPr="009F4FD6" w14:paraId="07AF39C8" w14:textId="77777777" w:rsidTr="00784F0A">
        <w:tc>
          <w:tcPr>
            <w:tcW w:w="9200" w:type="dxa"/>
            <w:gridSpan w:val="5"/>
          </w:tcPr>
          <w:p w14:paraId="7173EF46" w14:textId="2EB2C20D" w:rsidR="00107ED0" w:rsidRPr="009F4FD6" w:rsidRDefault="00425606" w:rsidP="00F248C5">
            <w:pPr>
              <w:pStyle w:val="Naslovpredpisa"/>
              <w:spacing w:before="0" w:after="0" w:line="276" w:lineRule="auto"/>
              <w:jc w:val="left"/>
              <w:rPr>
                <w:color w:val="000000" w:themeColor="text1"/>
                <w:szCs w:val="20"/>
              </w:rPr>
            </w:pPr>
            <w:r w:rsidRPr="009F4FD6">
              <w:rPr>
                <w:color w:val="000000" w:themeColor="text1"/>
                <w:szCs w:val="20"/>
              </w:rPr>
              <w:t xml:space="preserve">ZADEVA: </w:t>
            </w:r>
            <w:r w:rsidR="006F4374" w:rsidRPr="009F4FD6">
              <w:rPr>
                <w:color w:val="000000" w:themeColor="text1"/>
                <w:szCs w:val="20"/>
              </w:rPr>
              <w:t xml:space="preserve">Predlog </w:t>
            </w:r>
            <w:r w:rsidR="00955252" w:rsidRPr="009F4FD6">
              <w:rPr>
                <w:color w:val="000000" w:themeColor="text1"/>
                <w:szCs w:val="20"/>
              </w:rPr>
              <w:t>Zakona o podpornem okolju za podjetništvo</w:t>
            </w:r>
            <w:r w:rsidR="002E085C" w:rsidRPr="009F4FD6">
              <w:rPr>
                <w:color w:val="000000" w:themeColor="text1"/>
                <w:szCs w:val="20"/>
              </w:rPr>
              <w:t xml:space="preserve"> </w:t>
            </w:r>
            <w:r w:rsidR="00797517" w:rsidRPr="009F4FD6">
              <w:rPr>
                <w:color w:val="000000" w:themeColor="text1"/>
                <w:szCs w:val="20"/>
              </w:rPr>
              <w:t>– predlog za obravnavo</w:t>
            </w:r>
          </w:p>
        </w:tc>
      </w:tr>
      <w:tr w:rsidR="00107ED0" w:rsidRPr="009F4FD6" w14:paraId="3E020D29" w14:textId="77777777" w:rsidTr="00784F0A">
        <w:tc>
          <w:tcPr>
            <w:tcW w:w="9200" w:type="dxa"/>
            <w:gridSpan w:val="5"/>
          </w:tcPr>
          <w:p w14:paraId="6848701E" w14:textId="77777777" w:rsidR="00107ED0" w:rsidRPr="009F4FD6" w:rsidRDefault="001B223E" w:rsidP="00F248C5">
            <w:pPr>
              <w:pStyle w:val="Poglavje"/>
              <w:spacing w:before="0" w:after="0" w:line="276" w:lineRule="auto"/>
              <w:jc w:val="left"/>
              <w:rPr>
                <w:color w:val="000000" w:themeColor="text1"/>
                <w:szCs w:val="20"/>
              </w:rPr>
            </w:pPr>
            <w:r w:rsidRPr="009F4FD6">
              <w:rPr>
                <w:color w:val="000000" w:themeColor="text1"/>
                <w:szCs w:val="20"/>
              </w:rPr>
              <w:t>1.</w:t>
            </w:r>
            <w:r w:rsidR="00107ED0" w:rsidRPr="009F4FD6">
              <w:rPr>
                <w:color w:val="000000" w:themeColor="text1"/>
                <w:szCs w:val="20"/>
              </w:rPr>
              <w:t xml:space="preserve"> Predlog sklepov vlade:</w:t>
            </w:r>
          </w:p>
        </w:tc>
      </w:tr>
      <w:tr w:rsidR="00107ED0" w:rsidRPr="009F4FD6" w14:paraId="602AF446" w14:textId="77777777" w:rsidTr="00784F0A">
        <w:tc>
          <w:tcPr>
            <w:tcW w:w="9200" w:type="dxa"/>
            <w:gridSpan w:val="5"/>
          </w:tcPr>
          <w:p w14:paraId="6FBFA4B3" w14:textId="40C18AAD" w:rsidR="006F4374" w:rsidRPr="009F4FD6" w:rsidRDefault="006F4374" w:rsidP="00F248C5">
            <w:pPr>
              <w:keepLines/>
              <w:spacing w:after="0"/>
              <w:jc w:val="both"/>
              <w:rPr>
                <w:rFonts w:cs="Arial"/>
                <w:color w:val="000000" w:themeColor="text1"/>
                <w:szCs w:val="20"/>
              </w:rPr>
            </w:pPr>
            <w:r w:rsidRPr="009F4FD6">
              <w:rPr>
                <w:rFonts w:cs="Arial"/>
                <w:color w:val="000000" w:themeColor="text1"/>
                <w:szCs w:val="20"/>
              </w:rPr>
              <w:t>Na podlagi drugega odstavka 2. člena Zakona o Vladi Republike Slovenije (Uradni list RS, št. 24/05 – uradno prečiščeno besedilo, 109/08, 38/10 – ZUKN, 8/12, 21/13</w:t>
            </w:r>
            <w:r w:rsidR="00756DFC" w:rsidRPr="009F4FD6">
              <w:rPr>
                <w:rFonts w:cs="Arial"/>
                <w:color w:val="000000" w:themeColor="text1"/>
                <w:szCs w:val="20"/>
              </w:rPr>
              <w:t>,</w:t>
            </w:r>
            <w:r w:rsidRPr="009F4FD6">
              <w:rPr>
                <w:rFonts w:cs="Arial"/>
                <w:color w:val="000000" w:themeColor="text1"/>
                <w:szCs w:val="20"/>
              </w:rPr>
              <w:t xml:space="preserve"> 47/13 – ZDU – 1G</w:t>
            </w:r>
            <w:r w:rsidR="00756DFC" w:rsidRPr="009F4FD6">
              <w:rPr>
                <w:rFonts w:cs="Arial"/>
                <w:color w:val="000000" w:themeColor="text1"/>
                <w:szCs w:val="20"/>
              </w:rPr>
              <w:t xml:space="preserve"> in 65/14</w:t>
            </w:r>
            <w:r w:rsidRPr="009F4FD6">
              <w:rPr>
                <w:rFonts w:cs="Arial"/>
                <w:color w:val="000000" w:themeColor="text1"/>
                <w:szCs w:val="20"/>
              </w:rPr>
              <w:t>)  je Vlada RS na … seji dne …. sprejela naslednji</w:t>
            </w:r>
          </w:p>
          <w:p w14:paraId="261E59D2" w14:textId="77777777" w:rsidR="006F4374" w:rsidRPr="009F4FD6" w:rsidRDefault="006F4374" w:rsidP="00F248C5">
            <w:pPr>
              <w:overflowPunct w:val="0"/>
              <w:autoSpaceDE w:val="0"/>
              <w:autoSpaceDN w:val="0"/>
              <w:adjustRightInd w:val="0"/>
              <w:spacing w:after="0"/>
              <w:jc w:val="center"/>
              <w:textAlignment w:val="baseline"/>
              <w:rPr>
                <w:rFonts w:eastAsia="Times New Roman" w:cs="Arial"/>
                <w:color w:val="000000" w:themeColor="text1"/>
                <w:szCs w:val="20"/>
                <w:lang w:eastAsia="sl-SI"/>
              </w:rPr>
            </w:pPr>
            <w:r w:rsidRPr="009F4FD6">
              <w:rPr>
                <w:rFonts w:eastAsia="Times New Roman" w:cs="Arial"/>
                <w:color w:val="000000" w:themeColor="text1"/>
                <w:szCs w:val="20"/>
                <w:lang w:eastAsia="sl-SI"/>
              </w:rPr>
              <w:t>S K L E P:</w:t>
            </w:r>
          </w:p>
          <w:p w14:paraId="5E5D3A5F" w14:textId="77777777" w:rsidR="00635154" w:rsidRPr="009F4FD6" w:rsidRDefault="00635154" w:rsidP="00F248C5">
            <w:pPr>
              <w:overflowPunct w:val="0"/>
              <w:autoSpaceDE w:val="0"/>
              <w:autoSpaceDN w:val="0"/>
              <w:adjustRightInd w:val="0"/>
              <w:spacing w:after="0"/>
              <w:jc w:val="center"/>
              <w:textAlignment w:val="baseline"/>
              <w:rPr>
                <w:rFonts w:eastAsia="Times New Roman" w:cs="Arial"/>
                <w:color w:val="000000" w:themeColor="text1"/>
                <w:szCs w:val="20"/>
                <w:lang w:eastAsia="sl-SI"/>
              </w:rPr>
            </w:pPr>
          </w:p>
          <w:p w14:paraId="64D0FDC9" w14:textId="35DC1572" w:rsidR="00785A4A" w:rsidRPr="009F4FD6" w:rsidRDefault="006F4374" w:rsidP="00F248C5">
            <w:pPr>
              <w:pStyle w:val="Neotevilenodstavek"/>
              <w:spacing w:before="0" w:after="0" w:line="276" w:lineRule="auto"/>
              <w:rPr>
                <w:iCs/>
                <w:szCs w:val="20"/>
              </w:rPr>
            </w:pPr>
            <w:r w:rsidRPr="009F4FD6">
              <w:rPr>
                <w:iCs/>
                <w:color w:val="000000" w:themeColor="text1"/>
                <w:szCs w:val="20"/>
              </w:rPr>
              <w:t>Vlada Republike Slov</w:t>
            </w:r>
            <w:r w:rsidRPr="009F4FD6">
              <w:rPr>
                <w:color w:val="000000" w:themeColor="text1"/>
                <w:szCs w:val="20"/>
              </w:rPr>
              <w:t xml:space="preserve">enije je določila besedilo </w:t>
            </w:r>
            <w:r w:rsidR="00955252" w:rsidRPr="009F4FD6">
              <w:rPr>
                <w:color w:val="000000" w:themeColor="text1"/>
                <w:szCs w:val="20"/>
              </w:rPr>
              <w:t xml:space="preserve">Zakona o podpornem okolju za podjetništvo </w:t>
            </w:r>
            <w:r w:rsidR="002B2E2C" w:rsidRPr="009F4FD6">
              <w:rPr>
                <w:color w:val="000000" w:themeColor="text1"/>
                <w:szCs w:val="20"/>
              </w:rPr>
              <w:t xml:space="preserve">(EVA 2015-2130-0028) </w:t>
            </w:r>
            <w:r w:rsidR="00785A4A" w:rsidRPr="009F4FD6">
              <w:rPr>
                <w:color w:val="000000" w:themeColor="text1"/>
                <w:szCs w:val="20"/>
              </w:rPr>
              <w:t>ter ga pošlje Državnemu zboru Republike Slovenije v obravnavo in sprejem</w:t>
            </w:r>
            <w:r w:rsidR="00D020BB" w:rsidRPr="009F4FD6">
              <w:rPr>
                <w:color w:val="000000" w:themeColor="text1"/>
                <w:szCs w:val="20"/>
              </w:rPr>
              <w:t xml:space="preserve"> </w:t>
            </w:r>
            <w:r w:rsidR="00DF32AE" w:rsidRPr="009F4FD6">
              <w:rPr>
                <w:color w:val="000000" w:themeColor="text1"/>
                <w:szCs w:val="20"/>
              </w:rPr>
              <w:t xml:space="preserve">po rednem </w:t>
            </w:r>
            <w:r w:rsidR="00785A4A" w:rsidRPr="009F4FD6">
              <w:rPr>
                <w:color w:val="000000" w:themeColor="text1"/>
                <w:szCs w:val="20"/>
              </w:rPr>
              <w:t>postopku.</w:t>
            </w:r>
          </w:p>
          <w:p w14:paraId="46B31EC5" w14:textId="77777777" w:rsidR="006F4374" w:rsidRPr="009F4FD6" w:rsidRDefault="006F4374" w:rsidP="00F248C5">
            <w:pPr>
              <w:overflowPunct w:val="0"/>
              <w:autoSpaceDE w:val="0"/>
              <w:autoSpaceDN w:val="0"/>
              <w:adjustRightInd w:val="0"/>
              <w:spacing w:after="0"/>
              <w:jc w:val="both"/>
              <w:textAlignment w:val="baseline"/>
              <w:rPr>
                <w:rFonts w:eastAsia="Times New Roman" w:cs="Arial"/>
                <w:iCs/>
                <w:color w:val="000000" w:themeColor="text1"/>
                <w:szCs w:val="20"/>
                <w:lang w:eastAsia="sl-SI"/>
              </w:rPr>
            </w:pPr>
          </w:p>
          <w:p w14:paraId="60B0439B" w14:textId="77777777" w:rsidR="006F4374" w:rsidRPr="009F4FD6" w:rsidRDefault="006F4374" w:rsidP="00F248C5">
            <w:p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t>PRILOGA:</w:t>
            </w:r>
          </w:p>
          <w:p w14:paraId="651E7B8E" w14:textId="7B6C9F2E" w:rsidR="006F4374" w:rsidRPr="009F4FD6" w:rsidRDefault="006F4374" w:rsidP="00F248C5">
            <w:p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t xml:space="preserve">- </w:t>
            </w:r>
            <w:r w:rsidRPr="009F4FD6">
              <w:rPr>
                <w:rFonts w:eastAsia="Times New Roman" w:cs="Arial"/>
                <w:color w:val="000000" w:themeColor="text1"/>
                <w:szCs w:val="20"/>
                <w:lang w:eastAsia="sl-SI"/>
              </w:rPr>
              <w:t xml:space="preserve">Predlog </w:t>
            </w:r>
            <w:r w:rsidR="002C3A9B" w:rsidRPr="009F4FD6">
              <w:rPr>
                <w:rFonts w:eastAsia="Times New Roman" w:cs="Arial"/>
                <w:color w:val="000000" w:themeColor="text1"/>
                <w:szCs w:val="20"/>
                <w:lang w:eastAsia="sl-SI"/>
              </w:rPr>
              <w:t xml:space="preserve"> </w:t>
            </w:r>
            <w:r w:rsidR="00955252" w:rsidRPr="009F4FD6">
              <w:rPr>
                <w:rFonts w:eastAsia="Times New Roman" w:cs="Arial"/>
                <w:color w:val="000000" w:themeColor="text1"/>
                <w:szCs w:val="20"/>
                <w:lang w:eastAsia="sl-SI"/>
              </w:rPr>
              <w:t>Zakona o podpornem okolju za podjetništvo</w:t>
            </w:r>
            <w:r w:rsidR="002E085C" w:rsidRPr="009F4FD6">
              <w:rPr>
                <w:rFonts w:eastAsia="Times New Roman" w:cs="Arial"/>
                <w:color w:val="000000" w:themeColor="text1"/>
                <w:szCs w:val="20"/>
                <w:lang w:eastAsia="sl-SI"/>
              </w:rPr>
              <w:t>.</w:t>
            </w:r>
            <w:r w:rsidR="00955252" w:rsidRPr="009F4FD6">
              <w:rPr>
                <w:rFonts w:eastAsia="Times New Roman" w:cs="Arial"/>
                <w:color w:val="000000" w:themeColor="text1"/>
                <w:szCs w:val="20"/>
                <w:lang w:eastAsia="sl-SI"/>
              </w:rPr>
              <w:t xml:space="preserve"> </w:t>
            </w:r>
          </w:p>
          <w:p w14:paraId="4DA74839" w14:textId="77777777" w:rsidR="00FE380C" w:rsidRPr="009F4FD6" w:rsidRDefault="00FE380C" w:rsidP="00F248C5">
            <w:pPr>
              <w:pStyle w:val="Neotevilenodstavek"/>
              <w:spacing w:before="0" w:after="0" w:line="276" w:lineRule="auto"/>
              <w:rPr>
                <w:iCs/>
                <w:szCs w:val="20"/>
              </w:rPr>
            </w:pPr>
          </w:p>
          <w:p w14:paraId="258AA26D" w14:textId="77777777" w:rsidR="00FE380C" w:rsidRPr="009F4FD6" w:rsidRDefault="00FE380C" w:rsidP="00F248C5">
            <w:pPr>
              <w:pStyle w:val="Neotevilenodstavek"/>
              <w:spacing w:before="0" w:after="0" w:line="276" w:lineRule="auto"/>
              <w:rPr>
                <w:iCs/>
                <w:szCs w:val="20"/>
              </w:rPr>
            </w:pPr>
            <w:r w:rsidRPr="009F4FD6">
              <w:rPr>
                <w:iCs/>
                <w:szCs w:val="20"/>
              </w:rPr>
              <w:t>PREJMEJO:</w:t>
            </w:r>
          </w:p>
          <w:p w14:paraId="1FA763EB" w14:textId="77777777" w:rsidR="00785A4A" w:rsidRPr="009F4FD6" w:rsidRDefault="00785A4A" w:rsidP="00F248C5">
            <w:pPr>
              <w:pStyle w:val="Neotevilenodstavek"/>
              <w:spacing w:before="0" w:after="0" w:line="276" w:lineRule="auto"/>
              <w:rPr>
                <w:iCs/>
                <w:szCs w:val="20"/>
              </w:rPr>
            </w:pPr>
          </w:p>
          <w:p w14:paraId="2875A569" w14:textId="4421D7FE" w:rsidR="005C3E72" w:rsidRPr="009F4FD6" w:rsidRDefault="00FE380C" w:rsidP="005A5394">
            <w:pPr>
              <w:pStyle w:val="Neotevilenodstavek"/>
              <w:numPr>
                <w:ilvl w:val="0"/>
                <w:numId w:val="12"/>
              </w:numPr>
              <w:spacing w:before="0" w:after="0" w:line="276" w:lineRule="auto"/>
              <w:rPr>
                <w:iCs/>
                <w:szCs w:val="20"/>
                <w:lang w:val="en-US"/>
              </w:rPr>
            </w:pPr>
            <w:r w:rsidRPr="009F4FD6">
              <w:rPr>
                <w:iCs/>
                <w:szCs w:val="20"/>
              </w:rPr>
              <w:t xml:space="preserve">Ministrstvo za </w:t>
            </w:r>
            <w:r w:rsidR="00785A4A" w:rsidRPr="009F4FD6">
              <w:rPr>
                <w:iCs/>
                <w:szCs w:val="20"/>
              </w:rPr>
              <w:t>gospodarski razvoj in tehnologijo</w:t>
            </w:r>
            <w:r w:rsidR="002E085C" w:rsidRPr="009F4FD6">
              <w:rPr>
                <w:iCs/>
                <w:szCs w:val="20"/>
              </w:rPr>
              <w:t>,</w:t>
            </w:r>
          </w:p>
          <w:p w14:paraId="5B441676" w14:textId="6167FDB1" w:rsidR="00AD4EA2" w:rsidRPr="009F4FD6" w:rsidRDefault="00584699" w:rsidP="005A5394">
            <w:pPr>
              <w:pStyle w:val="Neotevilenodstavek"/>
              <w:numPr>
                <w:ilvl w:val="0"/>
                <w:numId w:val="12"/>
              </w:numPr>
              <w:spacing w:before="0" w:after="0" w:line="276" w:lineRule="auto"/>
              <w:rPr>
                <w:iCs/>
                <w:szCs w:val="20"/>
                <w:lang w:val="en-US"/>
              </w:rPr>
            </w:pPr>
            <w:proofErr w:type="spellStart"/>
            <w:r w:rsidRPr="009F4FD6">
              <w:rPr>
                <w:iCs/>
                <w:szCs w:val="20"/>
                <w:lang w:val="en-US"/>
              </w:rPr>
              <w:t>Ministrstvo</w:t>
            </w:r>
            <w:proofErr w:type="spellEnd"/>
            <w:r w:rsidRPr="009F4FD6">
              <w:rPr>
                <w:iCs/>
                <w:szCs w:val="20"/>
                <w:lang w:val="en-US"/>
              </w:rPr>
              <w:t xml:space="preserve"> </w:t>
            </w:r>
            <w:proofErr w:type="spellStart"/>
            <w:r w:rsidRPr="009F4FD6">
              <w:rPr>
                <w:iCs/>
                <w:szCs w:val="20"/>
                <w:lang w:val="en-US"/>
              </w:rPr>
              <w:t>za</w:t>
            </w:r>
            <w:proofErr w:type="spellEnd"/>
            <w:r w:rsidRPr="009F4FD6">
              <w:rPr>
                <w:iCs/>
                <w:szCs w:val="20"/>
                <w:lang w:val="en-US"/>
              </w:rPr>
              <w:t xml:space="preserve"> finance</w:t>
            </w:r>
            <w:r w:rsidR="002E085C" w:rsidRPr="009F4FD6">
              <w:rPr>
                <w:iCs/>
                <w:szCs w:val="20"/>
                <w:lang w:val="en-US"/>
              </w:rPr>
              <w:t>,</w:t>
            </w:r>
          </w:p>
          <w:p w14:paraId="7A1ED58A" w14:textId="6D7C6802" w:rsidR="00FE380C" w:rsidRPr="009F4FD6" w:rsidRDefault="00FE380C" w:rsidP="005A5394">
            <w:pPr>
              <w:pStyle w:val="Neotevilenodstavek"/>
              <w:numPr>
                <w:ilvl w:val="0"/>
                <w:numId w:val="12"/>
              </w:numPr>
              <w:spacing w:before="0" w:after="0" w:line="276" w:lineRule="auto"/>
              <w:rPr>
                <w:iCs/>
                <w:szCs w:val="20"/>
              </w:rPr>
            </w:pPr>
            <w:r w:rsidRPr="009F4FD6">
              <w:rPr>
                <w:iCs/>
                <w:szCs w:val="20"/>
              </w:rPr>
              <w:t>Služba Vlade RS za zakonodajo</w:t>
            </w:r>
            <w:r w:rsidR="002E085C" w:rsidRPr="009F4FD6">
              <w:rPr>
                <w:iCs/>
                <w:szCs w:val="20"/>
              </w:rPr>
              <w:t>,</w:t>
            </w:r>
          </w:p>
          <w:p w14:paraId="7E9FA015" w14:textId="4CCD3546" w:rsidR="001375F7" w:rsidRDefault="001375F7" w:rsidP="005A5394">
            <w:pPr>
              <w:pStyle w:val="Neotevilenodstavek"/>
              <w:numPr>
                <w:ilvl w:val="0"/>
                <w:numId w:val="12"/>
              </w:numPr>
              <w:spacing w:before="0" w:after="0" w:line="276" w:lineRule="auto"/>
              <w:rPr>
                <w:iCs/>
                <w:szCs w:val="20"/>
              </w:rPr>
            </w:pPr>
            <w:r w:rsidRPr="009F4FD6">
              <w:rPr>
                <w:iCs/>
                <w:szCs w:val="20"/>
              </w:rPr>
              <w:t>Ministrstvo za javno upravo,</w:t>
            </w:r>
          </w:p>
          <w:p w14:paraId="41230492" w14:textId="1978584D" w:rsidR="009108BB" w:rsidRPr="009F4FD6" w:rsidRDefault="009108BB" w:rsidP="005A5394">
            <w:pPr>
              <w:pStyle w:val="Neotevilenodstavek"/>
              <w:numPr>
                <w:ilvl w:val="0"/>
                <w:numId w:val="12"/>
              </w:numPr>
              <w:spacing w:before="0" w:after="0" w:line="276" w:lineRule="auto"/>
              <w:rPr>
                <w:iCs/>
                <w:szCs w:val="20"/>
              </w:rPr>
            </w:pPr>
            <w:r>
              <w:rPr>
                <w:iCs/>
                <w:szCs w:val="20"/>
              </w:rPr>
              <w:t>Služba Vlade RS za razvoj in evropsko kohezijsko politiko</w:t>
            </w:r>
          </w:p>
          <w:p w14:paraId="005E8087" w14:textId="58AF0677" w:rsidR="006F4374" w:rsidRPr="009F4FD6" w:rsidRDefault="00785A4A" w:rsidP="005A5394">
            <w:pPr>
              <w:pStyle w:val="Neotevilenodstavek"/>
              <w:numPr>
                <w:ilvl w:val="0"/>
                <w:numId w:val="12"/>
              </w:numPr>
              <w:spacing w:before="0" w:after="0" w:line="276" w:lineRule="auto"/>
              <w:rPr>
                <w:iCs/>
                <w:szCs w:val="20"/>
              </w:rPr>
            </w:pPr>
            <w:r w:rsidRPr="009F4FD6">
              <w:rPr>
                <w:iCs/>
                <w:szCs w:val="20"/>
              </w:rPr>
              <w:t>Urad Vlade RS za komuniciranje</w:t>
            </w:r>
            <w:r w:rsidR="002E085C" w:rsidRPr="009F4FD6">
              <w:rPr>
                <w:iCs/>
                <w:szCs w:val="20"/>
              </w:rPr>
              <w:t>.</w:t>
            </w:r>
          </w:p>
          <w:p w14:paraId="44757377" w14:textId="5BF1D607" w:rsidR="006F4374" w:rsidRPr="009F4FD6" w:rsidRDefault="006F4374" w:rsidP="00F248C5">
            <w:pPr>
              <w:spacing w:after="0"/>
              <w:rPr>
                <w:rFonts w:cs="Arial"/>
                <w:color w:val="000000" w:themeColor="text1"/>
                <w:szCs w:val="20"/>
              </w:rPr>
            </w:pPr>
            <w:r w:rsidRPr="009F4FD6">
              <w:rPr>
                <w:rFonts w:cs="Arial"/>
                <w:color w:val="000000" w:themeColor="text1"/>
                <w:szCs w:val="20"/>
              </w:rPr>
              <w:t xml:space="preserve">                                                                                           </w:t>
            </w:r>
            <w:r w:rsidR="00756DFC" w:rsidRPr="009F4FD6">
              <w:rPr>
                <w:rFonts w:cs="Arial"/>
                <w:color w:val="000000" w:themeColor="text1"/>
                <w:szCs w:val="20"/>
              </w:rPr>
              <w:t xml:space="preserve"> mag. Darko KRAŠOVEC</w:t>
            </w:r>
          </w:p>
          <w:p w14:paraId="023C58E5" w14:textId="748F9416" w:rsidR="00107ED0" w:rsidRPr="009F4FD6" w:rsidRDefault="006F4374" w:rsidP="00F248C5">
            <w:pPr>
              <w:spacing w:after="0"/>
              <w:rPr>
                <w:rFonts w:cs="Arial"/>
                <w:color w:val="000000" w:themeColor="text1"/>
                <w:szCs w:val="20"/>
              </w:rPr>
            </w:pPr>
            <w:r w:rsidRPr="009F4FD6">
              <w:rPr>
                <w:rFonts w:cs="Arial"/>
                <w:color w:val="000000" w:themeColor="text1"/>
                <w:szCs w:val="20"/>
              </w:rPr>
              <w:t xml:space="preserve">                                                                                            GENERALN</w:t>
            </w:r>
            <w:r w:rsidR="00756DFC" w:rsidRPr="009F4FD6">
              <w:rPr>
                <w:rFonts w:cs="Arial"/>
                <w:color w:val="000000" w:themeColor="text1"/>
                <w:szCs w:val="20"/>
              </w:rPr>
              <w:t>I</w:t>
            </w:r>
            <w:r w:rsidRPr="009F4FD6">
              <w:rPr>
                <w:rFonts w:cs="Arial"/>
                <w:color w:val="000000" w:themeColor="text1"/>
                <w:szCs w:val="20"/>
              </w:rPr>
              <w:t xml:space="preserve"> SEKRETAR                                                                                                                          </w:t>
            </w:r>
          </w:p>
        </w:tc>
      </w:tr>
      <w:tr w:rsidR="00107ED0" w:rsidRPr="009F4FD6" w14:paraId="2FE5F163" w14:textId="77777777" w:rsidTr="00784F0A">
        <w:tc>
          <w:tcPr>
            <w:tcW w:w="9200" w:type="dxa"/>
            <w:gridSpan w:val="5"/>
          </w:tcPr>
          <w:p w14:paraId="6AEA0C47" w14:textId="77777777" w:rsidR="00107ED0" w:rsidRPr="009F4FD6" w:rsidRDefault="001B223E" w:rsidP="00F248C5">
            <w:pPr>
              <w:pStyle w:val="Neotevilenodstavek"/>
              <w:spacing w:before="0" w:after="0" w:line="276" w:lineRule="auto"/>
              <w:rPr>
                <w:b/>
                <w:iCs/>
                <w:color w:val="000000" w:themeColor="text1"/>
                <w:szCs w:val="20"/>
              </w:rPr>
            </w:pPr>
            <w:r w:rsidRPr="009F4FD6">
              <w:rPr>
                <w:b/>
                <w:color w:val="000000" w:themeColor="text1"/>
                <w:szCs w:val="20"/>
              </w:rPr>
              <w:t xml:space="preserve">2. </w:t>
            </w:r>
            <w:r w:rsidR="00107ED0" w:rsidRPr="009F4FD6">
              <w:rPr>
                <w:b/>
                <w:color w:val="000000" w:themeColor="text1"/>
                <w:szCs w:val="20"/>
              </w:rPr>
              <w:t>Predlog za obravnavo p</w:t>
            </w:r>
            <w:r w:rsidRPr="009F4FD6">
              <w:rPr>
                <w:b/>
                <w:color w:val="000000" w:themeColor="text1"/>
                <w:szCs w:val="20"/>
              </w:rPr>
              <w:t>redloga zakona po nujnem ali</w:t>
            </w:r>
            <w:r w:rsidR="00107ED0" w:rsidRPr="009F4FD6">
              <w:rPr>
                <w:b/>
                <w:color w:val="000000" w:themeColor="text1"/>
                <w:szCs w:val="20"/>
              </w:rPr>
              <w:t xml:space="preserve"> skrajša</w:t>
            </w:r>
            <w:r w:rsidRPr="009F4FD6">
              <w:rPr>
                <w:b/>
                <w:color w:val="000000" w:themeColor="text1"/>
                <w:szCs w:val="20"/>
              </w:rPr>
              <w:t>nem post</w:t>
            </w:r>
            <w:r w:rsidR="00372466" w:rsidRPr="009F4FD6">
              <w:rPr>
                <w:b/>
                <w:color w:val="000000" w:themeColor="text1"/>
                <w:szCs w:val="20"/>
              </w:rPr>
              <w:t>opku v d</w:t>
            </w:r>
            <w:r w:rsidRPr="009F4FD6">
              <w:rPr>
                <w:b/>
                <w:color w:val="000000" w:themeColor="text1"/>
                <w:szCs w:val="20"/>
              </w:rPr>
              <w:t>ržavnem zboru</w:t>
            </w:r>
            <w:r w:rsidR="00107ED0" w:rsidRPr="009F4FD6">
              <w:rPr>
                <w:b/>
                <w:color w:val="000000" w:themeColor="text1"/>
                <w:szCs w:val="20"/>
              </w:rPr>
              <w:t xml:space="preserve"> z obrazložitvijo razlogov:</w:t>
            </w:r>
          </w:p>
        </w:tc>
      </w:tr>
      <w:tr w:rsidR="00107ED0" w:rsidRPr="009F4FD6" w14:paraId="3A082669" w14:textId="77777777" w:rsidTr="00784F0A">
        <w:tc>
          <w:tcPr>
            <w:tcW w:w="9200" w:type="dxa"/>
            <w:gridSpan w:val="5"/>
          </w:tcPr>
          <w:p w14:paraId="236A2487" w14:textId="49EF56CA" w:rsidR="00107ED0" w:rsidRPr="009F4FD6" w:rsidRDefault="00DF32AE" w:rsidP="00F248C5">
            <w:pPr>
              <w:autoSpaceDE w:val="0"/>
              <w:autoSpaceDN w:val="0"/>
              <w:adjustRightInd w:val="0"/>
              <w:spacing w:after="0"/>
              <w:jc w:val="both"/>
              <w:rPr>
                <w:rFonts w:cs="Arial"/>
                <w:bCs/>
                <w:color w:val="000000"/>
                <w:szCs w:val="20"/>
                <w:lang w:eastAsia="sl-SI"/>
              </w:rPr>
            </w:pPr>
            <w:r w:rsidRPr="009F4FD6">
              <w:rPr>
                <w:rFonts w:eastAsia="Times New Roman" w:cs="Arial"/>
                <w:iCs/>
                <w:color w:val="000000" w:themeColor="text1"/>
                <w:szCs w:val="20"/>
                <w:lang w:eastAsia="sl-SI"/>
              </w:rPr>
              <w:t>/</w:t>
            </w:r>
          </w:p>
        </w:tc>
      </w:tr>
      <w:tr w:rsidR="00107ED0" w:rsidRPr="009F4FD6" w14:paraId="1FF5D9EE" w14:textId="77777777" w:rsidTr="00784F0A">
        <w:tc>
          <w:tcPr>
            <w:tcW w:w="9200" w:type="dxa"/>
            <w:gridSpan w:val="5"/>
          </w:tcPr>
          <w:p w14:paraId="65B65C0A" w14:textId="77777777" w:rsidR="00107ED0" w:rsidRPr="009F4FD6" w:rsidRDefault="00107ED0" w:rsidP="00F248C5">
            <w:pPr>
              <w:pStyle w:val="Neotevilenodstavek"/>
              <w:spacing w:before="0" w:after="0" w:line="276" w:lineRule="auto"/>
              <w:rPr>
                <w:b/>
                <w:iCs/>
                <w:color w:val="000000" w:themeColor="text1"/>
                <w:szCs w:val="20"/>
              </w:rPr>
            </w:pPr>
            <w:r w:rsidRPr="009F4FD6">
              <w:rPr>
                <w:b/>
                <w:color w:val="000000" w:themeColor="text1"/>
                <w:szCs w:val="20"/>
              </w:rPr>
              <w:t>3.</w:t>
            </w:r>
            <w:r w:rsidR="00F4001E" w:rsidRPr="009F4FD6">
              <w:rPr>
                <w:b/>
                <w:color w:val="000000" w:themeColor="text1"/>
                <w:szCs w:val="20"/>
              </w:rPr>
              <w:t>a</w:t>
            </w:r>
            <w:r w:rsidRPr="009F4FD6">
              <w:rPr>
                <w:b/>
                <w:color w:val="000000" w:themeColor="text1"/>
                <w:szCs w:val="20"/>
              </w:rPr>
              <w:t xml:space="preserve"> Osebe, odgovorne za strokovno pripravo in usklajenost gradiva:</w:t>
            </w:r>
          </w:p>
        </w:tc>
      </w:tr>
      <w:tr w:rsidR="00107ED0" w:rsidRPr="009F4FD6" w14:paraId="2BF4DA08" w14:textId="77777777" w:rsidTr="00784F0A">
        <w:tc>
          <w:tcPr>
            <w:tcW w:w="9200" w:type="dxa"/>
            <w:gridSpan w:val="5"/>
          </w:tcPr>
          <w:p w14:paraId="41A5C6B2" w14:textId="00E11194" w:rsidR="00107ED0" w:rsidRPr="009F4FD6" w:rsidRDefault="007868F9" w:rsidP="00F248C5">
            <w:pPr>
              <w:numPr>
                <w:ilvl w:val="0"/>
                <w:numId w:val="8"/>
              </w:num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t>dr</w:t>
            </w:r>
            <w:r w:rsidR="006F4374" w:rsidRPr="009F4FD6">
              <w:rPr>
                <w:rFonts w:eastAsia="Times New Roman" w:cs="Arial"/>
                <w:iCs/>
                <w:color w:val="000000" w:themeColor="text1"/>
                <w:szCs w:val="20"/>
                <w:lang w:eastAsia="sl-SI"/>
              </w:rPr>
              <w:t xml:space="preserve">. </w:t>
            </w:r>
            <w:r w:rsidR="00955252" w:rsidRPr="009F4FD6">
              <w:rPr>
                <w:rFonts w:eastAsia="Times New Roman" w:cs="Arial"/>
                <w:iCs/>
                <w:color w:val="000000" w:themeColor="text1"/>
                <w:szCs w:val="20"/>
                <w:lang w:eastAsia="sl-SI"/>
              </w:rPr>
              <w:t>Sabina Koleša</w:t>
            </w:r>
            <w:r w:rsidR="006F4374" w:rsidRPr="009F4FD6">
              <w:rPr>
                <w:rFonts w:eastAsia="Times New Roman" w:cs="Arial"/>
                <w:iCs/>
                <w:color w:val="000000" w:themeColor="text1"/>
                <w:szCs w:val="20"/>
                <w:lang w:eastAsia="sl-SI"/>
              </w:rPr>
              <w:t>, generaln</w:t>
            </w:r>
            <w:r w:rsidR="00955252" w:rsidRPr="009F4FD6">
              <w:rPr>
                <w:rFonts w:eastAsia="Times New Roman" w:cs="Arial"/>
                <w:iCs/>
                <w:color w:val="000000" w:themeColor="text1"/>
                <w:szCs w:val="20"/>
                <w:lang w:eastAsia="sl-SI"/>
              </w:rPr>
              <w:t>a</w:t>
            </w:r>
            <w:r w:rsidR="006F4374" w:rsidRPr="009F4FD6">
              <w:rPr>
                <w:rFonts w:eastAsia="Times New Roman" w:cs="Arial"/>
                <w:iCs/>
                <w:color w:val="000000" w:themeColor="text1"/>
                <w:szCs w:val="20"/>
                <w:lang w:eastAsia="sl-SI"/>
              </w:rPr>
              <w:t xml:space="preserve"> direktor</w:t>
            </w:r>
            <w:r w:rsidR="00955252" w:rsidRPr="009F4FD6">
              <w:rPr>
                <w:rFonts w:eastAsia="Times New Roman" w:cs="Arial"/>
                <w:iCs/>
                <w:color w:val="000000" w:themeColor="text1"/>
                <w:szCs w:val="20"/>
                <w:lang w:eastAsia="sl-SI"/>
              </w:rPr>
              <w:t>ica</w:t>
            </w:r>
            <w:r w:rsidR="006F4374" w:rsidRPr="009F4FD6">
              <w:rPr>
                <w:rFonts w:eastAsia="Times New Roman" w:cs="Arial"/>
                <w:iCs/>
                <w:color w:val="000000" w:themeColor="text1"/>
                <w:szCs w:val="20"/>
                <w:lang w:eastAsia="sl-SI"/>
              </w:rPr>
              <w:t xml:space="preserve"> Direktorata za </w:t>
            </w:r>
            <w:r w:rsidR="00955252" w:rsidRPr="009F4FD6">
              <w:rPr>
                <w:rFonts w:eastAsia="Times New Roman" w:cs="Arial"/>
                <w:iCs/>
                <w:color w:val="000000" w:themeColor="text1"/>
                <w:szCs w:val="20"/>
                <w:lang w:eastAsia="sl-SI"/>
              </w:rPr>
              <w:t>podjetništvo, konkurenčnost in tehnologijo</w:t>
            </w:r>
          </w:p>
          <w:p w14:paraId="35B64153" w14:textId="74927925" w:rsidR="007868F9" w:rsidRPr="009F4FD6" w:rsidRDefault="007868F9" w:rsidP="00F248C5">
            <w:pPr>
              <w:numPr>
                <w:ilvl w:val="0"/>
                <w:numId w:val="8"/>
              </w:num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t xml:space="preserve">Marlen </w:t>
            </w:r>
            <w:proofErr w:type="spellStart"/>
            <w:r w:rsidRPr="009F4FD6">
              <w:rPr>
                <w:rFonts w:eastAsia="Times New Roman" w:cs="Arial"/>
                <w:iCs/>
                <w:color w:val="000000" w:themeColor="text1"/>
                <w:szCs w:val="20"/>
                <w:lang w:eastAsia="sl-SI"/>
              </w:rPr>
              <w:t>Skarlovnik</w:t>
            </w:r>
            <w:proofErr w:type="spellEnd"/>
            <w:r w:rsidRPr="009F4FD6">
              <w:rPr>
                <w:rFonts w:eastAsia="Times New Roman" w:cs="Arial"/>
                <w:iCs/>
                <w:color w:val="000000" w:themeColor="text1"/>
                <w:szCs w:val="20"/>
                <w:lang w:eastAsia="sl-SI"/>
              </w:rPr>
              <w:t>, sekretarka, vodja sektorja</w:t>
            </w:r>
          </w:p>
        </w:tc>
      </w:tr>
      <w:tr w:rsidR="005F3DC6" w:rsidRPr="009F4FD6" w14:paraId="6F93E137" w14:textId="77777777" w:rsidTr="00784F0A">
        <w:tc>
          <w:tcPr>
            <w:tcW w:w="9200" w:type="dxa"/>
            <w:gridSpan w:val="5"/>
          </w:tcPr>
          <w:p w14:paraId="6B5D2651" w14:textId="77777777" w:rsidR="005F3DC6" w:rsidRPr="009F4FD6" w:rsidRDefault="00F4001E" w:rsidP="00F248C5">
            <w:pPr>
              <w:pStyle w:val="Neotevilenodstavek"/>
              <w:spacing w:before="0" w:after="0" w:line="276" w:lineRule="auto"/>
              <w:rPr>
                <w:b/>
                <w:iCs/>
                <w:color w:val="000000" w:themeColor="text1"/>
                <w:szCs w:val="20"/>
              </w:rPr>
            </w:pPr>
            <w:r w:rsidRPr="009F4FD6">
              <w:rPr>
                <w:b/>
                <w:iCs/>
                <w:color w:val="000000" w:themeColor="text1"/>
                <w:szCs w:val="20"/>
              </w:rPr>
              <w:t>3.b</w:t>
            </w:r>
            <w:r w:rsidR="005F3DC6" w:rsidRPr="009F4FD6">
              <w:rPr>
                <w:b/>
                <w:iCs/>
                <w:color w:val="000000" w:themeColor="text1"/>
                <w:szCs w:val="20"/>
              </w:rPr>
              <w:t xml:space="preserve"> Zunanji strokovnjaki, ki so </w:t>
            </w:r>
            <w:r w:rsidR="005F3DC6" w:rsidRPr="009F4FD6">
              <w:rPr>
                <w:b/>
                <w:color w:val="000000" w:themeColor="text1"/>
                <w:szCs w:val="20"/>
              </w:rPr>
              <w:t>sodelovali pri pripravi dela ali celotnega gradiva:</w:t>
            </w:r>
          </w:p>
        </w:tc>
      </w:tr>
      <w:tr w:rsidR="005F3DC6" w:rsidRPr="009F4FD6" w14:paraId="7A43FF35" w14:textId="77777777" w:rsidTr="00784F0A">
        <w:tc>
          <w:tcPr>
            <w:tcW w:w="9200" w:type="dxa"/>
            <w:gridSpan w:val="5"/>
          </w:tcPr>
          <w:p w14:paraId="40438B4E" w14:textId="26EC13D4" w:rsidR="005F3DC6" w:rsidRPr="009F4FD6" w:rsidRDefault="006F5BA8" w:rsidP="00F248C5">
            <w:pPr>
              <w:pStyle w:val="Neotevilenodstavek"/>
              <w:spacing w:before="0" w:after="0" w:line="276" w:lineRule="auto"/>
              <w:rPr>
                <w:iCs/>
                <w:color w:val="000000" w:themeColor="text1"/>
                <w:szCs w:val="20"/>
              </w:rPr>
            </w:pPr>
            <w:r w:rsidRPr="009F4FD6">
              <w:rPr>
                <w:iCs/>
                <w:color w:val="000000" w:themeColor="text1"/>
                <w:szCs w:val="20"/>
              </w:rPr>
              <w:t>/</w:t>
            </w:r>
          </w:p>
        </w:tc>
      </w:tr>
      <w:tr w:rsidR="00107ED0" w:rsidRPr="009F4FD6" w14:paraId="7F03F6D2" w14:textId="77777777" w:rsidTr="00784F0A">
        <w:tc>
          <w:tcPr>
            <w:tcW w:w="9200" w:type="dxa"/>
            <w:gridSpan w:val="5"/>
          </w:tcPr>
          <w:p w14:paraId="1DA28639" w14:textId="77777777" w:rsidR="00107ED0" w:rsidRPr="009F4FD6" w:rsidRDefault="00107ED0" w:rsidP="00F248C5">
            <w:pPr>
              <w:pStyle w:val="Neotevilenodstavek"/>
              <w:spacing w:before="0" w:after="0" w:line="276" w:lineRule="auto"/>
              <w:rPr>
                <w:b/>
                <w:iCs/>
                <w:color w:val="000000" w:themeColor="text1"/>
                <w:szCs w:val="20"/>
              </w:rPr>
            </w:pPr>
            <w:r w:rsidRPr="009F4FD6">
              <w:rPr>
                <w:b/>
                <w:color w:val="000000" w:themeColor="text1"/>
                <w:szCs w:val="20"/>
              </w:rPr>
              <w:t>4. Predstavniki vlad</w:t>
            </w:r>
            <w:r w:rsidR="00372466" w:rsidRPr="009F4FD6">
              <w:rPr>
                <w:b/>
                <w:color w:val="000000" w:themeColor="text1"/>
                <w:szCs w:val="20"/>
              </w:rPr>
              <w:t>e, ki bodo sodelovali pri delu d</w:t>
            </w:r>
            <w:r w:rsidRPr="009F4FD6">
              <w:rPr>
                <w:b/>
                <w:color w:val="000000" w:themeColor="text1"/>
                <w:szCs w:val="20"/>
              </w:rPr>
              <w:t>ržavnega zbora:</w:t>
            </w:r>
          </w:p>
        </w:tc>
      </w:tr>
      <w:tr w:rsidR="00107ED0" w:rsidRPr="009F4FD6" w14:paraId="19268078" w14:textId="77777777" w:rsidTr="00784F0A">
        <w:tc>
          <w:tcPr>
            <w:tcW w:w="9200" w:type="dxa"/>
            <w:gridSpan w:val="5"/>
          </w:tcPr>
          <w:p w14:paraId="5620C661" w14:textId="1123A153" w:rsidR="006F4374" w:rsidRPr="009F4FD6" w:rsidRDefault="007868F9" w:rsidP="00F248C5">
            <w:pPr>
              <w:numPr>
                <w:ilvl w:val="0"/>
                <w:numId w:val="8"/>
              </w:num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lastRenderedPageBreak/>
              <w:t>Zdravko Počivalšek, minister za gospodars</w:t>
            </w:r>
            <w:r w:rsidR="002E085C" w:rsidRPr="009F4FD6">
              <w:rPr>
                <w:rFonts w:eastAsia="Times New Roman" w:cs="Arial"/>
                <w:iCs/>
                <w:color w:val="000000" w:themeColor="text1"/>
                <w:szCs w:val="20"/>
                <w:lang w:eastAsia="sl-SI"/>
              </w:rPr>
              <w:t>ki razvoj in tehnologijo</w:t>
            </w:r>
          </w:p>
          <w:p w14:paraId="42676D40" w14:textId="1E2125B5" w:rsidR="006F4374" w:rsidRPr="009F4FD6" w:rsidRDefault="007868F9" w:rsidP="00F248C5">
            <w:pPr>
              <w:numPr>
                <w:ilvl w:val="0"/>
                <w:numId w:val="8"/>
              </w:numPr>
              <w:overflowPunct w:val="0"/>
              <w:autoSpaceDE w:val="0"/>
              <w:autoSpaceDN w:val="0"/>
              <w:adjustRightInd w:val="0"/>
              <w:spacing w:after="0"/>
              <w:jc w:val="both"/>
              <w:textAlignment w:val="baseline"/>
              <w:rPr>
                <w:rFonts w:eastAsia="Times New Roman" w:cs="Arial"/>
                <w:iCs/>
                <w:color w:val="000000" w:themeColor="text1"/>
                <w:szCs w:val="20"/>
                <w:lang w:eastAsia="sl-SI"/>
              </w:rPr>
            </w:pPr>
            <w:r w:rsidRPr="009F4FD6">
              <w:rPr>
                <w:rFonts w:eastAsia="Times New Roman" w:cs="Arial"/>
                <w:iCs/>
                <w:color w:val="000000" w:themeColor="text1"/>
                <w:szCs w:val="20"/>
                <w:lang w:eastAsia="sl-SI"/>
              </w:rPr>
              <w:t xml:space="preserve">Aleš </w:t>
            </w:r>
            <w:proofErr w:type="spellStart"/>
            <w:r w:rsidRPr="009F4FD6">
              <w:rPr>
                <w:rFonts w:eastAsia="Times New Roman" w:cs="Arial"/>
                <w:iCs/>
                <w:color w:val="000000" w:themeColor="text1"/>
                <w:szCs w:val="20"/>
                <w:lang w:eastAsia="sl-SI"/>
              </w:rPr>
              <w:t>Cantarutti</w:t>
            </w:r>
            <w:proofErr w:type="spellEnd"/>
            <w:r w:rsidR="006F4374" w:rsidRPr="009F4FD6">
              <w:rPr>
                <w:rFonts w:eastAsia="Times New Roman" w:cs="Arial"/>
                <w:iCs/>
                <w:color w:val="000000" w:themeColor="text1"/>
                <w:szCs w:val="20"/>
                <w:lang w:eastAsia="sl-SI"/>
              </w:rPr>
              <w:t>, državni sekretar</w:t>
            </w:r>
          </w:p>
          <w:p w14:paraId="14D70D50" w14:textId="1DC8F683" w:rsidR="00107ED0" w:rsidRPr="009F4FD6" w:rsidRDefault="007868F9" w:rsidP="00F248C5">
            <w:pPr>
              <w:pStyle w:val="Neotevilenodstavek"/>
              <w:numPr>
                <w:ilvl w:val="0"/>
                <w:numId w:val="8"/>
              </w:numPr>
              <w:spacing w:before="0" w:after="0" w:line="276" w:lineRule="auto"/>
              <w:rPr>
                <w:b/>
                <w:color w:val="000000" w:themeColor="text1"/>
                <w:szCs w:val="20"/>
              </w:rPr>
            </w:pPr>
            <w:r w:rsidRPr="009F4FD6">
              <w:rPr>
                <w:iCs/>
                <w:color w:val="000000" w:themeColor="text1"/>
                <w:szCs w:val="20"/>
              </w:rPr>
              <w:t>dr</w:t>
            </w:r>
            <w:r w:rsidR="0004393E" w:rsidRPr="009F4FD6">
              <w:rPr>
                <w:iCs/>
                <w:color w:val="000000" w:themeColor="text1"/>
                <w:szCs w:val="20"/>
              </w:rPr>
              <w:t xml:space="preserve">. </w:t>
            </w:r>
            <w:r w:rsidR="00955252" w:rsidRPr="009F4FD6">
              <w:rPr>
                <w:iCs/>
                <w:color w:val="000000" w:themeColor="text1"/>
                <w:szCs w:val="20"/>
              </w:rPr>
              <w:t>Sabina Koleša, generalna direktorica Direktorata za podjetništvo, konkurenčnost in tehnologijo</w:t>
            </w:r>
          </w:p>
        </w:tc>
      </w:tr>
      <w:tr w:rsidR="00107ED0" w:rsidRPr="009F4FD6" w14:paraId="3108DEC5" w14:textId="77777777" w:rsidTr="00784F0A">
        <w:tc>
          <w:tcPr>
            <w:tcW w:w="9200" w:type="dxa"/>
            <w:gridSpan w:val="5"/>
          </w:tcPr>
          <w:p w14:paraId="751B3D3A" w14:textId="77777777" w:rsidR="00107ED0" w:rsidRPr="009F4FD6" w:rsidRDefault="00107ED0" w:rsidP="00F248C5">
            <w:pPr>
              <w:pStyle w:val="Oddelek"/>
              <w:numPr>
                <w:ilvl w:val="0"/>
                <w:numId w:val="0"/>
              </w:numPr>
              <w:spacing w:before="0" w:after="0" w:line="276" w:lineRule="auto"/>
              <w:jc w:val="left"/>
              <w:rPr>
                <w:color w:val="000000" w:themeColor="text1"/>
                <w:szCs w:val="20"/>
              </w:rPr>
            </w:pPr>
            <w:r w:rsidRPr="009F4FD6">
              <w:rPr>
                <w:color w:val="000000" w:themeColor="text1"/>
                <w:szCs w:val="20"/>
              </w:rPr>
              <w:t>5. Kratek povzetek gradiva</w:t>
            </w:r>
            <w:r w:rsidR="00372466" w:rsidRPr="009F4FD6">
              <w:rPr>
                <w:color w:val="000000" w:themeColor="text1"/>
                <w:szCs w:val="20"/>
              </w:rPr>
              <w:t>:</w:t>
            </w:r>
          </w:p>
        </w:tc>
      </w:tr>
      <w:tr w:rsidR="00107ED0" w:rsidRPr="009F4FD6" w14:paraId="451F7644" w14:textId="77777777" w:rsidTr="00784F0A">
        <w:trPr>
          <w:trHeight w:val="1072"/>
        </w:trPr>
        <w:tc>
          <w:tcPr>
            <w:tcW w:w="9200" w:type="dxa"/>
            <w:gridSpan w:val="5"/>
          </w:tcPr>
          <w:p w14:paraId="2B49C50D" w14:textId="1C2473A9" w:rsidR="00D745E1" w:rsidRPr="009F4FD6" w:rsidRDefault="00D745E1" w:rsidP="00D745E1">
            <w:pPr>
              <w:pStyle w:val="Odstavek"/>
              <w:spacing w:before="0" w:line="276" w:lineRule="auto"/>
              <w:ind w:firstLine="0"/>
              <w:rPr>
                <w:bCs/>
                <w:color w:val="000000"/>
                <w:szCs w:val="20"/>
              </w:rPr>
            </w:pPr>
            <w:r>
              <w:rPr>
                <w:bCs/>
                <w:color w:val="000000"/>
                <w:szCs w:val="20"/>
              </w:rPr>
              <w:t>Z</w:t>
            </w:r>
            <w:r w:rsidRPr="009F4FD6">
              <w:rPr>
                <w:bCs/>
                <w:color w:val="000000"/>
                <w:szCs w:val="20"/>
              </w:rPr>
              <w:t xml:space="preserve">akon </w:t>
            </w:r>
            <w:r>
              <w:rPr>
                <w:bCs/>
                <w:color w:val="000000"/>
                <w:szCs w:val="20"/>
              </w:rPr>
              <w:t xml:space="preserve">o podpornem okolju za podjetništvo </w:t>
            </w:r>
            <w:r w:rsidRPr="009F4FD6">
              <w:rPr>
                <w:bCs/>
                <w:szCs w:val="20"/>
              </w:rPr>
              <w:t xml:space="preserve">določa aktivnosti za </w:t>
            </w:r>
            <w:r w:rsidRPr="009F4FD6">
              <w:rPr>
                <w:bCs/>
                <w:color w:val="000000"/>
                <w:szCs w:val="20"/>
              </w:rPr>
              <w:t>spodbujanje podjetništva in nosilce podpornega okolja ter organiziranost na tem področju</w:t>
            </w:r>
            <w:r>
              <w:rPr>
                <w:bCs/>
                <w:color w:val="000000"/>
                <w:szCs w:val="20"/>
              </w:rPr>
              <w:t xml:space="preserve"> in</w:t>
            </w:r>
            <w:r w:rsidRPr="009F4FD6">
              <w:rPr>
                <w:bCs/>
                <w:color w:val="000000"/>
                <w:szCs w:val="20"/>
              </w:rPr>
              <w:t xml:space="preserve"> </w:t>
            </w:r>
            <w:r w:rsidRPr="00223D42">
              <w:rPr>
                <w:szCs w:val="20"/>
              </w:rPr>
              <w:t>opredeljuje</w:t>
            </w:r>
            <w:r w:rsidRPr="009F4FD6">
              <w:rPr>
                <w:bCs/>
                <w:color w:val="000000"/>
                <w:szCs w:val="20"/>
              </w:rPr>
              <w:t xml:space="preserve"> postopke za dodeljevanje sredstev za izvajanje razvojnih nalog in programov.</w:t>
            </w:r>
          </w:p>
          <w:p w14:paraId="48194236" w14:textId="77777777" w:rsidR="00D745E1" w:rsidRPr="009F4FD6" w:rsidRDefault="00D745E1" w:rsidP="00D745E1">
            <w:pPr>
              <w:autoSpaceDE w:val="0"/>
              <w:autoSpaceDN w:val="0"/>
              <w:adjustRightInd w:val="0"/>
              <w:spacing w:after="0"/>
              <w:jc w:val="both"/>
              <w:rPr>
                <w:rFonts w:cs="Arial"/>
                <w:color w:val="000000" w:themeColor="text1"/>
                <w:szCs w:val="20"/>
                <w:lang w:eastAsia="sl-SI"/>
              </w:rPr>
            </w:pPr>
          </w:p>
          <w:p w14:paraId="0C0DFE31" w14:textId="41403018" w:rsidR="00D745E1" w:rsidRDefault="0097103F" w:rsidP="00D745E1">
            <w:pPr>
              <w:autoSpaceDE w:val="0"/>
              <w:autoSpaceDN w:val="0"/>
              <w:adjustRightInd w:val="0"/>
              <w:spacing w:after="0"/>
              <w:jc w:val="both"/>
              <w:rPr>
                <w:rFonts w:cs="Arial"/>
                <w:color w:val="000000" w:themeColor="text1"/>
                <w:szCs w:val="20"/>
                <w:lang w:eastAsia="sl-SI"/>
              </w:rPr>
            </w:pPr>
            <w:r>
              <w:rPr>
                <w:rFonts w:cs="Arial"/>
                <w:color w:val="000000" w:themeColor="text1"/>
                <w:szCs w:val="20"/>
                <w:lang w:eastAsia="sl-SI"/>
              </w:rPr>
              <w:t>Nov zakon</w:t>
            </w:r>
            <w:bookmarkStart w:id="0" w:name="_GoBack"/>
            <w:bookmarkEnd w:id="0"/>
            <w:r w:rsidR="00D745E1" w:rsidRPr="009F4FD6">
              <w:rPr>
                <w:rFonts w:cs="Arial"/>
                <w:color w:val="000000" w:themeColor="text1"/>
                <w:szCs w:val="20"/>
                <w:lang w:eastAsia="sl-SI"/>
              </w:rPr>
              <w:t xml:space="preserve"> temelji na dosedanjih izkušnjah na področju zagotavljanja storitev podpornega okolja za podjetništvo ter postopkov za dodeljevanje sredstev za spodbujanje </w:t>
            </w:r>
            <w:r w:rsidR="00D745E1">
              <w:rPr>
                <w:rFonts w:cs="Arial"/>
                <w:color w:val="000000" w:themeColor="text1"/>
                <w:szCs w:val="20"/>
                <w:lang w:eastAsia="sl-SI"/>
              </w:rPr>
              <w:t xml:space="preserve">podjetništva. </w:t>
            </w:r>
          </w:p>
          <w:p w14:paraId="0FDD58D9" w14:textId="77777777" w:rsidR="00D745E1" w:rsidRDefault="00D745E1" w:rsidP="00D745E1">
            <w:pPr>
              <w:autoSpaceDE w:val="0"/>
              <w:autoSpaceDN w:val="0"/>
              <w:adjustRightInd w:val="0"/>
              <w:spacing w:after="0"/>
              <w:jc w:val="both"/>
              <w:rPr>
                <w:rFonts w:cs="Arial"/>
                <w:color w:val="000000" w:themeColor="text1"/>
                <w:szCs w:val="20"/>
                <w:lang w:eastAsia="sl-SI"/>
              </w:rPr>
            </w:pPr>
          </w:p>
          <w:p w14:paraId="39A63567" w14:textId="3D75D85C" w:rsidR="00D745E1" w:rsidRPr="009F4FD6" w:rsidRDefault="00D745E1" w:rsidP="00D745E1">
            <w:pPr>
              <w:autoSpaceDE w:val="0"/>
              <w:autoSpaceDN w:val="0"/>
              <w:adjustRightInd w:val="0"/>
              <w:spacing w:after="0"/>
              <w:jc w:val="both"/>
              <w:rPr>
                <w:rFonts w:cs="Arial"/>
                <w:color w:val="000000" w:themeColor="text1"/>
                <w:szCs w:val="20"/>
                <w:lang w:eastAsia="sl-SI"/>
              </w:rPr>
            </w:pPr>
            <w:r>
              <w:rPr>
                <w:rFonts w:cs="Arial"/>
                <w:color w:val="000000" w:themeColor="text1"/>
                <w:szCs w:val="20"/>
                <w:lang w:eastAsia="sl-SI"/>
              </w:rPr>
              <w:t>Ključne rešitve so:</w:t>
            </w:r>
          </w:p>
          <w:p w14:paraId="385B8F94" w14:textId="77777777" w:rsidR="00D745E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Pr>
                <w:rFonts w:cs="Arial"/>
                <w:color w:val="000000" w:themeColor="text1"/>
                <w:szCs w:val="20"/>
              </w:rPr>
              <w:t>p</w:t>
            </w:r>
            <w:r w:rsidRPr="009F4FD6">
              <w:rPr>
                <w:rFonts w:cs="Arial"/>
                <w:color w:val="000000" w:themeColor="text1"/>
                <w:szCs w:val="20"/>
              </w:rPr>
              <w:t>riprav</w:t>
            </w:r>
            <w:r>
              <w:rPr>
                <w:rFonts w:cs="Arial"/>
                <w:color w:val="000000" w:themeColor="text1"/>
                <w:szCs w:val="20"/>
              </w:rPr>
              <w:t xml:space="preserve">iti </w:t>
            </w:r>
            <w:r w:rsidRPr="009F4FD6">
              <w:rPr>
                <w:rFonts w:cs="Arial"/>
                <w:b/>
                <w:color w:val="000000" w:themeColor="text1"/>
                <w:szCs w:val="20"/>
              </w:rPr>
              <w:t>podlago za sprejem podzakonskih aktov (pravilniki) in strateških dokumentov (program)</w:t>
            </w:r>
            <w:r w:rsidRPr="009F4FD6">
              <w:rPr>
                <w:rFonts w:cs="Arial"/>
                <w:color w:val="000000" w:themeColor="text1"/>
                <w:szCs w:val="20"/>
              </w:rPr>
              <w:t>,</w:t>
            </w:r>
          </w:p>
          <w:p w14:paraId="2B9FEE78" w14:textId="08D6D8C1" w:rsidR="00D745E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zagotoviti </w:t>
            </w:r>
            <w:r w:rsidRPr="009F4FD6">
              <w:rPr>
                <w:rFonts w:cs="Arial"/>
                <w:b/>
                <w:color w:val="000000" w:themeColor="text1"/>
                <w:szCs w:val="20"/>
              </w:rPr>
              <w:t>celovite storitve na enem mestu</w:t>
            </w:r>
            <w:r w:rsidRPr="009F4FD6">
              <w:rPr>
                <w:rFonts w:cs="Arial"/>
                <w:color w:val="000000" w:themeColor="text1"/>
                <w:szCs w:val="20"/>
              </w:rPr>
              <w:t xml:space="preserve"> na področju celotne Slovenije, zato smo določili mrežo VEM točk kot ključno mrežo na lokalnem nivoju za zagotavljanje informiranja, svetovanja in drugih brezplačnih storitev za potencialne </w:t>
            </w:r>
            <w:r>
              <w:rPr>
                <w:rFonts w:cs="Arial"/>
                <w:color w:val="000000" w:themeColor="text1"/>
                <w:szCs w:val="20"/>
              </w:rPr>
              <w:t>podjetnike in delujoča podjetja ter Javno agencijo RS za spodbujanje podjetništva, internacionalizacije, tujih investicij in tehnologije kot nacionalno točko VEM,</w:t>
            </w:r>
          </w:p>
          <w:p w14:paraId="318C32EF" w14:textId="77777777" w:rsidR="00D745E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povezati </w:t>
            </w:r>
            <w:r w:rsidRPr="009F4FD6">
              <w:rPr>
                <w:rFonts w:cs="Arial"/>
                <w:b/>
                <w:color w:val="000000" w:themeColor="text1"/>
                <w:szCs w:val="20"/>
              </w:rPr>
              <w:t>podjetniško in inovativno okolje v enovito celoto</w:t>
            </w:r>
            <w:r w:rsidRPr="009F4FD6">
              <w:rPr>
                <w:rFonts w:cs="Arial"/>
                <w:color w:val="000000" w:themeColor="text1"/>
                <w:szCs w:val="20"/>
              </w:rPr>
              <w:t>, kar omogoča povezovanje storitev na nacionalnem nivoju v okviru javne agencije,</w:t>
            </w:r>
          </w:p>
          <w:p w14:paraId="6A8ABD49" w14:textId="77777777" w:rsidR="00D745E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zagotoviti </w:t>
            </w:r>
            <w:r w:rsidRPr="009F4FD6">
              <w:rPr>
                <w:rFonts w:cs="Arial"/>
                <w:b/>
                <w:color w:val="000000" w:themeColor="text1"/>
                <w:szCs w:val="20"/>
              </w:rPr>
              <w:t>zakonodajo, ki bo upoštevala vpliv na gospodarstvo</w:t>
            </w:r>
            <w:r w:rsidRPr="009F4FD6">
              <w:rPr>
                <w:rFonts w:cs="Arial"/>
                <w:color w:val="000000" w:themeColor="text1"/>
                <w:szCs w:val="20"/>
              </w:rPr>
              <w:t xml:space="preserve">, zato smo opredelili ministrstvo pristojno za gospodarstvo, da izvaja nadzor nad pripravo presoje vplivov predpisov na gospodarstvo, </w:t>
            </w:r>
          </w:p>
          <w:p w14:paraId="678C77C7" w14:textId="77777777" w:rsidR="00D745E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omogočiti </w:t>
            </w:r>
            <w:r w:rsidRPr="009F4FD6">
              <w:rPr>
                <w:rFonts w:cs="Arial"/>
                <w:b/>
                <w:color w:val="000000" w:themeColor="text1"/>
                <w:szCs w:val="20"/>
              </w:rPr>
              <w:t>učinkovito delovanje finančnega okolja</w:t>
            </w:r>
            <w:r w:rsidRPr="009F4FD6">
              <w:rPr>
                <w:rFonts w:cs="Arial"/>
                <w:color w:val="000000" w:themeColor="text1"/>
                <w:szCs w:val="20"/>
              </w:rPr>
              <w:t xml:space="preserve"> preko uvedbe prvovrstnosti garancij in večje izpostavljenosti javnega sklada z vidika kapitalskih naložb,</w:t>
            </w:r>
          </w:p>
          <w:p w14:paraId="19BB6507" w14:textId="35461438" w:rsidR="00DC7651" w:rsidRPr="009F4FD6" w:rsidRDefault="00D745E1" w:rsidP="00D745E1">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uvesti </w:t>
            </w:r>
            <w:r w:rsidRPr="009F4FD6">
              <w:rPr>
                <w:rFonts w:cs="Arial"/>
                <w:b/>
                <w:color w:val="000000" w:themeColor="text1"/>
                <w:szCs w:val="20"/>
              </w:rPr>
              <w:t>nove postopke dodeljevanja sredstev</w:t>
            </w:r>
            <w:r w:rsidRPr="009F4FD6">
              <w:rPr>
                <w:rFonts w:cs="Arial"/>
                <w:color w:val="000000" w:themeColor="text1"/>
                <w:szCs w:val="20"/>
              </w:rPr>
              <w:t xml:space="preserve"> (javni poziv, postopek pri finančnih instrumentih, drug postopek), ki omogočajo večjo fleksibilnost in ohranjajo transparentnost dodeljevanja sredstev.</w:t>
            </w:r>
          </w:p>
        </w:tc>
      </w:tr>
      <w:tr w:rsidR="00107ED0" w:rsidRPr="009F4FD6" w14:paraId="64F0EF25" w14:textId="77777777" w:rsidTr="00784F0A">
        <w:tc>
          <w:tcPr>
            <w:tcW w:w="9200" w:type="dxa"/>
            <w:gridSpan w:val="5"/>
          </w:tcPr>
          <w:p w14:paraId="6308D56F" w14:textId="77777777" w:rsidR="00107ED0" w:rsidRPr="009F4FD6" w:rsidRDefault="00107ED0" w:rsidP="00F248C5">
            <w:pPr>
              <w:pStyle w:val="Oddelek"/>
              <w:numPr>
                <w:ilvl w:val="0"/>
                <w:numId w:val="0"/>
              </w:numPr>
              <w:spacing w:before="0" w:after="0" w:line="276" w:lineRule="auto"/>
              <w:jc w:val="left"/>
              <w:rPr>
                <w:color w:val="000000" w:themeColor="text1"/>
                <w:szCs w:val="20"/>
              </w:rPr>
            </w:pPr>
            <w:r w:rsidRPr="009F4FD6">
              <w:rPr>
                <w:color w:val="000000" w:themeColor="text1"/>
                <w:szCs w:val="20"/>
              </w:rPr>
              <w:t>6. Presoja posledic</w:t>
            </w:r>
            <w:r w:rsidR="00A24E98" w:rsidRPr="009F4FD6">
              <w:rPr>
                <w:color w:val="000000" w:themeColor="text1"/>
                <w:szCs w:val="20"/>
              </w:rPr>
              <w:t xml:space="preserve"> </w:t>
            </w:r>
            <w:r w:rsidR="00372466" w:rsidRPr="009F4FD6">
              <w:rPr>
                <w:color w:val="000000" w:themeColor="text1"/>
                <w:szCs w:val="20"/>
              </w:rPr>
              <w:t>za:</w:t>
            </w:r>
          </w:p>
        </w:tc>
      </w:tr>
      <w:tr w:rsidR="00107ED0" w:rsidRPr="009F4FD6" w14:paraId="52FEAC8C" w14:textId="77777777" w:rsidTr="00784F0A">
        <w:tc>
          <w:tcPr>
            <w:tcW w:w="1548" w:type="dxa"/>
          </w:tcPr>
          <w:p w14:paraId="0A1346E5"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a)</w:t>
            </w:r>
          </w:p>
        </w:tc>
        <w:tc>
          <w:tcPr>
            <w:tcW w:w="5444" w:type="dxa"/>
            <w:gridSpan w:val="3"/>
          </w:tcPr>
          <w:p w14:paraId="20937A9D" w14:textId="2830D7EE" w:rsidR="00982E31" w:rsidRPr="009F4FD6" w:rsidRDefault="00107ED0" w:rsidP="00F248C5">
            <w:pPr>
              <w:pStyle w:val="Neotevilenodstavek"/>
              <w:spacing w:before="0" w:after="0" w:line="276" w:lineRule="auto"/>
              <w:rPr>
                <w:color w:val="000000" w:themeColor="text1"/>
                <w:szCs w:val="20"/>
              </w:rPr>
            </w:pPr>
            <w:r w:rsidRPr="009F4FD6">
              <w:rPr>
                <w:color w:val="000000" w:themeColor="text1"/>
                <w:szCs w:val="20"/>
              </w:rPr>
              <w:t>javnofinančna</w:t>
            </w:r>
            <w:r w:rsidR="00372466" w:rsidRPr="009F4FD6">
              <w:rPr>
                <w:color w:val="000000" w:themeColor="text1"/>
                <w:szCs w:val="20"/>
              </w:rPr>
              <w:t xml:space="preserve"> s</w:t>
            </w:r>
            <w:r w:rsidR="00A24E98" w:rsidRPr="009F4FD6">
              <w:rPr>
                <w:color w:val="000000" w:themeColor="text1"/>
                <w:szCs w:val="20"/>
              </w:rPr>
              <w:t xml:space="preserve">redstva </w:t>
            </w:r>
            <w:r w:rsidR="00372466" w:rsidRPr="009F4FD6">
              <w:rPr>
                <w:color w:val="000000" w:themeColor="text1"/>
                <w:szCs w:val="20"/>
              </w:rPr>
              <w:t>nad 40.</w:t>
            </w:r>
            <w:r w:rsidRPr="009F4FD6">
              <w:rPr>
                <w:color w:val="000000" w:themeColor="text1"/>
                <w:szCs w:val="20"/>
              </w:rPr>
              <w:t>000 EUR v tekočem in naslednjih treh letih</w:t>
            </w:r>
          </w:p>
        </w:tc>
        <w:tc>
          <w:tcPr>
            <w:tcW w:w="2208" w:type="dxa"/>
            <w:vAlign w:val="center"/>
          </w:tcPr>
          <w:p w14:paraId="54D38E15" w14:textId="77777777" w:rsidR="00107ED0" w:rsidRPr="009F4FD6" w:rsidRDefault="00107ED0" w:rsidP="00F248C5">
            <w:pPr>
              <w:pStyle w:val="Neotevilenodstavek"/>
              <w:spacing w:before="0" w:after="0" w:line="276" w:lineRule="auto"/>
              <w:jc w:val="center"/>
              <w:rPr>
                <w:iCs/>
                <w:color w:val="000000" w:themeColor="text1"/>
                <w:szCs w:val="20"/>
              </w:rPr>
            </w:pPr>
            <w:r w:rsidRPr="009F4FD6">
              <w:rPr>
                <w:color w:val="000000" w:themeColor="text1"/>
                <w:szCs w:val="20"/>
              </w:rPr>
              <w:t>NE</w:t>
            </w:r>
          </w:p>
        </w:tc>
      </w:tr>
      <w:tr w:rsidR="00107ED0" w:rsidRPr="009F4FD6" w14:paraId="74D2BB50" w14:textId="77777777" w:rsidTr="00784F0A">
        <w:tc>
          <w:tcPr>
            <w:tcW w:w="1548" w:type="dxa"/>
          </w:tcPr>
          <w:p w14:paraId="0F2E4670"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b)</w:t>
            </w:r>
          </w:p>
        </w:tc>
        <w:tc>
          <w:tcPr>
            <w:tcW w:w="5444" w:type="dxa"/>
            <w:gridSpan w:val="3"/>
          </w:tcPr>
          <w:p w14:paraId="7D50E66A" w14:textId="77777777" w:rsidR="00107ED0" w:rsidRPr="009F4FD6" w:rsidRDefault="00107ED0" w:rsidP="00F248C5">
            <w:pPr>
              <w:pStyle w:val="Neotevilenodstavek"/>
              <w:spacing w:before="0" w:after="0" w:line="276" w:lineRule="auto"/>
              <w:rPr>
                <w:iCs/>
                <w:color w:val="000000" w:themeColor="text1"/>
                <w:szCs w:val="20"/>
              </w:rPr>
            </w:pPr>
            <w:r w:rsidRPr="009F4FD6">
              <w:rPr>
                <w:bCs/>
                <w:color w:val="000000" w:themeColor="text1"/>
                <w:szCs w:val="20"/>
              </w:rPr>
              <w:t>usklajenost slovenskega pravnega reda s pravnim redom Evropske unije</w:t>
            </w:r>
          </w:p>
        </w:tc>
        <w:tc>
          <w:tcPr>
            <w:tcW w:w="2208" w:type="dxa"/>
            <w:vAlign w:val="center"/>
          </w:tcPr>
          <w:p w14:paraId="23A46566" w14:textId="77777777" w:rsidR="00107ED0" w:rsidRPr="009F4FD6" w:rsidRDefault="00107ED0" w:rsidP="00F248C5">
            <w:pPr>
              <w:pStyle w:val="Neotevilenodstavek"/>
              <w:spacing w:before="0" w:after="0" w:line="276" w:lineRule="auto"/>
              <w:jc w:val="center"/>
              <w:rPr>
                <w:iCs/>
                <w:color w:val="000000" w:themeColor="text1"/>
                <w:szCs w:val="20"/>
              </w:rPr>
            </w:pPr>
            <w:r w:rsidRPr="009F4FD6">
              <w:rPr>
                <w:color w:val="000000" w:themeColor="text1"/>
                <w:szCs w:val="20"/>
              </w:rPr>
              <w:t>NE</w:t>
            </w:r>
          </w:p>
        </w:tc>
      </w:tr>
      <w:tr w:rsidR="00107ED0" w:rsidRPr="009F4FD6" w14:paraId="194D528F" w14:textId="77777777" w:rsidTr="00784F0A">
        <w:tc>
          <w:tcPr>
            <w:tcW w:w="1548" w:type="dxa"/>
          </w:tcPr>
          <w:p w14:paraId="5368F448"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c)</w:t>
            </w:r>
          </w:p>
        </w:tc>
        <w:tc>
          <w:tcPr>
            <w:tcW w:w="5444" w:type="dxa"/>
            <w:gridSpan w:val="3"/>
          </w:tcPr>
          <w:p w14:paraId="7C7050AF" w14:textId="528A856A" w:rsidR="00394CA2" w:rsidRPr="009F4FD6" w:rsidRDefault="00107ED0" w:rsidP="00433C27">
            <w:pPr>
              <w:pStyle w:val="Neotevilenodstavek"/>
              <w:spacing w:before="0" w:after="0" w:line="276" w:lineRule="auto"/>
              <w:rPr>
                <w:iCs/>
                <w:color w:val="000000" w:themeColor="text1"/>
                <w:szCs w:val="20"/>
              </w:rPr>
            </w:pPr>
            <w:r w:rsidRPr="009F4FD6">
              <w:rPr>
                <w:color w:val="000000" w:themeColor="text1"/>
                <w:szCs w:val="20"/>
              </w:rPr>
              <w:t>administrativne posledice</w:t>
            </w:r>
          </w:p>
        </w:tc>
        <w:tc>
          <w:tcPr>
            <w:tcW w:w="2208" w:type="dxa"/>
            <w:vAlign w:val="center"/>
          </w:tcPr>
          <w:p w14:paraId="7BD4444E" w14:textId="390C6BF4" w:rsidR="00107ED0" w:rsidRPr="009F4FD6" w:rsidRDefault="00394CA2" w:rsidP="00F248C5">
            <w:pPr>
              <w:pStyle w:val="Neotevilenodstavek"/>
              <w:spacing w:before="0" w:after="0" w:line="276" w:lineRule="auto"/>
              <w:jc w:val="center"/>
              <w:rPr>
                <w:color w:val="000000" w:themeColor="text1"/>
                <w:szCs w:val="20"/>
              </w:rPr>
            </w:pPr>
            <w:r w:rsidRPr="009F4FD6">
              <w:rPr>
                <w:color w:val="000000" w:themeColor="text1"/>
                <w:szCs w:val="20"/>
              </w:rPr>
              <w:t>DA</w:t>
            </w:r>
          </w:p>
        </w:tc>
      </w:tr>
      <w:tr w:rsidR="00107ED0" w:rsidRPr="009F4FD6" w14:paraId="7EB95101" w14:textId="77777777" w:rsidTr="00784F0A">
        <w:tc>
          <w:tcPr>
            <w:tcW w:w="1548" w:type="dxa"/>
          </w:tcPr>
          <w:p w14:paraId="4664F2EB"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č)</w:t>
            </w:r>
          </w:p>
        </w:tc>
        <w:tc>
          <w:tcPr>
            <w:tcW w:w="5444" w:type="dxa"/>
            <w:gridSpan w:val="3"/>
          </w:tcPr>
          <w:p w14:paraId="29C7F957" w14:textId="7E402370" w:rsidR="007868F9" w:rsidRPr="009F4FD6" w:rsidRDefault="00A24E98" w:rsidP="00F248C5">
            <w:pPr>
              <w:pStyle w:val="Neotevilenodstavek"/>
              <w:spacing w:before="0" w:after="0" w:line="276" w:lineRule="auto"/>
              <w:rPr>
                <w:bCs/>
                <w:color w:val="000000" w:themeColor="text1"/>
                <w:szCs w:val="20"/>
              </w:rPr>
            </w:pPr>
            <w:r w:rsidRPr="009F4FD6">
              <w:rPr>
                <w:color w:val="000000" w:themeColor="text1"/>
                <w:szCs w:val="20"/>
              </w:rPr>
              <w:t>gospodarstvo, zlasti</w:t>
            </w:r>
            <w:r w:rsidR="00107ED0" w:rsidRPr="009F4FD6">
              <w:rPr>
                <w:bCs/>
                <w:color w:val="000000" w:themeColor="text1"/>
                <w:szCs w:val="20"/>
              </w:rPr>
              <w:t xml:space="preserve"> mala in srednja podjetja ter konkurenčnost podjetij</w:t>
            </w:r>
          </w:p>
        </w:tc>
        <w:tc>
          <w:tcPr>
            <w:tcW w:w="2208" w:type="dxa"/>
            <w:vAlign w:val="center"/>
          </w:tcPr>
          <w:p w14:paraId="77B53B85" w14:textId="50D5DE05" w:rsidR="00107ED0" w:rsidRPr="009F4FD6" w:rsidRDefault="001E22B2" w:rsidP="00F248C5">
            <w:pPr>
              <w:pStyle w:val="Neotevilenodstavek"/>
              <w:spacing w:before="0" w:after="0" w:line="276" w:lineRule="auto"/>
              <w:jc w:val="center"/>
              <w:rPr>
                <w:iCs/>
                <w:color w:val="000000" w:themeColor="text1"/>
                <w:szCs w:val="20"/>
              </w:rPr>
            </w:pPr>
            <w:r w:rsidRPr="009F4FD6">
              <w:rPr>
                <w:color w:val="000000" w:themeColor="text1"/>
                <w:szCs w:val="20"/>
              </w:rPr>
              <w:t>DA</w:t>
            </w:r>
          </w:p>
        </w:tc>
      </w:tr>
      <w:tr w:rsidR="00107ED0" w:rsidRPr="009F4FD6" w14:paraId="30C4168D" w14:textId="77777777" w:rsidTr="00784F0A">
        <w:tc>
          <w:tcPr>
            <w:tcW w:w="1548" w:type="dxa"/>
          </w:tcPr>
          <w:p w14:paraId="26657E96"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d)</w:t>
            </w:r>
          </w:p>
        </w:tc>
        <w:tc>
          <w:tcPr>
            <w:tcW w:w="5444" w:type="dxa"/>
            <w:gridSpan w:val="3"/>
          </w:tcPr>
          <w:p w14:paraId="1EB617A3" w14:textId="77777777" w:rsidR="00107ED0" w:rsidRPr="009F4FD6" w:rsidRDefault="00A24E98" w:rsidP="00F248C5">
            <w:pPr>
              <w:pStyle w:val="Neotevilenodstavek"/>
              <w:spacing w:before="0" w:after="0" w:line="276" w:lineRule="auto"/>
              <w:rPr>
                <w:bCs/>
                <w:color w:val="000000" w:themeColor="text1"/>
                <w:szCs w:val="20"/>
              </w:rPr>
            </w:pPr>
            <w:r w:rsidRPr="009F4FD6">
              <w:rPr>
                <w:bCs/>
                <w:color w:val="000000" w:themeColor="text1"/>
                <w:szCs w:val="20"/>
              </w:rPr>
              <w:t>okolje, vključno s prostorskimi in varstvenimi</w:t>
            </w:r>
            <w:r w:rsidR="00107ED0" w:rsidRPr="009F4FD6">
              <w:rPr>
                <w:bCs/>
                <w:color w:val="000000" w:themeColor="text1"/>
                <w:szCs w:val="20"/>
              </w:rPr>
              <w:t xml:space="preserve"> vidik</w:t>
            </w:r>
            <w:r w:rsidRPr="009F4FD6">
              <w:rPr>
                <w:bCs/>
                <w:color w:val="000000" w:themeColor="text1"/>
                <w:szCs w:val="20"/>
              </w:rPr>
              <w:t>i</w:t>
            </w:r>
          </w:p>
        </w:tc>
        <w:tc>
          <w:tcPr>
            <w:tcW w:w="2208" w:type="dxa"/>
            <w:vAlign w:val="center"/>
          </w:tcPr>
          <w:p w14:paraId="4AB58535" w14:textId="77777777" w:rsidR="00107ED0" w:rsidRPr="009F4FD6" w:rsidRDefault="00107ED0" w:rsidP="00F248C5">
            <w:pPr>
              <w:pStyle w:val="Neotevilenodstavek"/>
              <w:spacing w:before="0" w:after="0" w:line="276" w:lineRule="auto"/>
              <w:jc w:val="center"/>
              <w:rPr>
                <w:iCs/>
                <w:color w:val="000000" w:themeColor="text1"/>
                <w:szCs w:val="20"/>
              </w:rPr>
            </w:pPr>
            <w:r w:rsidRPr="009F4FD6">
              <w:rPr>
                <w:color w:val="000000" w:themeColor="text1"/>
                <w:szCs w:val="20"/>
              </w:rPr>
              <w:t>NE</w:t>
            </w:r>
          </w:p>
        </w:tc>
      </w:tr>
      <w:tr w:rsidR="00107ED0" w:rsidRPr="009F4FD6" w14:paraId="3C4184EF" w14:textId="77777777" w:rsidTr="00784F0A">
        <w:tc>
          <w:tcPr>
            <w:tcW w:w="1548" w:type="dxa"/>
          </w:tcPr>
          <w:p w14:paraId="6DA1DFF5"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e)</w:t>
            </w:r>
          </w:p>
        </w:tc>
        <w:tc>
          <w:tcPr>
            <w:tcW w:w="5444" w:type="dxa"/>
            <w:gridSpan w:val="3"/>
          </w:tcPr>
          <w:p w14:paraId="7619B7CE" w14:textId="77777777" w:rsidR="00107ED0" w:rsidRPr="009F4FD6" w:rsidRDefault="00107ED0" w:rsidP="00F248C5">
            <w:pPr>
              <w:pStyle w:val="Neotevilenodstavek"/>
              <w:spacing w:before="0" w:after="0" w:line="276" w:lineRule="auto"/>
              <w:rPr>
                <w:bCs/>
                <w:color w:val="000000" w:themeColor="text1"/>
                <w:szCs w:val="20"/>
              </w:rPr>
            </w:pPr>
            <w:r w:rsidRPr="009F4FD6">
              <w:rPr>
                <w:bCs/>
                <w:color w:val="000000" w:themeColor="text1"/>
                <w:szCs w:val="20"/>
              </w:rPr>
              <w:t>socialno področje</w:t>
            </w:r>
          </w:p>
        </w:tc>
        <w:tc>
          <w:tcPr>
            <w:tcW w:w="2208" w:type="dxa"/>
            <w:vAlign w:val="center"/>
          </w:tcPr>
          <w:p w14:paraId="53AD5923" w14:textId="77777777" w:rsidR="00107ED0" w:rsidRPr="009F4FD6" w:rsidRDefault="00107ED0" w:rsidP="00F248C5">
            <w:pPr>
              <w:pStyle w:val="Neotevilenodstavek"/>
              <w:spacing w:before="0" w:after="0" w:line="276" w:lineRule="auto"/>
              <w:jc w:val="center"/>
              <w:rPr>
                <w:iCs/>
                <w:color w:val="000000" w:themeColor="text1"/>
                <w:szCs w:val="20"/>
              </w:rPr>
            </w:pPr>
            <w:r w:rsidRPr="009F4FD6">
              <w:rPr>
                <w:color w:val="000000" w:themeColor="text1"/>
                <w:szCs w:val="20"/>
              </w:rPr>
              <w:t>NE</w:t>
            </w:r>
          </w:p>
        </w:tc>
      </w:tr>
      <w:tr w:rsidR="00107ED0" w:rsidRPr="009F4FD6" w14:paraId="7C37C7AC" w14:textId="77777777" w:rsidTr="00784F0A">
        <w:tc>
          <w:tcPr>
            <w:tcW w:w="1548" w:type="dxa"/>
            <w:tcBorders>
              <w:bottom w:val="single" w:sz="4" w:space="0" w:color="auto"/>
            </w:tcBorders>
          </w:tcPr>
          <w:p w14:paraId="389589E9" w14:textId="77777777" w:rsidR="00107ED0" w:rsidRPr="009F4FD6" w:rsidRDefault="00107ED0" w:rsidP="00F248C5">
            <w:pPr>
              <w:pStyle w:val="Neotevilenodstavek"/>
              <w:spacing w:before="0" w:after="0" w:line="276" w:lineRule="auto"/>
              <w:ind w:left="360"/>
              <w:rPr>
                <w:iCs/>
                <w:color w:val="000000" w:themeColor="text1"/>
                <w:szCs w:val="20"/>
              </w:rPr>
            </w:pPr>
            <w:r w:rsidRPr="009F4FD6">
              <w:rPr>
                <w:iCs/>
                <w:color w:val="000000" w:themeColor="text1"/>
                <w:szCs w:val="20"/>
              </w:rPr>
              <w:t>f)</w:t>
            </w:r>
          </w:p>
        </w:tc>
        <w:tc>
          <w:tcPr>
            <w:tcW w:w="5444" w:type="dxa"/>
            <w:gridSpan w:val="3"/>
            <w:tcBorders>
              <w:bottom w:val="single" w:sz="4" w:space="0" w:color="auto"/>
            </w:tcBorders>
          </w:tcPr>
          <w:p w14:paraId="5BD87540" w14:textId="77777777" w:rsidR="00107ED0" w:rsidRPr="009F4FD6" w:rsidRDefault="00372466" w:rsidP="00F248C5">
            <w:pPr>
              <w:pStyle w:val="Neotevilenodstavek"/>
              <w:spacing w:before="0" w:after="0" w:line="276" w:lineRule="auto"/>
              <w:rPr>
                <w:bCs/>
                <w:color w:val="000000" w:themeColor="text1"/>
                <w:szCs w:val="20"/>
              </w:rPr>
            </w:pPr>
            <w:r w:rsidRPr="009F4FD6">
              <w:rPr>
                <w:bCs/>
                <w:color w:val="000000" w:themeColor="text1"/>
                <w:szCs w:val="20"/>
              </w:rPr>
              <w:t>dokumente</w:t>
            </w:r>
            <w:r w:rsidR="00107ED0" w:rsidRPr="009F4FD6">
              <w:rPr>
                <w:bCs/>
                <w:color w:val="000000" w:themeColor="text1"/>
                <w:szCs w:val="20"/>
              </w:rPr>
              <w:t xml:space="preserve"> razvojnega načrtovanja:</w:t>
            </w:r>
          </w:p>
          <w:p w14:paraId="1A170EA4" w14:textId="77777777" w:rsidR="00107ED0" w:rsidRPr="009F4FD6" w:rsidRDefault="00107ED0" w:rsidP="00F248C5">
            <w:pPr>
              <w:pStyle w:val="Neotevilenodstavek"/>
              <w:numPr>
                <w:ilvl w:val="0"/>
                <w:numId w:val="7"/>
              </w:numPr>
              <w:spacing w:before="0" w:after="0" w:line="276" w:lineRule="auto"/>
              <w:rPr>
                <w:bCs/>
                <w:color w:val="000000" w:themeColor="text1"/>
                <w:szCs w:val="20"/>
              </w:rPr>
            </w:pPr>
            <w:r w:rsidRPr="009F4FD6">
              <w:rPr>
                <w:bCs/>
                <w:color w:val="000000" w:themeColor="text1"/>
                <w:szCs w:val="20"/>
              </w:rPr>
              <w:t>nacionalne d</w:t>
            </w:r>
            <w:r w:rsidR="00A24E98" w:rsidRPr="009F4FD6">
              <w:rPr>
                <w:bCs/>
                <w:color w:val="000000" w:themeColor="text1"/>
                <w:szCs w:val="20"/>
              </w:rPr>
              <w:t>okumente razvojnega načrtovanja</w:t>
            </w:r>
          </w:p>
          <w:p w14:paraId="01995CC2" w14:textId="77777777" w:rsidR="00107ED0" w:rsidRPr="009F4FD6" w:rsidRDefault="00107ED0" w:rsidP="00F248C5">
            <w:pPr>
              <w:pStyle w:val="Neotevilenodstavek"/>
              <w:numPr>
                <w:ilvl w:val="0"/>
                <w:numId w:val="7"/>
              </w:numPr>
              <w:spacing w:before="0" w:after="0" w:line="276" w:lineRule="auto"/>
              <w:rPr>
                <w:bCs/>
                <w:color w:val="000000" w:themeColor="text1"/>
                <w:szCs w:val="20"/>
              </w:rPr>
            </w:pPr>
            <w:r w:rsidRPr="009F4FD6">
              <w:rPr>
                <w:bCs/>
                <w:color w:val="000000" w:themeColor="text1"/>
                <w:szCs w:val="20"/>
              </w:rPr>
              <w:t>razvojne politike na ravni programov po strukturi razvojne klasifikacije programskega proračuna</w:t>
            </w:r>
          </w:p>
          <w:p w14:paraId="73883446" w14:textId="77777777" w:rsidR="00107ED0" w:rsidRPr="009F4FD6" w:rsidRDefault="00107ED0" w:rsidP="00F248C5">
            <w:pPr>
              <w:pStyle w:val="Neotevilenodstavek"/>
              <w:numPr>
                <w:ilvl w:val="0"/>
                <w:numId w:val="7"/>
              </w:numPr>
              <w:spacing w:before="0" w:after="0" w:line="276" w:lineRule="auto"/>
              <w:rPr>
                <w:bCs/>
                <w:color w:val="000000" w:themeColor="text1"/>
                <w:szCs w:val="20"/>
              </w:rPr>
            </w:pPr>
            <w:r w:rsidRPr="009F4FD6">
              <w:rPr>
                <w:bCs/>
                <w:color w:val="000000" w:themeColor="text1"/>
                <w:szCs w:val="20"/>
              </w:rPr>
              <w:t>razvojne dokumente Evropske unije in mednarodnih organizacij</w:t>
            </w:r>
          </w:p>
        </w:tc>
        <w:tc>
          <w:tcPr>
            <w:tcW w:w="2208" w:type="dxa"/>
            <w:tcBorders>
              <w:bottom w:val="single" w:sz="4" w:space="0" w:color="auto"/>
            </w:tcBorders>
            <w:vAlign w:val="center"/>
          </w:tcPr>
          <w:p w14:paraId="4B4A4B4E" w14:textId="77777777" w:rsidR="00107ED0" w:rsidRPr="009F4FD6" w:rsidRDefault="00107ED0" w:rsidP="00F248C5">
            <w:pPr>
              <w:pStyle w:val="Neotevilenodstavek"/>
              <w:spacing w:before="0" w:after="0" w:line="276" w:lineRule="auto"/>
              <w:jc w:val="center"/>
              <w:rPr>
                <w:iCs/>
                <w:color w:val="000000" w:themeColor="text1"/>
                <w:szCs w:val="20"/>
              </w:rPr>
            </w:pPr>
            <w:r w:rsidRPr="009F4FD6">
              <w:rPr>
                <w:color w:val="000000" w:themeColor="text1"/>
                <w:szCs w:val="20"/>
              </w:rPr>
              <w:t>NE</w:t>
            </w:r>
          </w:p>
        </w:tc>
      </w:tr>
      <w:tr w:rsidR="00107ED0" w:rsidRPr="009F4FD6" w14:paraId="0295CD2C" w14:textId="77777777" w:rsidTr="00784F0A">
        <w:tc>
          <w:tcPr>
            <w:tcW w:w="9200" w:type="dxa"/>
            <w:gridSpan w:val="5"/>
            <w:tcBorders>
              <w:top w:val="single" w:sz="4" w:space="0" w:color="auto"/>
              <w:left w:val="single" w:sz="4" w:space="0" w:color="auto"/>
              <w:bottom w:val="single" w:sz="4" w:space="0" w:color="auto"/>
              <w:right w:val="single" w:sz="4" w:space="0" w:color="auto"/>
            </w:tcBorders>
          </w:tcPr>
          <w:p w14:paraId="02F4179C" w14:textId="77777777" w:rsidR="00107ED0" w:rsidRPr="009F4FD6" w:rsidRDefault="00CA5AA9" w:rsidP="00F248C5">
            <w:pPr>
              <w:pStyle w:val="Oddelek"/>
              <w:widowControl w:val="0"/>
              <w:numPr>
                <w:ilvl w:val="0"/>
                <w:numId w:val="0"/>
              </w:numPr>
              <w:spacing w:before="0" w:after="0" w:line="276" w:lineRule="auto"/>
              <w:jc w:val="left"/>
              <w:rPr>
                <w:color w:val="000000" w:themeColor="text1"/>
                <w:szCs w:val="20"/>
              </w:rPr>
            </w:pPr>
            <w:r w:rsidRPr="009F4FD6">
              <w:rPr>
                <w:color w:val="000000" w:themeColor="text1"/>
                <w:szCs w:val="20"/>
              </w:rPr>
              <w:t>7</w:t>
            </w:r>
            <w:r w:rsidR="00107ED0" w:rsidRPr="009F4FD6">
              <w:rPr>
                <w:color w:val="000000" w:themeColor="text1"/>
                <w:szCs w:val="20"/>
              </w:rPr>
              <w:t>.a Predstavitev ocen</w:t>
            </w:r>
            <w:r w:rsidR="00A24E98" w:rsidRPr="009F4FD6">
              <w:rPr>
                <w:color w:val="000000" w:themeColor="text1"/>
                <w:szCs w:val="20"/>
              </w:rPr>
              <w:t>e finančnih posledic nad 40.</w:t>
            </w:r>
            <w:r w:rsidR="00107ED0" w:rsidRPr="009F4FD6">
              <w:rPr>
                <w:color w:val="000000" w:themeColor="text1"/>
                <w:szCs w:val="20"/>
              </w:rPr>
              <w:t>000 EUR</w:t>
            </w:r>
            <w:r w:rsidR="00A24E98" w:rsidRPr="009F4FD6">
              <w:rPr>
                <w:color w:val="000000" w:themeColor="text1"/>
                <w:szCs w:val="20"/>
              </w:rPr>
              <w:t>:</w:t>
            </w:r>
          </w:p>
          <w:p w14:paraId="693A748A" w14:textId="77777777" w:rsidR="00107ED0" w:rsidRPr="009F4FD6" w:rsidRDefault="00A24E98" w:rsidP="00F248C5">
            <w:pPr>
              <w:pStyle w:val="Oddelek"/>
              <w:widowControl w:val="0"/>
              <w:numPr>
                <w:ilvl w:val="0"/>
                <w:numId w:val="0"/>
              </w:numPr>
              <w:spacing w:before="0" w:after="0" w:line="276" w:lineRule="auto"/>
              <w:jc w:val="left"/>
              <w:rPr>
                <w:b w:val="0"/>
                <w:color w:val="000000" w:themeColor="text1"/>
                <w:szCs w:val="20"/>
              </w:rPr>
            </w:pPr>
            <w:r w:rsidRPr="009F4FD6">
              <w:rPr>
                <w:b w:val="0"/>
                <w:color w:val="000000" w:themeColor="text1"/>
                <w:szCs w:val="20"/>
              </w:rPr>
              <w:t>(Samo</w:t>
            </w:r>
            <w:r w:rsidR="00107ED0" w:rsidRPr="009F4FD6">
              <w:rPr>
                <w:b w:val="0"/>
                <w:color w:val="000000" w:themeColor="text1"/>
                <w:szCs w:val="20"/>
              </w:rPr>
              <w:t xml:space="preserve"> če izbere</w:t>
            </w:r>
            <w:r w:rsidRPr="009F4FD6">
              <w:rPr>
                <w:b w:val="0"/>
                <w:color w:val="000000" w:themeColor="text1"/>
                <w:szCs w:val="20"/>
              </w:rPr>
              <w:t>te DA pod</w:t>
            </w:r>
            <w:r w:rsidR="00CA5AA9" w:rsidRPr="009F4FD6">
              <w:rPr>
                <w:b w:val="0"/>
                <w:color w:val="000000" w:themeColor="text1"/>
                <w:szCs w:val="20"/>
              </w:rPr>
              <w:t xml:space="preserve"> točko</w:t>
            </w:r>
            <w:r w:rsidRPr="009F4FD6">
              <w:rPr>
                <w:b w:val="0"/>
                <w:color w:val="000000" w:themeColor="text1"/>
                <w:szCs w:val="20"/>
              </w:rPr>
              <w:t xml:space="preserve"> </w:t>
            </w:r>
            <w:r w:rsidR="00CA5AA9" w:rsidRPr="009F4FD6">
              <w:rPr>
                <w:b w:val="0"/>
                <w:color w:val="000000" w:themeColor="text1"/>
                <w:szCs w:val="20"/>
              </w:rPr>
              <w:t>6.</w:t>
            </w:r>
            <w:r w:rsidRPr="009F4FD6">
              <w:rPr>
                <w:b w:val="0"/>
                <w:color w:val="000000" w:themeColor="text1"/>
                <w:szCs w:val="20"/>
              </w:rPr>
              <w:t>a.)</w:t>
            </w:r>
          </w:p>
        </w:tc>
      </w:tr>
      <w:tr w:rsidR="00767A54" w:rsidRPr="009F4FD6" w14:paraId="31156339" w14:textId="77777777" w:rsidTr="00784F0A">
        <w:tc>
          <w:tcPr>
            <w:tcW w:w="9200" w:type="dxa"/>
            <w:gridSpan w:val="5"/>
            <w:tcBorders>
              <w:top w:val="single" w:sz="4" w:space="0" w:color="auto"/>
              <w:left w:val="single" w:sz="4" w:space="0" w:color="auto"/>
              <w:bottom w:val="single" w:sz="4" w:space="0" w:color="auto"/>
              <w:right w:val="single" w:sz="4" w:space="0" w:color="auto"/>
            </w:tcBorders>
            <w:shd w:val="clear" w:color="auto" w:fill="D9D9D9"/>
          </w:tcPr>
          <w:p w14:paraId="44C0BCBC" w14:textId="77777777" w:rsidR="00767A54" w:rsidRPr="009F4FD6" w:rsidRDefault="00767A54" w:rsidP="00767A54">
            <w:pPr>
              <w:pStyle w:val="Oddelek"/>
              <w:rPr>
                <w:color w:val="000000" w:themeColor="text1"/>
                <w:szCs w:val="20"/>
              </w:rPr>
            </w:pPr>
          </w:p>
        </w:tc>
      </w:tr>
      <w:tr w:rsidR="00767A54" w:rsidRPr="009F4FD6" w14:paraId="3A939C84" w14:textId="77777777" w:rsidTr="00784F0A">
        <w:tc>
          <w:tcPr>
            <w:tcW w:w="9200" w:type="dxa"/>
            <w:gridSpan w:val="5"/>
            <w:tcBorders>
              <w:top w:val="single" w:sz="4" w:space="0" w:color="auto"/>
              <w:left w:val="single" w:sz="4" w:space="0" w:color="auto"/>
              <w:bottom w:val="single" w:sz="4" w:space="0" w:color="auto"/>
              <w:right w:val="single" w:sz="4" w:space="0" w:color="auto"/>
            </w:tcBorders>
          </w:tcPr>
          <w:p w14:paraId="1C8C3CE7" w14:textId="77777777" w:rsidR="00767A54" w:rsidRPr="009F4FD6" w:rsidRDefault="00767A54" w:rsidP="00B3030B">
            <w:pPr>
              <w:pStyle w:val="Oddelek"/>
              <w:widowControl w:val="0"/>
              <w:numPr>
                <w:ilvl w:val="0"/>
                <w:numId w:val="0"/>
              </w:numPr>
              <w:spacing w:before="0" w:after="0" w:line="276" w:lineRule="auto"/>
              <w:jc w:val="left"/>
              <w:rPr>
                <w:color w:val="000000" w:themeColor="text1"/>
                <w:szCs w:val="20"/>
              </w:rPr>
            </w:pPr>
            <w:r w:rsidRPr="009F4FD6">
              <w:rPr>
                <w:color w:val="000000" w:themeColor="text1"/>
                <w:szCs w:val="20"/>
              </w:rPr>
              <w:t>7.b Predstavitev ocene finančnih posledic pod 40.000 EUR:</w:t>
            </w:r>
          </w:p>
          <w:p w14:paraId="4B09306D" w14:textId="77777777" w:rsidR="00767A54" w:rsidRPr="00767A54" w:rsidRDefault="00767A54" w:rsidP="00B3030B">
            <w:pPr>
              <w:pStyle w:val="Oddelek"/>
              <w:widowControl w:val="0"/>
              <w:numPr>
                <w:ilvl w:val="0"/>
                <w:numId w:val="0"/>
              </w:numPr>
              <w:spacing w:before="0" w:after="0" w:line="276" w:lineRule="auto"/>
              <w:jc w:val="left"/>
              <w:rPr>
                <w:color w:val="000000" w:themeColor="text1"/>
                <w:szCs w:val="20"/>
              </w:rPr>
            </w:pPr>
            <w:r w:rsidRPr="00767A54">
              <w:rPr>
                <w:color w:val="000000" w:themeColor="text1"/>
                <w:szCs w:val="20"/>
              </w:rPr>
              <w:t>Sprejetje novele zakona nima finančnih posledic na javna finančna sredstva.</w:t>
            </w:r>
          </w:p>
        </w:tc>
      </w:tr>
      <w:tr w:rsidR="00767A54" w:rsidRPr="009F4FD6" w14:paraId="28484A14" w14:textId="77777777" w:rsidTr="00784F0A">
        <w:tc>
          <w:tcPr>
            <w:tcW w:w="9200" w:type="dxa"/>
            <w:gridSpan w:val="5"/>
            <w:tcBorders>
              <w:top w:val="single" w:sz="4" w:space="0" w:color="auto"/>
              <w:left w:val="single" w:sz="4" w:space="0" w:color="auto"/>
              <w:bottom w:val="single" w:sz="4" w:space="0" w:color="auto"/>
              <w:right w:val="single" w:sz="4" w:space="0" w:color="auto"/>
            </w:tcBorders>
          </w:tcPr>
          <w:p w14:paraId="4BE84267" w14:textId="77777777" w:rsidR="00767A54" w:rsidRPr="009F4FD6" w:rsidRDefault="00767A54" w:rsidP="00B3030B">
            <w:pPr>
              <w:pStyle w:val="Oddelek"/>
              <w:widowControl w:val="0"/>
              <w:numPr>
                <w:ilvl w:val="0"/>
                <w:numId w:val="0"/>
              </w:numPr>
              <w:spacing w:before="0" w:after="0" w:line="276" w:lineRule="auto"/>
              <w:jc w:val="left"/>
              <w:rPr>
                <w:color w:val="000000" w:themeColor="text1"/>
                <w:szCs w:val="20"/>
              </w:rPr>
            </w:pPr>
            <w:r w:rsidRPr="009F4FD6">
              <w:rPr>
                <w:color w:val="000000" w:themeColor="text1"/>
                <w:szCs w:val="20"/>
              </w:rPr>
              <w:t>8. Predstavitev sodelovanja javnosti:</w:t>
            </w:r>
          </w:p>
        </w:tc>
      </w:tr>
      <w:tr w:rsidR="00767A54" w:rsidRPr="009F4FD6" w14:paraId="47A89E57" w14:textId="77777777" w:rsidTr="00784F0A">
        <w:tc>
          <w:tcPr>
            <w:tcW w:w="6769" w:type="dxa"/>
            <w:gridSpan w:val="3"/>
          </w:tcPr>
          <w:p w14:paraId="784EA0E0" w14:textId="77777777" w:rsidR="00767A54" w:rsidRPr="009F4FD6" w:rsidRDefault="00767A54" w:rsidP="00B3030B">
            <w:pPr>
              <w:pStyle w:val="Neotevilenodstavek"/>
              <w:widowControl w:val="0"/>
              <w:spacing w:before="0" w:after="0" w:line="276" w:lineRule="auto"/>
              <w:rPr>
                <w:color w:val="000000" w:themeColor="text1"/>
                <w:szCs w:val="20"/>
              </w:rPr>
            </w:pPr>
            <w:r w:rsidRPr="009F4FD6">
              <w:rPr>
                <w:iCs/>
                <w:color w:val="000000" w:themeColor="text1"/>
                <w:szCs w:val="20"/>
              </w:rPr>
              <w:t>Gradivo je bilo predhodno objavljeno na spletni strani predlagatelja:</w:t>
            </w:r>
          </w:p>
        </w:tc>
        <w:tc>
          <w:tcPr>
            <w:tcW w:w="2431" w:type="dxa"/>
            <w:gridSpan w:val="2"/>
          </w:tcPr>
          <w:p w14:paraId="7B7EB9BE" w14:textId="77777777" w:rsidR="00767A54" w:rsidRPr="009F4FD6" w:rsidRDefault="00767A54" w:rsidP="00B3030B">
            <w:pPr>
              <w:pStyle w:val="Neotevilenodstavek"/>
              <w:widowControl w:val="0"/>
              <w:spacing w:before="0" w:after="0" w:line="276" w:lineRule="auto"/>
              <w:jc w:val="center"/>
              <w:rPr>
                <w:iCs/>
                <w:color w:val="000000" w:themeColor="text1"/>
                <w:szCs w:val="20"/>
              </w:rPr>
            </w:pPr>
            <w:r w:rsidRPr="009F4FD6">
              <w:rPr>
                <w:color w:val="000000" w:themeColor="text1"/>
                <w:szCs w:val="20"/>
              </w:rPr>
              <w:t>DA</w:t>
            </w:r>
          </w:p>
        </w:tc>
      </w:tr>
      <w:tr w:rsidR="00767A54" w:rsidRPr="009F4FD6" w14:paraId="6EDF5976" w14:textId="77777777" w:rsidTr="00784F0A">
        <w:trPr>
          <w:trHeight w:val="274"/>
        </w:trPr>
        <w:tc>
          <w:tcPr>
            <w:tcW w:w="9200" w:type="dxa"/>
            <w:gridSpan w:val="5"/>
          </w:tcPr>
          <w:p w14:paraId="2ACF543C" w14:textId="4C5FA840" w:rsidR="00767A54" w:rsidRPr="009F4FD6" w:rsidRDefault="00767A54" w:rsidP="00B3030B">
            <w:pPr>
              <w:pStyle w:val="Neotevilenodstavek"/>
              <w:widowControl w:val="0"/>
              <w:spacing w:before="0" w:after="0" w:line="276" w:lineRule="auto"/>
              <w:rPr>
                <w:iCs/>
                <w:color w:val="000000" w:themeColor="text1"/>
                <w:szCs w:val="20"/>
              </w:rPr>
            </w:pPr>
            <w:r w:rsidRPr="009F4FD6">
              <w:rPr>
                <w:bCs/>
                <w:szCs w:val="20"/>
              </w:rPr>
              <w:lastRenderedPageBreak/>
              <w:t xml:space="preserve"> </w:t>
            </w:r>
            <w:r w:rsidRPr="00CA3B28">
              <w:rPr>
                <w:bCs/>
                <w:szCs w:val="20"/>
              </w:rPr>
              <w:t xml:space="preserve">Datum objave: </w:t>
            </w:r>
            <w:r w:rsidR="00CA3B28" w:rsidRPr="00CA3B28">
              <w:rPr>
                <w:bCs/>
                <w:szCs w:val="20"/>
              </w:rPr>
              <w:t>11</w:t>
            </w:r>
            <w:r w:rsidR="00CA3B28">
              <w:rPr>
                <w:bCs/>
                <w:szCs w:val="20"/>
              </w:rPr>
              <w:t>.5.2016</w:t>
            </w:r>
          </w:p>
        </w:tc>
      </w:tr>
      <w:tr w:rsidR="00767A54" w:rsidRPr="009F4FD6" w14:paraId="597DD819" w14:textId="77777777" w:rsidTr="00784F0A">
        <w:trPr>
          <w:trHeight w:val="274"/>
        </w:trPr>
        <w:tc>
          <w:tcPr>
            <w:tcW w:w="9200" w:type="dxa"/>
            <w:gridSpan w:val="5"/>
          </w:tcPr>
          <w:p w14:paraId="0977F1A4" w14:textId="77777777" w:rsidR="00767A54" w:rsidRPr="009F4FD6" w:rsidRDefault="00767A54" w:rsidP="00B3030B">
            <w:pPr>
              <w:pStyle w:val="Neotevilenodstavek"/>
              <w:widowControl w:val="0"/>
              <w:spacing w:before="0" w:after="0" w:line="276" w:lineRule="auto"/>
              <w:rPr>
                <w:iCs/>
                <w:color w:val="000000" w:themeColor="text1"/>
                <w:szCs w:val="20"/>
              </w:rPr>
            </w:pPr>
          </w:p>
        </w:tc>
      </w:tr>
      <w:tr w:rsidR="00767A54" w:rsidRPr="009F4FD6" w14:paraId="04F03AD4" w14:textId="77777777" w:rsidTr="00784F0A">
        <w:tc>
          <w:tcPr>
            <w:tcW w:w="6769" w:type="dxa"/>
            <w:gridSpan w:val="3"/>
            <w:vAlign w:val="center"/>
          </w:tcPr>
          <w:p w14:paraId="4BD827C6" w14:textId="77777777" w:rsidR="00767A54" w:rsidRPr="009F4FD6" w:rsidRDefault="00767A54" w:rsidP="00B3030B">
            <w:pPr>
              <w:pStyle w:val="Neotevilenodstavek"/>
              <w:widowControl w:val="0"/>
              <w:spacing w:before="0" w:after="0" w:line="276" w:lineRule="auto"/>
              <w:jc w:val="left"/>
              <w:rPr>
                <w:color w:val="000000" w:themeColor="text1"/>
                <w:szCs w:val="20"/>
              </w:rPr>
            </w:pPr>
            <w:r w:rsidRPr="009F4FD6">
              <w:rPr>
                <w:b/>
                <w:color w:val="000000" w:themeColor="text1"/>
                <w:szCs w:val="20"/>
              </w:rPr>
              <w:t>9. Pri pripravi gradiva so bile upoštevane zahteve iz Resolucije o normativni dejavnosti:</w:t>
            </w:r>
          </w:p>
        </w:tc>
        <w:tc>
          <w:tcPr>
            <w:tcW w:w="2431" w:type="dxa"/>
            <w:gridSpan w:val="2"/>
            <w:vAlign w:val="center"/>
          </w:tcPr>
          <w:p w14:paraId="3E7AB7F6" w14:textId="77777777" w:rsidR="00767A54" w:rsidRPr="009F4FD6" w:rsidRDefault="00767A54" w:rsidP="00B3030B">
            <w:pPr>
              <w:pStyle w:val="Neotevilenodstavek"/>
              <w:widowControl w:val="0"/>
              <w:spacing w:before="0" w:after="0" w:line="276" w:lineRule="auto"/>
              <w:jc w:val="center"/>
              <w:rPr>
                <w:iCs/>
                <w:color w:val="000000" w:themeColor="text1"/>
                <w:szCs w:val="20"/>
              </w:rPr>
            </w:pPr>
            <w:r w:rsidRPr="009F4FD6">
              <w:rPr>
                <w:color w:val="000000" w:themeColor="text1"/>
                <w:szCs w:val="20"/>
              </w:rPr>
              <w:t>DA</w:t>
            </w:r>
          </w:p>
        </w:tc>
      </w:tr>
      <w:tr w:rsidR="00767A54" w:rsidRPr="009F4FD6" w14:paraId="6F0EA5F3" w14:textId="77777777" w:rsidTr="00784F0A">
        <w:tc>
          <w:tcPr>
            <w:tcW w:w="6769" w:type="dxa"/>
            <w:gridSpan w:val="3"/>
            <w:vAlign w:val="center"/>
          </w:tcPr>
          <w:p w14:paraId="0F0D7E0E" w14:textId="77777777" w:rsidR="00767A54" w:rsidRPr="009F4FD6" w:rsidRDefault="00767A54" w:rsidP="00B3030B">
            <w:pPr>
              <w:pStyle w:val="Neotevilenodstavek"/>
              <w:widowControl w:val="0"/>
              <w:spacing w:before="0" w:after="0" w:line="276" w:lineRule="auto"/>
              <w:jc w:val="left"/>
              <w:rPr>
                <w:b/>
                <w:color w:val="000000" w:themeColor="text1"/>
                <w:szCs w:val="20"/>
              </w:rPr>
            </w:pPr>
            <w:r w:rsidRPr="009F4FD6">
              <w:rPr>
                <w:b/>
                <w:color w:val="000000" w:themeColor="text1"/>
                <w:szCs w:val="20"/>
              </w:rPr>
              <w:t>10. Gradivo je uvrščeno v delovni program vlade:</w:t>
            </w:r>
          </w:p>
        </w:tc>
        <w:tc>
          <w:tcPr>
            <w:tcW w:w="2431" w:type="dxa"/>
            <w:gridSpan w:val="2"/>
            <w:vAlign w:val="center"/>
          </w:tcPr>
          <w:p w14:paraId="13A9AAEB" w14:textId="77777777" w:rsidR="00767A54" w:rsidRPr="009F4FD6" w:rsidRDefault="00767A54" w:rsidP="00B3030B">
            <w:pPr>
              <w:pStyle w:val="Neotevilenodstavek"/>
              <w:widowControl w:val="0"/>
              <w:spacing w:before="0" w:after="0" w:line="276" w:lineRule="auto"/>
              <w:jc w:val="center"/>
              <w:rPr>
                <w:color w:val="000000" w:themeColor="text1"/>
                <w:szCs w:val="20"/>
              </w:rPr>
            </w:pPr>
            <w:r w:rsidRPr="009F4FD6">
              <w:rPr>
                <w:color w:val="000000" w:themeColor="text1"/>
                <w:szCs w:val="20"/>
              </w:rPr>
              <w:t>DA</w:t>
            </w:r>
          </w:p>
        </w:tc>
      </w:tr>
      <w:tr w:rsidR="00767A54" w:rsidRPr="009F4FD6" w14:paraId="0D3A28D8" w14:textId="77777777" w:rsidTr="00784F0A">
        <w:trPr>
          <w:trHeight w:val="1063"/>
        </w:trPr>
        <w:tc>
          <w:tcPr>
            <w:tcW w:w="9200" w:type="dxa"/>
            <w:gridSpan w:val="5"/>
            <w:tcBorders>
              <w:top w:val="single" w:sz="4" w:space="0" w:color="000000"/>
              <w:left w:val="single" w:sz="4" w:space="0" w:color="000000"/>
              <w:bottom w:val="single" w:sz="4" w:space="0" w:color="000000"/>
              <w:right w:val="single" w:sz="4" w:space="0" w:color="000000"/>
            </w:tcBorders>
          </w:tcPr>
          <w:p w14:paraId="20015E67" w14:textId="77777777" w:rsidR="00767A54" w:rsidRPr="009F4FD6" w:rsidRDefault="00767A54" w:rsidP="00B3030B">
            <w:pPr>
              <w:pStyle w:val="podpisi"/>
              <w:spacing w:line="276" w:lineRule="auto"/>
              <w:jc w:val="center"/>
              <w:rPr>
                <w:rFonts w:cs="Arial"/>
                <w:color w:val="000000" w:themeColor="text1"/>
                <w:szCs w:val="20"/>
                <w:lang w:val="sl-SI"/>
              </w:rPr>
            </w:pPr>
          </w:p>
          <w:p w14:paraId="6F8F6A76" w14:textId="77777777" w:rsidR="00767A54" w:rsidRPr="009F4FD6" w:rsidRDefault="00767A54" w:rsidP="00B3030B">
            <w:pPr>
              <w:pStyle w:val="podpisi"/>
              <w:spacing w:line="276" w:lineRule="auto"/>
              <w:jc w:val="center"/>
              <w:rPr>
                <w:rFonts w:cs="Arial"/>
                <w:b/>
                <w:color w:val="000000" w:themeColor="text1"/>
                <w:szCs w:val="20"/>
                <w:lang w:val="sl-SI"/>
              </w:rPr>
            </w:pPr>
            <w:r w:rsidRPr="009F4FD6">
              <w:rPr>
                <w:rFonts w:cs="Arial"/>
                <w:b/>
                <w:color w:val="000000" w:themeColor="text1"/>
                <w:szCs w:val="20"/>
                <w:lang w:val="sl-SI"/>
              </w:rPr>
              <w:t>Zdravko Počivalšek</w:t>
            </w:r>
          </w:p>
          <w:p w14:paraId="6BF410EC" w14:textId="77777777" w:rsidR="00767A54" w:rsidRPr="009F4FD6" w:rsidRDefault="00767A54" w:rsidP="00B3030B">
            <w:pPr>
              <w:pStyle w:val="podpisi"/>
              <w:spacing w:line="276" w:lineRule="auto"/>
              <w:jc w:val="center"/>
              <w:rPr>
                <w:rFonts w:cs="Arial"/>
                <w:b/>
                <w:color w:val="000000" w:themeColor="text1"/>
                <w:szCs w:val="20"/>
                <w:lang w:val="sl-SI"/>
              </w:rPr>
            </w:pPr>
            <w:r w:rsidRPr="009F4FD6">
              <w:rPr>
                <w:rFonts w:cs="Arial"/>
                <w:b/>
                <w:color w:val="000000" w:themeColor="text1"/>
                <w:szCs w:val="20"/>
                <w:lang w:val="sl-SI"/>
              </w:rPr>
              <w:t>MINISTER ZA GOSPODARSKI RAZVOJ IN TEHNOLOGIJO</w:t>
            </w:r>
          </w:p>
        </w:tc>
      </w:tr>
    </w:tbl>
    <w:p w14:paraId="4B112A73" w14:textId="6C966BB2" w:rsidR="00767A54" w:rsidRDefault="00767A54"/>
    <w:p w14:paraId="47ECBED7" w14:textId="77777777" w:rsidR="00107ED0" w:rsidRPr="009F4FD6" w:rsidRDefault="00107ED0" w:rsidP="00F248C5">
      <w:pPr>
        <w:spacing w:after="0"/>
        <w:rPr>
          <w:rFonts w:cs="Arial"/>
          <w:vanish/>
          <w:color w:val="000000" w:themeColor="text1"/>
          <w:szCs w:val="20"/>
        </w:rPr>
      </w:pPr>
    </w:p>
    <w:p w14:paraId="77694EC0" w14:textId="77777777" w:rsidR="00107ED0" w:rsidRPr="009F4FD6" w:rsidRDefault="00107ED0" w:rsidP="00F248C5">
      <w:pPr>
        <w:keepLines/>
        <w:framePr w:w="9962" w:wrap="auto" w:hAnchor="text" w:x="1300"/>
        <w:spacing w:after="0"/>
        <w:rPr>
          <w:rFonts w:cs="Arial"/>
          <w:color w:val="000000" w:themeColor="text1"/>
          <w:szCs w:val="20"/>
        </w:rPr>
        <w:sectPr w:rsidR="00107ED0" w:rsidRPr="009F4FD6" w:rsidSect="00907158">
          <w:headerReference w:type="first" r:id="rId9"/>
          <w:pgSz w:w="11906" w:h="16838"/>
          <w:pgMar w:top="1418" w:right="1418" w:bottom="1418" w:left="1418" w:header="708" w:footer="708" w:gutter="0"/>
          <w:cols w:space="708"/>
          <w:titlePg/>
          <w:docGrid w:linePitch="360"/>
        </w:sectPr>
      </w:pPr>
    </w:p>
    <w:p w14:paraId="1DFF0F4B" w14:textId="77777777" w:rsidR="00107ED0" w:rsidRPr="009F4FD6" w:rsidRDefault="00107ED0" w:rsidP="00F248C5">
      <w:pPr>
        <w:pStyle w:val="Naslovpredpisa"/>
        <w:spacing w:before="0" w:after="0" w:line="276" w:lineRule="auto"/>
        <w:jc w:val="both"/>
        <w:rPr>
          <w:color w:val="000000" w:themeColor="text1"/>
          <w:szCs w:val="20"/>
        </w:rPr>
      </w:pPr>
      <w:r w:rsidRPr="009F4FD6">
        <w:rPr>
          <w:color w:val="000000" w:themeColor="text1"/>
          <w:szCs w:val="20"/>
        </w:rPr>
        <w:lastRenderedPageBreak/>
        <w:t>PRILOGA 3</w:t>
      </w:r>
      <w:r w:rsidR="00E62C29" w:rsidRPr="009F4FD6">
        <w:rPr>
          <w:color w:val="000000" w:themeColor="text1"/>
          <w:szCs w:val="20"/>
        </w:rPr>
        <w:t xml:space="preserve"> (jedro gradiva):</w:t>
      </w:r>
    </w:p>
    <w:p w14:paraId="5CFA6751" w14:textId="77777777" w:rsidR="00107ED0" w:rsidRPr="009F4FD6" w:rsidRDefault="00107ED0" w:rsidP="00F248C5">
      <w:pPr>
        <w:pStyle w:val="Naslovpredpisa"/>
        <w:spacing w:before="0" w:after="0" w:line="276" w:lineRule="auto"/>
        <w:jc w:val="left"/>
        <w:rPr>
          <w:color w:val="000000" w:themeColor="text1"/>
          <w:szCs w:val="20"/>
        </w:rPr>
      </w:pPr>
    </w:p>
    <w:p w14:paraId="0D5A7BAD" w14:textId="77777777" w:rsidR="0057747D" w:rsidRPr="009F4FD6" w:rsidRDefault="0057747D" w:rsidP="00F248C5">
      <w:pPr>
        <w:suppressAutoHyphens/>
        <w:overflowPunct w:val="0"/>
        <w:autoSpaceDE w:val="0"/>
        <w:autoSpaceDN w:val="0"/>
        <w:adjustRightInd w:val="0"/>
        <w:spacing w:after="0"/>
        <w:ind w:left="7080" w:firstLine="708"/>
        <w:jc w:val="both"/>
        <w:textAlignment w:val="baseline"/>
        <w:rPr>
          <w:rFonts w:eastAsia="Times New Roman" w:cs="Arial"/>
          <w:b/>
          <w:color w:val="000000" w:themeColor="text1"/>
          <w:szCs w:val="20"/>
          <w:lang w:eastAsia="sl-SI"/>
        </w:rPr>
      </w:pPr>
      <w:r w:rsidRPr="009F4FD6">
        <w:rPr>
          <w:rFonts w:eastAsia="Times New Roman" w:cs="Arial"/>
          <w:b/>
          <w:color w:val="000000" w:themeColor="text1"/>
          <w:szCs w:val="20"/>
          <w:lang w:eastAsia="sl-SI"/>
        </w:rPr>
        <w:t xml:space="preserve">    </w:t>
      </w:r>
      <w:r w:rsidR="003B1965" w:rsidRPr="009F4FD6">
        <w:rPr>
          <w:rFonts w:eastAsia="Times New Roman" w:cs="Arial"/>
          <w:b/>
          <w:color w:val="000000" w:themeColor="text1"/>
          <w:szCs w:val="20"/>
          <w:lang w:eastAsia="sl-SI"/>
        </w:rPr>
        <w:t xml:space="preserve">        </w:t>
      </w:r>
      <w:r w:rsidRPr="009F4FD6">
        <w:rPr>
          <w:rFonts w:eastAsia="Times New Roman" w:cs="Arial"/>
          <w:b/>
          <w:color w:val="000000" w:themeColor="text1"/>
          <w:szCs w:val="20"/>
          <w:lang w:eastAsia="sl-SI"/>
        </w:rPr>
        <w:t>PREDLOG</w:t>
      </w:r>
    </w:p>
    <w:p w14:paraId="634748E1" w14:textId="602A0143" w:rsidR="0057747D" w:rsidRPr="009F4FD6" w:rsidRDefault="0057747D" w:rsidP="00F248C5">
      <w:pPr>
        <w:suppressAutoHyphens/>
        <w:overflowPunct w:val="0"/>
        <w:autoSpaceDE w:val="0"/>
        <w:autoSpaceDN w:val="0"/>
        <w:adjustRightInd w:val="0"/>
        <w:spacing w:after="0"/>
        <w:ind w:left="6372"/>
        <w:jc w:val="both"/>
        <w:textAlignment w:val="baseline"/>
        <w:rPr>
          <w:rFonts w:eastAsia="Times New Roman" w:cs="Arial"/>
          <w:b/>
          <w:color w:val="000000" w:themeColor="text1"/>
          <w:szCs w:val="20"/>
          <w:lang w:eastAsia="sl-SI"/>
        </w:rPr>
      </w:pPr>
      <w:r w:rsidRPr="009F4FD6">
        <w:rPr>
          <w:rFonts w:eastAsia="Times New Roman" w:cs="Arial"/>
          <w:b/>
          <w:color w:val="000000" w:themeColor="text1"/>
          <w:szCs w:val="20"/>
          <w:lang w:eastAsia="sl-SI"/>
        </w:rPr>
        <w:t>EVA 201</w:t>
      </w:r>
      <w:r w:rsidR="002B2E2C" w:rsidRPr="009F4FD6">
        <w:rPr>
          <w:rFonts w:eastAsia="Times New Roman" w:cs="Arial"/>
          <w:b/>
          <w:color w:val="000000" w:themeColor="text1"/>
          <w:szCs w:val="20"/>
          <w:lang w:eastAsia="sl-SI"/>
        </w:rPr>
        <w:t>5</w:t>
      </w:r>
      <w:r w:rsidRPr="009F4FD6">
        <w:rPr>
          <w:rFonts w:eastAsia="Times New Roman" w:cs="Arial"/>
          <w:b/>
          <w:color w:val="000000" w:themeColor="text1"/>
          <w:szCs w:val="20"/>
          <w:lang w:eastAsia="sl-SI"/>
        </w:rPr>
        <w:t>-2130-</w:t>
      </w:r>
      <w:r w:rsidR="00771541" w:rsidRPr="009F4FD6">
        <w:rPr>
          <w:rFonts w:eastAsia="Times New Roman" w:cs="Arial"/>
          <w:b/>
          <w:color w:val="000000" w:themeColor="text1"/>
          <w:szCs w:val="20"/>
          <w:lang w:eastAsia="sl-SI"/>
        </w:rPr>
        <w:t>00</w:t>
      </w:r>
      <w:r w:rsidR="002B2E2C" w:rsidRPr="009F4FD6">
        <w:rPr>
          <w:rFonts w:eastAsia="Times New Roman" w:cs="Arial"/>
          <w:b/>
          <w:color w:val="000000" w:themeColor="text1"/>
          <w:szCs w:val="20"/>
          <w:lang w:eastAsia="sl-SI"/>
        </w:rPr>
        <w:t>28</w:t>
      </w:r>
    </w:p>
    <w:tbl>
      <w:tblPr>
        <w:tblW w:w="0" w:type="auto"/>
        <w:tblLook w:val="04A0" w:firstRow="1" w:lastRow="0" w:firstColumn="1" w:lastColumn="0" w:noHBand="0" w:noVBand="1"/>
      </w:tblPr>
      <w:tblGrid>
        <w:gridCol w:w="9072"/>
      </w:tblGrid>
      <w:tr w:rsidR="0057747D" w:rsidRPr="009F4FD6" w14:paraId="30A78972" w14:textId="77777777" w:rsidTr="00EE3133">
        <w:tc>
          <w:tcPr>
            <w:tcW w:w="9072" w:type="dxa"/>
          </w:tcPr>
          <w:p w14:paraId="5D2FE71B" w14:textId="77777777" w:rsidR="0093773D" w:rsidRPr="009F4FD6" w:rsidRDefault="0093773D" w:rsidP="00F248C5">
            <w:pPr>
              <w:suppressAutoHyphens/>
              <w:overflowPunct w:val="0"/>
              <w:autoSpaceDE w:val="0"/>
              <w:autoSpaceDN w:val="0"/>
              <w:adjustRightInd w:val="0"/>
              <w:spacing w:after="0"/>
              <w:jc w:val="center"/>
              <w:textAlignment w:val="baseline"/>
              <w:rPr>
                <w:rFonts w:eastAsia="Times New Roman" w:cs="Arial"/>
                <w:b/>
                <w:color w:val="000000" w:themeColor="text1"/>
                <w:szCs w:val="20"/>
                <w:lang w:eastAsia="sl-SI"/>
              </w:rPr>
            </w:pPr>
          </w:p>
          <w:p w14:paraId="613C1311" w14:textId="77777777" w:rsidR="0057747D" w:rsidRPr="009F4FD6" w:rsidRDefault="0057747D" w:rsidP="00F248C5">
            <w:pPr>
              <w:suppressAutoHyphens/>
              <w:overflowPunct w:val="0"/>
              <w:autoSpaceDE w:val="0"/>
              <w:autoSpaceDN w:val="0"/>
              <w:adjustRightInd w:val="0"/>
              <w:spacing w:after="0"/>
              <w:jc w:val="center"/>
              <w:textAlignment w:val="baseline"/>
              <w:rPr>
                <w:rFonts w:eastAsia="Times New Roman" w:cs="Arial"/>
                <w:b/>
                <w:color w:val="000000" w:themeColor="text1"/>
                <w:szCs w:val="20"/>
                <w:lang w:eastAsia="sl-SI"/>
              </w:rPr>
            </w:pPr>
            <w:r w:rsidRPr="009F4FD6">
              <w:rPr>
                <w:rFonts w:eastAsia="Times New Roman" w:cs="Arial"/>
                <w:b/>
                <w:color w:val="000000" w:themeColor="text1"/>
                <w:szCs w:val="20"/>
                <w:lang w:eastAsia="sl-SI"/>
              </w:rPr>
              <w:t xml:space="preserve">ZAKON O  </w:t>
            </w:r>
            <w:r w:rsidR="00C622F1" w:rsidRPr="009F4FD6">
              <w:rPr>
                <w:rFonts w:eastAsia="Times New Roman" w:cs="Arial"/>
                <w:b/>
                <w:color w:val="000000" w:themeColor="text1"/>
                <w:szCs w:val="20"/>
                <w:lang w:eastAsia="sl-SI"/>
              </w:rPr>
              <w:t>PODPORNEM OKOLJU ZA PODJETNIŠTVO</w:t>
            </w:r>
          </w:p>
          <w:p w14:paraId="58B4649E" w14:textId="77777777" w:rsidR="00941FF3" w:rsidRPr="009F4FD6" w:rsidRDefault="00941FF3" w:rsidP="00F248C5">
            <w:pPr>
              <w:suppressAutoHyphens/>
              <w:overflowPunct w:val="0"/>
              <w:autoSpaceDE w:val="0"/>
              <w:autoSpaceDN w:val="0"/>
              <w:adjustRightInd w:val="0"/>
              <w:spacing w:after="0"/>
              <w:jc w:val="both"/>
              <w:textAlignment w:val="baseline"/>
              <w:rPr>
                <w:rFonts w:eastAsia="Times New Roman" w:cs="Arial"/>
                <w:b/>
                <w:color w:val="000000" w:themeColor="text1"/>
                <w:szCs w:val="20"/>
                <w:lang w:eastAsia="sl-SI"/>
              </w:rPr>
            </w:pPr>
          </w:p>
          <w:p w14:paraId="40C3BFF2" w14:textId="4790D8B2" w:rsidR="00941FF3" w:rsidRPr="009F4FD6" w:rsidRDefault="00941FF3" w:rsidP="00F248C5">
            <w:pPr>
              <w:suppressAutoHyphens/>
              <w:overflowPunct w:val="0"/>
              <w:autoSpaceDE w:val="0"/>
              <w:autoSpaceDN w:val="0"/>
              <w:adjustRightInd w:val="0"/>
              <w:spacing w:after="0"/>
              <w:jc w:val="both"/>
              <w:textAlignment w:val="baseline"/>
              <w:rPr>
                <w:rFonts w:eastAsia="Times New Roman" w:cs="Arial"/>
                <w:b/>
                <w:color w:val="000000" w:themeColor="text1"/>
                <w:szCs w:val="20"/>
                <w:lang w:eastAsia="sl-SI"/>
              </w:rPr>
            </w:pPr>
          </w:p>
        </w:tc>
      </w:tr>
      <w:tr w:rsidR="003B1965" w:rsidRPr="009F4FD6" w14:paraId="004E1CBB" w14:textId="77777777" w:rsidTr="00EE3133">
        <w:tc>
          <w:tcPr>
            <w:tcW w:w="9072" w:type="dxa"/>
          </w:tcPr>
          <w:p w14:paraId="1B84DB64" w14:textId="52E14493" w:rsidR="0057747D" w:rsidRPr="009F4FD6" w:rsidRDefault="0057747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I. UVOD</w:t>
            </w:r>
          </w:p>
          <w:p w14:paraId="2650AEC9" w14:textId="77777777" w:rsidR="00941FF3" w:rsidRPr="009F4FD6" w:rsidRDefault="00941FF3" w:rsidP="00F248C5">
            <w:pPr>
              <w:pStyle w:val="Brezrazmikov"/>
              <w:spacing w:line="276" w:lineRule="auto"/>
              <w:rPr>
                <w:rFonts w:ascii="Arial" w:hAnsi="Arial" w:cs="Arial"/>
                <w:b/>
                <w:color w:val="000000" w:themeColor="text1"/>
                <w:sz w:val="20"/>
                <w:szCs w:val="20"/>
              </w:rPr>
            </w:pPr>
          </w:p>
        </w:tc>
      </w:tr>
      <w:tr w:rsidR="003B1965" w:rsidRPr="009F4FD6" w14:paraId="4F63AA12" w14:textId="77777777" w:rsidTr="00EE3133">
        <w:tc>
          <w:tcPr>
            <w:tcW w:w="9072" w:type="dxa"/>
          </w:tcPr>
          <w:p w14:paraId="4FB0DEE4" w14:textId="77777777" w:rsidR="0057747D" w:rsidRPr="009F4FD6" w:rsidRDefault="0057747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1. OCENA STANJA IN RAZLOGI ZA SPREJEM PREDLOGA ZAKONA</w:t>
            </w:r>
          </w:p>
        </w:tc>
      </w:tr>
      <w:tr w:rsidR="003B1965" w:rsidRPr="009F4FD6" w14:paraId="2E9FF8E9" w14:textId="77777777" w:rsidTr="00EE3133">
        <w:tc>
          <w:tcPr>
            <w:tcW w:w="9072" w:type="dxa"/>
          </w:tcPr>
          <w:p w14:paraId="3D804337" w14:textId="2199899F" w:rsidR="00C622F1" w:rsidRPr="009F4FD6" w:rsidRDefault="00C622F1" w:rsidP="00F248C5">
            <w:pPr>
              <w:autoSpaceDE w:val="0"/>
              <w:autoSpaceDN w:val="0"/>
              <w:adjustRightInd w:val="0"/>
              <w:spacing w:after="0"/>
              <w:jc w:val="both"/>
              <w:rPr>
                <w:rFonts w:cs="Arial"/>
                <w:color w:val="000000" w:themeColor="text1"/>
                <w:szCs w:val="20"/>
                <w:lang w:eastAsia="sl-SI"/>
              </w:rPr>
            </w:pPr>
            <w:r w:rsidRPr="009F4FD6">
              <w:rPr>
                <w:rFonts w:cs="Arial"/>
                <w:color w:val="000000" w:themeColor="text1"/>
                <w:szCs w:val="20"/>
                <w:lang w:eastAsia="sl-SI"/>
              </w:rPr>
              <w:t xml:space="preserve">Zakon o podpornem okolju za podjetništvo (Uradni list RS, št. 102/07) je Državni zbor Republike Slovenije sprejel 23. oktobra 2007, </w:t>
            </w:r>
            <w:r w:rsidR="002E085C" w:rsidRPr="009F4FD6">
              <w:rPr>
                <w:rFonts w:cs="Arial"/>
                <w:color w:val="000000" w:themeColor="text1"/>
                <w:szCs w:val="20"/>
                <w:lang w:eastAsia="sl-SI"/>
              </w:rPr>
              <w:t xml:space="preserve">nato pa še trikrat </w:t>
            </w:r>
            <w:r w:rsidRPr="009F4FD6">
              <w:rPr>
                <w:rFonts w:cs="Arial"/>
                <w:color w:val="000000" w:themeColor="text1"/>
                <w:szCs w:val="20"/>
                <w:lang w:eastAsia="sl-SI"/>
              </w:rPr>
              <w:t>spremembe in dopolnitve (Uradni list RS, št. 57/12</w:t>
            </w:r>
            <w:r w:rsidR="002E085C" w:rsidRPr="009F4FD6">
              <w:rPr>
                <w:rFonts w:cs="Arial"/>
                <w:color w:val="000000" w:themeColor="text1"/>
                <w:szCs w:val="20"/>
                <w:lang w:eastAsia="sl-SI"/>
              </w:rPr>
              <w:t>, 82/13 in 17/15</w:t>
            </w:r>
            <w:r w:rsidRPr="009F4FD6">
              <w:rPr>
                <w:rFonts w:cs="Arial"/>
                <w:color w:val="000000" w:themeColor="text1"/>
                <w:szCs w:val="20"/>
                <w:lang w:eastAsia="sl-SI"/>
              </w:rPr>
              <w:t>)</w:t>
            </w:r>
            <w:r w:rsidR="002E085C" w:rsidRPr="009F4FD6">
              <w:rPr>
                <w:rFonts w:cs="Arial"/>
                <w:color w:val="000000" w:themeColor="text1"/>
                <w:szCs w:val="20"/>
                <w:lang w:eastAsia="sl-SI"/>
              </w:rPr>
              <w:t>.</w:t>
            </w:r>
          </w:p>
          <w:p w14:paraId="7C9F642D" w14:textId="77777777" w:rsidR="003B1965" w:rsidRPr="009F4FD6" w:rsidRDefault="003B1965" w:rsidP="00F248C5">
            <w:pPr>
              <w:autoSpaceDE w:val="0"/>
              <w:autoSpaceDN w:val="0"/>
              <w:adjustRightInd w:val="0"/>
              <w:spacing w:after="0"/>
              <w:jc w:val="both"/>
              <w:rPr>
                <w:rFonts w:cs="Arial"/>
                <w:color w:val="000000" w:themeColor="text1"/>
                <w:szCs w:val="20"/>
                <w:lang w:eastAsia="sl-SI"/>
              </w:rPr>
            </w:pPr>
          </w:p>
          <w:p w14:paraId="43AACFB2" w14:textId="01C93EA6" w:rsidR="00104236" w:rsidRPr="009F4FD6" w:rsidRDefault="00104236" w:rsidP="00104236">
            <w:pPr>
              <w:pStyle w:val="Odstavek"/>
              <w:spacing w:before="0" w:line="276" w:lineRule="auto"/>
              <w:ind w:firstLine="0"/>
              <w:rPr>
                <w:bCs/>
                <w:color w:val="000000"/>
                <w:szCs w:val="20"/>
              </w:rPr>
            </w:pPr>
            <w:r>
              <w:rPr>
                <w:bCs/>
                <w:color w:val="000000"/>
                <w:szCs w:val="20"/>
              </w:rPr>
              <w:t>Z</w:t>
            </w:r>
            <w:r w:rsidRPr="009F4FD6">
              <w:rPr>
                <w:bCs/>
                <w:color w:val="000000"/>
                <w:szCs w:val="20"/>
              </w:rPr>
              <w:t xml:space="preserve">akon </w:t>
            </w:r>
            <w:r w:rsidRPr="009F4FD6">
              <w:rPr>
                <w:bCs/>
                <w:szCs w:val="20"/>
              </w:rPr>
              <w:t xml:space="preserve">določa aktivnosti za </w:t>
            </w:r>
            <w:r w:rsidRPr="009F4FD6">
              <w:rPr>
                <w:bCs/>
                <w:color w:val="000000"/>
                <w:szCs w:val="20"/>
              </w:rPr>
              <w:t>spodbujanje podjetništva in nosilce podpornega okolja ter organiziranost na tem področju</w:t>
            </w:r>
            <w:r>
              <w:rPr>
                <w:bCs/>
                <w:color w:val="000000"/>
                <w:szCs w:val="20"/>
              </w:rPr>
              <w:t xml:space="preserve"> in</w:t>
            </w:r>
            <w:r w:rsidRPr="009F4FD6">
              <w:rPr>
                <w:bCs/>
                <w:color w:val="000000"/>
                <w:szCs w:val="20"/>
              </w:rPr>
              <w:t xml:space="preserve"> </w:t>
            </w:r>
            <w:r w:rsidRPr="00223D42">
              <w:rPr>
                <w:szCs w:val="20"/>
              </w:rPr>
              <w:t>opredeljuje</w:t>
            </w:r>
            <w:r w:rsidRPr="009F4FD6">
              <w:rPr>
                <w:bCs/>
                <w:color w:val="000000"/>
                <w:szCs w:val="20"/>
              </w:rPr>
              <w:t xml:space="preserve"> postopke za dodeljevanje sredstev za izvajanje razvojnih nalog in programov.</w:t>
            </w:r>
          </w:p>
          <w:p w14:paraId="3BBACB3A" w14:textId="77777777" w:rsidR="00DC7651" w:rsidRPr="009F4FD6" w:rsidRDefault="00DC7651" w:rsidP="00F248C5">
            <w:pPr>
              <w:autoSpaceDE w:val="0"/>
              <w:autoSpaceDN w:val="0"/>
              <w:adjustRightInd w:val="0"/>
              <w:spacing w:after="0"/>
              <w:jc w:val="both"/>
              <w:rPr>
                <w:rFonts w:cs="Arial"/>
                <w:color w:val="000000" w:themeColor="text1"/>
                <w:szCs w:val="20"/>
                <w:lang w:eastAsia="sl-SI"/>
              </w:rPr>
            </w:pPr>
          </w:p>
          <w:p w14:paraId="2790C1B3" w14:textId="1404906E" w:rsidR="0060662C" w:rsidRDefault="00D745E1" w:rsidP="00F248C5">
            <w:pPr>
              <w:autoSpaceDE w:val="0"/>
              <w:autoSpaceDN w:val="0"/>
              <w:adjustRightInd w:val="0"/>
              <w:spacing w:after="0"/>
              <w:jc w:val="both"/>
              <w:rPr>
                <w:rFonts w:cs="Arial"/>
                <w:color w:val="000000" w:themeColor="text1"/>
                <w:szCs w:val="20"/>
                <w:lang w:eastAsia="sl-SI"/>
              </w:rPr>
            </w:pPr>
            <w:r>
              <w:rPr>
                <w:rFonts w:cs="Arial"/>
                <w:color w:val="000000" w:themeColor="text1"/>
                <w:szCs w:val="20"/>
                <w:lang w:eastAsia="sl-SI"/>
              </w:rPr>
              <w:t xml:space="preserve">Nov zakon </w:t>
            </w:r>
            <w:r w:rsidR="0060662C" w:rsidRPr="009F4FD6">
              <w:rPr>
                <w:rFonts w:cs="Arial"/>
                <w:color w:val="000000" w:themeColor="text1"/>
                <w:szCs w:val="20"/>
                <w:lang w:eastAsia="sl-SI"/>
              </w:rPr>
              <w:t xml:space="preserve">temelji na dosedanjih izkušnjah na področju zagotavljanja storitev podpornega okolja za podjetništvo ter postopkov za dodeljevanje sredstev za spodbujanje </w:t>
            </w:r>
            <w:r w:rsidR="00104236">
              <w:rPr>
                <w:rFonts w:cs="Arial"/>
                <w:color w:val="000000" w:themeColor="text1"/>
                <w:szCs w:val="20"/>
                <w:lang w:eastAsia="sl-SI"/>
              </w:rPr>
              <w:t xml:space="preserve">podjetništva. </w:t>
            </w:r>
          </w:p>
          <w:p w14:paraId="79C786A7" w14:textId="77777777" w:rsidR="00104236" w:rsidRDefault="00104236" w:rsidP="00F248C5">
            <w:pPr>
              <w:autoSpaceDE w:val="0"/>
              <w:autoSpaceDN w:val="0"/>
              <w:adjustRightInd w:val="0"/>
              <w:spacing w:after="0"/>
              <w:jc w:val="both"/>
              <w:rPr>
                <w:rFonts w:cs="Arial"/>
                <w:color w:val="000000" w:themeColor="text1"/>
                <w:szCs w:val="20"/>
                <w:lang w:eastAsia="sl-SI"/>
              </w:rPr>
            </w:pPr>
          </w:p>
          <w:p w14:paraId="76859CAA" w14:textId="0E257660" w:rsidR="00104236" w:rsidRPr="009F4FD6" w:rsidRDefault="00D745E1" w:rsidP="00F248C5">
            <w:pPr>
              <w:autoSpaceDE w:val="0"/>
              <w:autoSpaceDN w:val="0"/>
              <w:adjustRightInd w:val="0"/>
              <w:spacing w:after="0"/>
              <w:jc w:val="both"/>
              <w:rPr>
                <w:rFonts w:cs="Arial"/>
                <w:color w:val="000000" w:themeColor="text1"/>
                <w:szCs w:val="20"/>
                <w:lang w:eastAsia="sl-SI"/>
              </w:rPr>
            </w:pPr>
            <w:r>
              <w:rPr>
                <w:rFonts w:cs="Arial"/>
                <w:color w:val="000000" w:themeColor="text1"/>
                <w:szCs w:val="20"/>
                <w:lang w:eastAsia="sl-SI"/>
              </w:rPr>
              <w:t>Ključne rešitve so:</w:t>
            </w:r>
          </w:p>
          <w:p w14:paraId="1C42B9F3" w14:textId="4C765772" w:rsidR="00D87295" w:rsidRPr="009F4FD6" w:rsidRDefault="00104236"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Pr>
                <w:rFonts w:cs="Arial"/>
                <w:color w:val="000000" w:themeColor="text1"/>
                <w:szCs w:val="20"/>
              </w:rPr>
              <w:t>p</w:t>
            </w:r>
            <w:r w:rsidR="00D87295" w:rsidRPr="009F4FD6">
              <w:rPr>
                <w:rFonts w:cs="Arial"/>
                <w:color w:val="000000" w:themeColor="text1"/>
                <w:szCs w:val="20"/>
              </w:rPr>
              <w:t>riprav</w:t>
            </w:r>
            <w:r w:rsidR="00D745E1">
              <w:rPr>
                <w:rFonts w:cs="Arial"/>
                <w:color w:val="000000" w:themeColor="text1"/>
                <w:szCs w:val="20"/>
              </w:rPr>
              <w:t>iti</w:t>
            </w:r>
            <w:r>
              <w:rPr>
                <w:rFonts w:cs="Arial"/>
                <w:color w:val="000000" w:themeColor="text1"/>
                <w:szCs w:val="20"/>
              </w:rPr>
              <w:t xml:space="preserve"> </w:t>
            </w:r>
            <w:r w:rsidR="00D87295" w:rsidRPr="009F4FD6">
              <w:rPr>
                <w:rFonts w:cs="Arial"/>
                <w:b/>
                <w:color w:val="000000" w:themeColor="text1"/>
                <w:szCs w:val="20"/>
              </w:rPr>
              <w:t xml:space="preserve">podlago za sprejem </w:t>
            </w:r>
            <w:r w:rsidR="00820268" w:rsidRPr="009F4FD6">
              <w:rPr>
                <w:rFonts w:cs="Arial"/>
                <w:b/>
                <w:color w:val="000000" w:themeColor="text1"/>
                <w:szCs w:val="20"/>
              </w:rPr>
              <w:t>podzakonskih aktov</w:t>
            </w:r>
            <w:r w:rsidR="00D87295" w:rsidRPr="009F4FD6">
              <w:rPr>
                <w:rFonts w:cs="Arial"/>
                <w:b/>
                <w:color w:val="000000" w:themeColor="text1"/>
                <w:szCs w:val="20"/>
              </w:rPr>
              <w:t xml:space="preserve"> (pravilniki) in strateških dokumentov</w:t>
            </w:r>
            <w:r w:rsidR="00820268" w:rsidRPr="009F4FD6">
              <w:rPr>
                <w:rFonts w:cs="Arial"/>
                <w:b/>
                <w:color w:val="000000" w:themeColor="text1"/>
                <w:szCs w:val="20"/>
              </w:rPr>
              <w:t xml:space="preserve"> (program)</w:t>
            </w:r>
            <w:r w:rsidR="00D87295" w:rsidRPr="009F4FD6">
              <w:rPr>
                <w:rFonts w:cs="Arial"/>
                <w:color w:val="000000" w:themeColor="text1"/>
                <w:szCs w:val="20"/>
              </w:rPr>
              <w:t>,</w:t>
            </w:r>
          </w:p>
          <w:p w14:paraId="46428142" w14:textId="38281F2E" w:rsidR="0060662C" w:rsidRPr="009F4FD6" w:rsidRDefault="0060662C"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zagotoviti </w:t>
            </w:r>
            <w:r w:rsidRPr="009F4FD6">
              <w:rPr>
                <w:rFonts w:cs="Arial"/>
                <w:b/>
                <w:color w:val="000000" w:themeColor="text1"/>
                <w:szCs w:val="20"/>
              </w:rPr>
              <w:t>celovite storitve na enem mestu</w:t>
            </w:r>
            <w:r w:rsidRPr="009F4FD6">
              <w:rPr>
                <w:rFonts w:cs="Arial"/>
                <w:color w:val="000000" w:themeColor="text1"/>
                <w:szCs w:val="20"/>
              </w:rPr>
              <w:t xml:space="preserve"> na področju celotne Slovenije, zato smo določili mrežo VEM točk kot ključno mrežo na lokalnem nivoju za zagotavljanje informiranja, svetovanja in drugih brezplačnih storitev za potencialne </w:t>
            </w:r>
            <w:r w:rsidR="00D745E1">
              <w:rPr>
                <w:rFonts w:cs="Arial"/>
                <w:color w:val="000000" w:themeColor="text1"/>
                <w:szCs w:val="20"/>
              </w:rPr>
              <w:t>podjetnike in delujoča podjetja ter SPIRIT kot nacionalno točko VEM,</w:t>
            </w:r>
          </w:p>
          <w:p w14:paraId="592733D1" w14:textId="56B8759F" w:rsidR="0060662C" w:rsidRPr="009F4FD6" w:rsidRDefault="0060662C"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povezati </w:t>
            </w:r>
            <w:r w:rsidRPr="009F4FD6">
              <w:rPr>
                <w:rFonts w:cs="Arial"/>
                <w:b/>
                <w:color w:val="000000" w:themeColor="text1"/>
                <w:szCs w:val="20"/>
              </w:rPr>
              <w:t>podjetniško in inovativno okolje v enovito celoto</w:t>
            </w:r>
            <w:r w:rsidRPr="009F4FD6">
              <w:rPr>
                <w:rFonts w:cs="Arial"/>
                <w:color w:val="000000" w:themeColor="text1"/>
                <w:szCs w:val="20"/>
              </w:rPr>
              <w:t>, kar omogoča povezovanje storitev na nacionalnem nivoju v okviru javne agencije,</w:t>
            </w:r>
          </w:p>
          <w:p w14:paraId="4BC4E0B0" w14:textId="7B640439" w:rsidR="00D87295" w:rsidRPr="009F4FD6" w:rsidRDefault="0060662C"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zagotoviti </w:t>
            </w:r>
            <w:r w:rsidRPr="009F4FD6">
              <w:rPr>
                <w:rFonts w:cs="Arial"/>
                <w:b/>
                <w:color w:val="000000" w:themeColor="text1"/>
                <w:szCs w:val="20"/>
              </w:rPr>
              <w:t>zakonodajo, ki bo upoštevala vpliv na gospodarstvo</w:t>
            </w:r>
            <w:r w:rsidRPr="009F4FD6">
              <w:rPr>
                <w:rFonts w:cs="Arial"/>
                <w:color w:val="000000" w:themeColor="text1"/>
                <w:szCs w:val="20"/>
              </w:rPr>
              <w:t xml:space="preserve">, zato smo opredelili ministrstvo pristojno za gospodarstvo, da </w:t>
            </w:r>
            <w:r w:rsidR="00D87295" w:rsidRPr="009F4FD6">
              <w:rPr>
                <w:rFonts w:cs="Arial"/>
                <w:color w:val="000000" w:themeColor="text1"/>
                <w:szCs w:val="20"/>
              </w:rPr>
              <w:t xml:space="preserve">izvaja nadzor nad pripravo presoje vplivov predpisov na gospodarstvo, </w:t>
            </w:r>
          </w:p>
          <w:p w14:paraId="4702E822" w14:textId="73A96154" w:rsidR="00D87295" w:rsidRPr="009F4FD6" w:rsidRDefault="00D87295"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omogočiti </w:t>
            </w:r>
            <w:r w:rsidRPr="009F4FD6">
              <w:rPr>
                <w:rFonts w:cs="Arial"/>
                <w:b/>
                <w:color w:val="000000" w:themeColor="text1"/>
                <w:szCs w:val="20"/>
              </w:rPr>
              <w:t>učinkovito delovanje finančnega okolja</w:t>
            </w:r>
            <w:r w:rsidRPr="009F4FD6">
              <w:rPr>
                <w:rFonts w:cs="Arial"/>
                <w:color w:val="000000" w:themeColor="text1"/>
                <w:szCs w:val="20"/>
              </w:rPr>
              <w:t xml:space="preserve"> preko uvedbe prvovrstnosti garancij in večje izpostavljenosti javnega sklada z vidika kapitalskih naložb,</w:t>
            </w:r>
          </w:p>
          <w:p w14:paraId="4407C28F" w14:textId="23028BBD" w:rsidR="00D87295" w:rsidRPr="009F4FD6" w:rsidRDefault="00D87295" w:rsidP="009F4FD6">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themeColor="text1"/>
                <w:szCs w:val="20"/>
              </w:rPr>
              <w:t xml:space="preserve">uvesti </w:t>
            </w:r>
            <w:r w:rsidRPr="009F4FD6">
              <w:rPr>
                <w:rFonts w:cs="Arial"/>
                <w:b/>
                <w:color w:val="000000" w:themeColor="text1"/>
                <w:szCs w:val="20"/>
              </w:rPr>
              <w:t>nove postopke dodeljevanja sredstev</w:t>
            </w:r>
            <w:r w:rsidRPr="009F4FD6">
              <w:rPr>
                <w:rFonts w:cs="Arial"/>
                <w:color w:val="000000" w:themeColor="text1"/>
                <w:szCs w:val="20"/>
              </w:rPr>
              <w:t xml:space="preserve"> (javni poziv, postopek pri finančnih instrumentih, drug postopek), ki omogočajo večjo fleksibilnost in ohranjajo transparentnost dodeljevanja sredstev.</w:t>
            </w:r>
          </w:p>
          <w:p w14:paraId="0172DD49" w14:textId="77777777" w:rsidR="00DC7651" w:rsidRPr="009F4FD6" w:rsidRDefault="00DC7651" w:rsidP="00F248C5">
            <w:pPr>
              <w:autoSpaceDE w:val="0"/>
              <w:autoSpaceDN w:val="0"/>
              <w:adjustRightInd w:val="0"/>
              <w:spacing w:after="0"/>
              <w:jc w:val="both"/>
              <w:rPr>
                <w:rFonts w:cs="Arial"/>
                <w:color w:val="000000" w:themeColor="text1"/>
                <w:szCs w:val="20"/>
                <w:lang w:eastAsia="sl-SI"/>
              </w:rPr>
            </w:pPr>
          </w:p>
        </w:tc>
      </w:tr>
      <w:tr w:rsidR="003B1965" w:rsidRPr="009F4FD6" w14:paraId="4E5AB434" w14:textId="77777777" w:rsidTr="00EE3133">
        <w:tc>
          <w:tcPr>
            <w:tcW w:w="9072" w:type="dxa"/>
          </w:tcPr>
          <w:p w14:paraId="4A1CCFBF" w14:textId="77777777" w:rsidR="008C2442" w:rsidRPr="009F4FD6" w:rsidRDefault="008C2442"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2. CILJI, NAČELA IN POGLAVITNE REŠITVE PREDLOGA ZAKONA</w:t>
            </w:r>
          </w:p>
        </w:tc>
      </w:tr>
      <w:tr w:rsidR="00ED73D0" w:rsidRPr="009F4FD6" w14:paraId="6166FABA" w14:textId="77777777" w:rsidTr="00EE3133">
        <w:tc>
          <w:tcPr>
            <w:tcW w:w="9072" w:type="dxa"/>
          </w:tcPr>
          <w:p w14:paraId="153C4684" w14:textId="48402FE5" w:rsidR="00ED73D0" w:rsidRPr="009F4FD6" w:rsidRDefault="00ED73D0" w:rsidP="00F248C5">
            <w:pPr>
              <w:spacing w:after="0"/>
              <w:jc w:val="both"/>
              <w:rPr>
                <w:rFonts w:cs="Arial"/>
                <w:szCs w:val="20"/>
              </w:rPr>
            </w:pPr>
          </w:p>
          <w:p w14:paraId="4F543317" w14:textId="0A65E30A" w:rsidR="008575D9" w:rsidRPr="009F4FD6" w:rsidRDefault="008575D9" w:rsidP="00F248C5">
            <w:pPr>
              <w:pStyle w:val="Brezrazmikov"/>
              <w:spacing w:line="276" w:lineRule="auto"/>
              <w:rPr>
                <w:rFonts w:ascii="Arial" w:hAnsi="Arial" w:cs="Arial"/>
                <w:color w:val="000000"/>
                <w:sz w:val="20"/>
                <w:szCs w:val="20"/>
              </w:rPr>
            </w:pPr>
            <w:r w:rsidRPr="009F4FD6">
              <w:rPr>
                <w:rFonts w:ascii="Arial" w:hAnsi="Arial" w:cs="Arial"/>
                <w:b/>
                <w:color w:val="000000"/>
                <w:sz w:val="20"/>
                <w:szCs w:val="20"/>
              </w:rPr>
              <w:t>Namen zakona</w:t>
            </w:r>
            <w:r w:rsidRPr="009F4FD6">
              <w:rPr>
                <w:rFonts w:ascii="Arial" w:hAnsi="Arial" w:cs="Arial"/>
                <w:color w:val="000000"/>
                <w:sz w:val="20"/>
                <w:szCs w:val="20"/>
              </w:rPr>
              <w:t xml:space="preserve"> je oblikovati učinkovito podporno</w:t>
            </w:r>
            <w:r w:rsidRPr="009F4FD6">
              <w:rPr>
                <w:rFonts w:ascii="Arial" w:hAnsi="Arial" w:cs="Arial"/>
                <w:color w:val="000000"/>
                <w:sz w:val="20"/>
                <w:szCs w:val="20"/>
                <w:lang w:val="en-US"/>
              </w:rPr>
              <w:t xml:space="preserve"> </w:t>
            </w:r>
            <w:r w:rsidRPr="009F4FD6">
              <w:rPr>
                <w:rFonts w:ascii="Arial" w:hAnsi="Arial" w:cs="Arial"/>
                <w:color w:val="000000"/>
                <w:sz w:val="20"/>
                <w:szCs w:val="20"/>
              </w:rPr>
              <w:t>okolje za podjetništvo in inovativnost v Sloveniji.</w:t>
            </w:r>
          </w:p>
          <w:p w14:paraId="01C3B474" w14:textId="77777777" w:rsidR="008575D9" w:rsidRPr="009F4FD6" w:rsidRDefault="008575D9" w:rsidP="00F248C5">
            <w:pPr>
              <w:pStyle w:val="Brezrazmikov"/>
              <w:spacing w:line="276" w:lineRule="auto"/>
              <w:rPr>
                <w:rFonts w:ascii="Arial" w:hAnsi="Arial" w:cs="Arial"/>
                <w:color w:val="000000"/>
                <w:sz w:val="20"/>
                <w:szCs w:val="20"/>
                <w:lang w:val="en-US"/>
              </w:rPr>
            </w:pPr>
          </w:p>
          <w:p w14:paraId="48057AB1" w14:textId="77777777" w:rsidR="008575D9" w:rsidRPr="009F4FD6" w:rsidRDefault="008575D9" w:rsidP="00F248C5">
            <w:pPr>
              <w:spacing w:after="0"/>
              <w:jc w:val="both"/>
              <w:rPr>
                <w:rFonts w:cs="Arial"/>
                <w:szCs w:val="20"/>
              </w:rPr>
            </w:pPr>
            <w:r w:rsidRPr="009F4FD6">
              <w:rPr>
                <w:rFonts w:cs="Arial"/>
                <w:b/>
                <w:szCs w:val="20"/>
              </w:rPr>
              <w:t>Cilji zakona</w:t>
            </w:r>
            <w:r w:rsidRPr="009F4FD6">
              <w:rPr>
                <w:rFonts w:cs="Arial"/>
                <w:szCs w:val="20"/>
              </w:rPr>
              <w:t xml:space="preserve"> so:</w:t>
            </w:r>
          </w:p>
          <w:p w14:paraId="773E20D1" w14:textId="46FFDF15" w:rsidR="008575D9" w:rsidRPr="009F4FD6" w:rsidRDefault="008575D9"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vzpostavitev učinkovitega podjetniško inovativnega in finančnega podpornega okolja za podjetništvo, in sicer tako za potencialne podjetnike in podjetnice (v nadaljnjem besedilu: podjetnike) kot za delujoča podjetja v vseh fazah njihovega razvoja, za dostop do celovitih podpornih storitev</w:t>
            </w:r>
            <w:r w:rsidR="009F4FD6">
              <w:rPr>
                <w:rFonts w:cs="Arial"/>
                <w:szCs w:val="20"/>
              </w:rPr>
              <w:t>,</w:t>
            </w:r>
          </w:p>
          <w:p w14:paraId="420856B9" w14:textId="77777777" w:rsidR="00941FF3" w:rsidRPr="009F4FD6" w:rsidRDefault="008575D9"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ustvarjanje zavesti o pomenu podjetništva za gospodarski razvoj in uresničevanje ustvarjalnih podjetniških potencialov državljanov</w:t>
            </w:r>
            <w:r w:rsidR="00941FF3" w:rsidRPr="009F4FD6">
              <w:rPr>
                <w:rFonts w:cs="Arial"/>
                <w:szCs w:val="20"/>
              </w:rPr>
              <w:t>.</w:t>
            </w:r>
          </w:p>
          <w:p w14:paraId="2A1A5A5A" w14:textId="77777777" w:rsidR="00941FF3" w:rsidRPr="009F4FD6" w:rsidRDefault="00941FF3" w:rsidP="00F248C5">
            <w:pPr>
              <w:pStyle w:val="Alineazaodstavkom"/>
              <w:numPr>
                <w:ilvl w:val="0"/>
                <w:numId w:val="0"/>
              </w:numPr>
              <w:tabs>
                <w:tab w:val="left" w:pos="540"/>
                <w:tab w:val="left" w:pos="900"/>
              </w:tabs>
              <w:overflowPunct/>
              <w:autoSpaceDE/>
              <w:autoSpaceDN/>
              <w:adjustRightInd/>
              <w:spacing w:line="276" w:lineRule="auto"/>
              <w:ind w:left="397"/>
              <w:textAlignment w:val="auto"/>
              <w:rPr>
                <w:szCs w:val="20"/>
              </w:rPr>
            </w:pPr>
          </w:p>
          <w:p w14:paraId="257DFAD2" w14:textId="04E2511A" w:rsidR="008575D9" w:rsidRPr="009F4FD6" w:rsidRDefault="00941FF3" w:rsidP="00F248C5">
            <w:pPr>
              <w:pStyle w:val="Alineazaodstavkom"/>
              <w:numPr>
                <w:ilvl w:val="0"/>
                <w:numId w:val="0"/>
              </w:numPr>
              <w:tabs>
                <w:tab w:val="left" w:pos="540"/>
                <w:tab w:val="left" w:pos="900"/>
              </w:tabs>
              <w:overflowPunct/>
              <w:autoSpaceDE/>
              <w:autoSpaceDN/>
              <w:adjustRightInd/>
              <w:spacing w:line="276" w:lineRule="auto"/>
              <w:ind w:left="284" w:hanging="284"/>
              <w:textAlignment w:val="auto"/>
              <w:rPr>
                <w:szCs w:val="20"/>
              </w:rPr>
            </w:pPr>
            <w:r w:rsidRPr="009F4FD6">
              <w:rPr>
                <w:szCs w:val="20"/>
              </w:rPr>
              <w:t>Z uresničevanjem ciljev zakona bomo dosegli:</w:t>
            </w:r>
          </w:p>
          <w:p w14:paraId="6D0C1EBB" w14:textId="77777777" w:rsidR="008575D9" w:rsidRPr="009F4FD6" w:rsidRDefault="008575D9"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povečanje možnosti za ustanavljanje novih podjetij, spodbujanje njihove rasti in ustvarjanje novih delovnih mest,</w:t>
            </w:r>
          </w:p>
          <w:p w14:paraId="0503E0FA" w14:textId="77777777" w:rsidR="008575D9" w:rsidRPr="009F4FD6" w:rsidRDefault="008575D9"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pospešitev izkoriščanja podjetniških in inovacijskih potencialov,</w:t>
            </w:r>
          </w:p>
          <w:p w14:paraId="00DA7FCF" w14:textId="77777777" w:rsidR="008575D9" w:rsidRPr="009F4FD6" w:rsidRDefault="008575D9"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spodbuditev povezovanja znotraj gospodarstva ter med raziskovalnimi in izobraževalnimi organizacijami ter gospodarstvom.</w:t>
            </w:r>
          </w:p>
          <w:p w14:paraId="1540C58D" w14:textId="77777777" w:rsidR="008575D9" w:rsidRPr="009F4FD6" w:rsidRDefault="008575D9" w:rsidP="00F248C5">
            <w:pPr>
              <w:spacing w:after="0"/>
              <w:jc w:val="both"/>
              <w:rPr>
                <w:rFonts w:cs="Arial"/>
                <w:szCs w:val="20"/>
              </w:rPr>
            </w:pPr>
          </w:p>
          <w:p w14:paraId="2103523F" w14:textId="39B28A3B" w:rsidR="00ED73D0" w:rsidRPr="009F4FD6" w:rsidRDefault="001F0656" w:rsidP="00F248C5">
            <w:pPr>
              <w:spacing w:after="0"/>
              <w:jc w:val="both"/>
              <w:rPr>
                <w:rFonts w:cs="Arial"/>
                <w:szCs w:val="20"/>
              </w:rPr>
            </w:pPr>
            <w:r w:rsidRPr="009F4FD6">
              <w:rPr>
                <w:rFonts w:cs="Arial"/>
                <w:szCs w:val="20"/>
              </w:rPr>
              <w:t xml:space="preserve">ZPOP-2 </w:t>
            </w:r>
            <w:r w:rsidR="00ED73D0" w:rsidRPr="009F4FD6">
              <w:rPr>
                <w:rFonts w:cs="Arial"/>
                <w:szCs w:val="20"/>
              </w:rPr>
              <w:t>temelji na temeljnih vrednotah podjetništva, na spoznanjih ekonomske teorije o sodobni podjetniški politiki in njenih ukrepih, priporočilih Evropske unije za uresničevanje skupnih strateških ciljev, ki naj bi razvili Evropo v (najbolj) dinamično in konkurenčno gospodarstvo (na svetu), na razvojnih usmeritvah Slovenije in izkušnjah z najboljšimi praksami pri podjetniški podpori.</w:t>
            </w:r>
          </w:p>
          <w:p w14:paraId="37BFBA43" w14:textId="77777777" w:rsidR="00941FF3" w:rsidRPr="009F4FD6" w:rsidRDefault="00941FF3" w:rsidP="00F248C5">
            <w:pPr>
              <w:spacing w:after="0"/>
              <w:jc w:val="both"/>
              <w:rPr>
                <w:rFonts w:cs="Arial"/>
                <w:szCs w:val="20"/>
              </w:rPr>
            </w:pPr>
          </w:p>
          <w:p w14:paraId="4A4404B4" w14:textId="4469EC6D" w:rsidR="00ED73D0" w:rsidRPr="009F4FD6" w:rsidRDefault="00ED73D0" w:rsidP="00F248C5">
            <w:pPr>
              <w:spacing w:after="0"/>
              <w:jc w:val="both"/>
              <w:rPr>
                <w:rFonts w:cs="Arial"/>
                <w:szCs w:val="20"/>
              </w:rPr>
            </w:pPr>
            <w:r w:rsidRPr="009F4FD6">
              <w:rPr>
                <w:rFonts w:cs="Arial"/>
                <w:szCs w:val="20"/>
              </w:rPr>
              <w:t>Zakon temelji na teh načelih:</w:t>
            </w:r>
          </w:p>
          <w:p w14:paraId="2E75570A" w14:textId="014663E9"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Celovita podpora.</w:t>
            </w:r>
            <w:r w:rsidRPr="009F4FD6">
              <w:rPr>
                <w:rFonts w:cs="Arial"/>
                <w:szCs w:val="20"/>
              </w:rPr>
              <w:t xml:space="preserve"> Podporni ukrepi države naj bi zagotovili potrebno podporo </w:t>
            </w:r>
            <w:r w:rsidR="00941FF3" w:rsidRPr="009F4FD6">
              <w:rPr>
                <w:rFonts w:cs="Arial"/>
                <w:szCs w:val="20"/>
              </w:rPr>
              <w:t xml:space="preserve">potencialnim </w:t>
            </w:r>
            <w:r w:rsidRPr="009F4FD6">
              <w:rPr>
                <w:rFonts w:cs="Arial"/>
                <w:szCs w:val="20"/>
              </w:rPr>
              <w:t xml:space="preserve">podjetnikom in delujočim podjetjem v celotnem podjetniškem procesu, od </w:t>
            </w:r>
            <w:r w:rsidR="00941FF3" w:rsidRPr="009F4FD6">
              <w:rPr>
                <w:rFonts w:cs="Arial"/>
                <w:szCs w:val="20"/>
              </w:rPr>
              <w:t xml:space="preserve">razvoja </w:t>
            </w:r>
            <w:r w:rsidRPr="009F4FD6">
              <w:rPr>
                <w:rFonts w:cs="Arial"/>
                <w:szCs w:val="20"/>
              </w:rPr>
              <w:t>poslovne zamisli do njene realizacije in rasti podjetja, z učinkovito kombinacijo finančnih in nefinančnih oblik podpore.</w:t>
            </w:r>
          </w:p>
          <w:p w14:paraId="6698F8D1" w14:textId="61941347"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Enak dostop.</w:t>
            </w:r>
            <w:r w:rsidRPr="009F4FD6">
              <w:rPr>
                <w:rFonts w:cs="Arial"/>
                <w:szCs w:val="20"/>
              </w:rPr>
              <w:t xml:space="preserve"> Ukrepi države za krepitev podpornega okolja za podjetništvo se izvajajo na način, ki zagotavlja uresničevanje načela enakega dostopa in enakovredne obravnave.</w:t>
            </w:r>
          </w:p>
          <w:p w14:paraId="158E5022" w14:textId="0DF0B2B0"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Usmerjenost na najmanjše gospodarske subjekte.</w:t>
            </w:r>
            <w:r w:rsidRPr="009F4FD6">
              <w:rPr>
                <w:rFonts w:cs="Arial"/>
                <w:szCs w:val="20"/>
              </w:rPr>
              <w:t xml:space="preserve"> Mala in zlasti </w:t>
            </w:r>
            <w:proofErr w:type="spellStart"/>
            <w:r w:rsidRPr="009F4FD6">
              <w:rPr>
                <w:rFonts w:cs="Arial"/>
                <w:szCs w:val="20"/>
              </w:rPr>
              <w:t>mikropodjetja</w:t>
            </w:r>
            <w:proofErr w:type="spellEnd"/>
            <w:r w:rsidRPr="009F4FD6">
              <w:rPr>
                <w:rFonts w:cs="Arial"/>
                <w:szCs w:val="20"/>
              </w:rPr>
              <w:t xml:space="preserve"> so najbolj dinamičen, vendar hkrati najranljivejši del gospodarstva. Ukrepi države se izvajajo tako, da je omogočena podpora najmanjšim gospodarskim subjektom in so zato prednostno usmerjeni v podporo </w:t>
            </w:r>
            <w:proofErr w:type="spellStart"/>
            <w:r w:rsidRPr="009F4FD6">
              <w:rPr>
                <w:rFonts w:cs="Arial"/>
                <w:szCs w:val="20"/>
              </w:rPr>
              <w:t>mikro</w:t>
            </w:r>
            <w:proofErr w:type="spellEnd"/>
            <w:r w:rsidRPr="009F4FD6">
              <w:rPr>
                <w:rFonts w:cs="Arial"/>
                <w:szCs w:val="20"/>
              </w:rPr>
              <w:t xml:space="preserve">, malim in srednje velikim podjetjem in njihovim oblikam sodelovanja in povezovanja. </w:t>
            </w:r>
          </w:p>
          <w:p w14:paraId="0FA4D28A" w14:textId="3AD6828A"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Skladen regionalni razvoj.</w:t>
            </w:r>
            <w:r w:rsidRPr="009F4FD6">
              <w:rPr>
                <w:rFonts w:cs="Arial"/>
                <w:szCs w:val="20"/>
              </w:rPr>
              <w:t xml:space="preserve"> Izgrajevanje podpornega okolja za podjetništvo bo zagotavljalo spodbudne in dolgoročno stabilne možnosti za nastajanje in poslovanje podjetij na vsem prostoru države z upoštevanjem načela enakovredne regionalne pokritosti.</w:t>
            </w:r>
          </w:p>
          <w:p w14:paraId="412DB5B9" w14:textId="7E014870"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Zagotavljanje kakovostne podpore.</w:t>
            </w:r>
            <w:r w:rsidRPr="009F4FD6">
              <w:rPr>
                <w:rFonts w:cs="Arial"/>
                <w:szCs w:val="20"/>
              </w:rPr>
              <w:t xml:space="preserve"> Država bo pri razvoju podpornega okolja zagotavljala določene standarde kakovosti izvajanja podpornih storitev, zato bo podpirala le subjekte, ki bodo lahko zagotovili take standarde.</w:t>
            </w:r>
          </w:p>
          <w:p w14:paraId="11A15FE3" w14:textId="7841FEF0"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Učinkovitost porabe javnih sredstev.</w:t>
            </w:r>
            <w:r w:rsidRPr="009F4FD6">
              <w:rPr>
                <w:rFonts w:cs="Arial"/>
                <w:szCs w:val="20"/>
              </w:rPr>
              <w:t xml:space="preserve"> Uporaba javnih sredstev za izvajanje ukrepov po tem zakonu mora zagotavljati preglednost, namenskost in učinkovitost porabe.</w:t>
            </w:r>
          </w:p>
          <w:p w14:paraId="76E84D98" w14:textId="6395FD26" w:rsidR="00ED73D0"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Načrtovanje in spremljanje ukrepov.</w:t>
            </w:r>
            <w:r w:rsidRPr="009F4FD6">
              <w:rPr>
                <w:rFonts w:cs="Arial"/>
                <w:szCs w:val="20"/>
              </w:rPr>
              <w:t xml:space="preserve"> Država bo zagotovila strokovno spremljanje in vrednotenje ukrepov in njihovih učinkov zaradi učinkovitosti porabe in prilagajanja ukrepov spremenjenim potrebam MSP.</w:t>
            </w:r>
          </w:p>
          <w:p w14:paraId="276B99D9" w14:textId="64F622BC" w:rsidR="00BC20EE" w:rsidRPr="009F4FD6" w:rsidRDefault="00ED73D0" w:rsidP="009F4FD6">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Javnost.</w:t>
            </w:r>
            <w:r w:rsidRPr="009F4FD6">
              <w:rPr>
                <w:rFonts w:cs="Arial"/>
                <w:szCs w:val="20"/>
              </w:rPr>
              <w:t xml:space="preserve"> Rezultati programov, financiranih iz javnih sredstev po tem zakonu, so javni z omejitvami, določenimi s predpisi, ki urejajo varstvo podatkov, varstvo intelektualne lastnine in varstvo avtorskih pravic.</w:t>
            </w:r>
          </w:p>
          <w:p w14:paraId="3F457355" w14:textId="77777777" w:rsidR="00BC20EE" w:rsidRPr="009F4FD6" w:rsidRDefault="00BC20EE" w:rsidP="00F248C5">
            <w:pPr>
              <w:pStyle w:val="Brezrazmikov"/>
              <w:spacing w:line="276" w:lineRule="auto"/>
              <w:rPr>
                <w:rFonts w:ascii="Arial" w:hAnsi="Arial" w:cs="Arial"/>
                <w:sz w:val="20"/>
                <w:szCs w:val="20"/>
              </w:rPr>
            </w:pPr>
          </w:p>
          <w:p w14:paraId="35D43524" w14:textId="116DC916" w:rsidR="008575D9" w:rsidRPr="009F4FD6" w:rsidRDefault="008575D9" w:rsidP="00F248C5">
            <w:pPr>
              <w:pStyle w:val="Brezrazmikov"/>
              <w:spacing w:line="276" w:lineRule="auto"/>
              <w:rPr>
                <w:rFonts w:ascii="Arial" w:hAnsi="Arial" w:cs="Arial"/>
                <w:color w:val="000000"/>
                <w:sz w:val="20"/>
                <w:szCs w:val="20"/>
              </w:rPr>
            </w:pPr>
            <w:r w:rsidRPr="009F4FD6">
              <w:rPr>
                <w:rFonts w:ascii="Arial" w:hAnsi="Arial" w:cs="Arial"/>
                <w:b/>
                <w:color w:val="000000"/>
                <w:sz w:val="20"/>
                <w:szCs w:val="20"/>
              </w:rPr>
              <w:t>Poglavitne rešitve</w:t>
            </w:r>
            <w:r w:rsidRPr="009F4FD6">
              <w:rPr>
                <w:rFonts w:ascii="Arial" w:hAnsi="Arial" w:cs="Arial"/>
                <w:color w:val="000000"/>
                <w:sz w:val="20"/>
                <w:szCs w:val="20"/>
              </w:rPr>
              <w:t xml:space="preserve"> zakona so:</w:t>
            </w:r>
          </w:p>
          <w:p w14:paraId="15E1EB22" w14:textId="43ACF379" w:rsidR="008575D9" w:rsidRPr="009F4FD6" w:rsidRDefault="008575D9" w:rsidP="002B3C20">
            <w:pPr>
              <w:pStyle w:val="Odstavekseznama"/>
              <w:numPr>
                <w:ilvl w:val="0"/>
                <w:numId w:val="8"/>
              </w:numPr>
              <w:autoSpaceDE w:val="0"/>
              <w:autoSpaceDN w:val="0"/>
              <w:adjustRightInd w:val="0"/>
              <w:spacing w:line="276" w:lineRule="auto"/>
              <w:ind w:left="179" w:hanging="179"/>
              <w:jc w:val="both"/>
              <w:rPr>
                <w:rFonts w:cs="Arial"/>
                <w:color w:val="000000"/>
                <w:szCs w:val="20"/>
              </w:rPr>
            </w:pPr>
            <w:r w:rsidRPr="009F4FD6">
              <w:rPr>
                <w:rFonts w:cs="Arial"/>
                <w:color w:val="000000"/>
                <w:szCs w:val="20"/>
              </w:rPr>
              <w:t>opredelitev podjetniškega, inovativnega in finančnega okolja, njihovih izvajalcev, področij delovanja, nalog in virov sredstev,</w:t>
            </w:r>
          </w:p>
          <w:p w14:paraId="5EB435AC" w14:textId="29BB854A" w:rsidR="008575D9" w:rsidRPr="009F4FD6" w:rsidRDefault="008575D9" w:rsidP="002B3C20">
            <w:pPr>
              <w:pStyle w:val="Odstavekseznama"/>
              <w:numPr>
                <w:ilvl w:val="0"/>
                <w:numId w:val="8"/>
              </w:numPr>
              <w:autoSpaceDE w:val="0"/>
              <w:autoSpaceDN w:val="0"/>
              <w:adjustRightInd w:val="0"/>
              <w:spacing w:line="276" w:lineRule="auto"/>
              <w:ind w:left="179" w:hanging="179"/>
              <w:jc w:val="both"/>
              <w:rPr>
                <w:rFonts w:cs="Arial"/>
                <w:color w:val="000000"/>
                <w:szCs w:val="20"/>
              </w:rPr>
            </w:pPr>
            <w:r w:rsidRPr="009F4FD6">
              <w:rPr>
                <w:rFonts w:cs="Arial"/>
                <w:color w:val="000000"/>
                <w:szCs w:val="20"/>
              </w:rPr>
              <w:t>presoj</w:t>
            </w:r>
            <w:r w:rsidR="0093773D" w:rsidRPr="009F4FD6">
              <w:rPr>
                <w:rFonts w:cs="Arial"/>
                <w:color w:val="000000"/>
                <w:szCs w:val="20"/>
              </w:rPr>
              <w:t>a</w:t>
            </w:r>
            <w:r w:rsidRPr="009F4FD6">
              <w:rPr>
                <w:rFonts w:cs="Arial"/>
                <w:color w:val="000000"/>
                <w:szCs w:val="20"/>
              </w:rPr>
              <w:t xml:space="preserve"> učinkov predpisov na gospodarstvo,</w:t>
            </w:r>
          </w:p>
          <w:p w14:paraId="59A9C7E8" w14:textId="7BD3DD29" w:rsidR="00ED73D0" w:rsidRPr="009F4FD6" w:rsidRDefault="008575D9" w:rsidP="00784F0A">
            <w:pPr>
              <w:pStyle w:val="Odstavekseznama"/>
              <w:numPr>
                <w:ilvl w:val="0"/>
                <w:numId w:val="8"/>
              </w:numPr>
              <w:autoSpaceDE w:val="0"/>
              <w:autoSpaceDN w:val="0"/>
              <w:adjustRightInd w:val="0"/>
              <w:spacing w:line="276" w:lineRule="auto"/>
              <w:ind w:left="179" w:hanging="179"/>
              <w:jc w:val="both"/>
              <w:rPr>
                <w:rFonts w:cs="Arial"/>
                <w:color w:val="000000" w:themeColor="text1"/>
                <w:szCs w:val="20"/>
              </w:rPr>
            </w:pPr>
            <w:r w:rsidRPr="009F4FD6">
              <w:rPr>
                <w:rFonts w:cs="Arial"/>
                <w:color w:val="000000"/>
                <w:szCs w:val="20"/>
              </w:rPr>
              <w:t>določitev postopkov dodelitve sredstev za izvajanje razvojnih nalog in programov podjetniškega, inovativnega in finančnega okolja.</w:t>
            </w:r>
          </w:p>
        </w:tc>
      </w:tr>
      <w:tr w:rsidR="00ED73D0" w:rsidRPr="009F4FD6" w14:paraId="0D81AD86" w14:textId="77777777" w:rsidTr="00EE3133">
        <w:tc>
          <w:tcPr>
            <w:tcW w:w="9072" w:type="dxa"/>
          </w:tcPr>
          <w:p w14:paraId="46AD9D8B" w14:textId="77777777" w:rsidR="00ED73D0" w:rsidRPr="009F4FD6" w:rsidRDefault="00ED73D0" w:rsidP="00F248C5">
            <w:pPr>
              <w:pStyle w:val="Brezrazmikov"/>
              <w:spacing w:line="276" w:lineRule="auto"/>
              <w:rPr>
                <w:rFonts w:ascii="Arial" w:hAnsi="Arial" w:cs="Arial"/>
                <w:color w:val="000000" w:themeColor="text1"/>
                <w:sz w:val="20"/>
                <w:szCs w:val="20"/>
              </w:rPr>
            </w:pPr>
          </w:p>
        </w:tc>
      </w:tr>
      <w:tr w:rsidR="00ED73D0" w:rsidRPr="009F4FD6" w14:paraId="64C5F5B7" w14:textId="77777777" w:rsidTr="00EE3133">
        <w:trPr>
          <w:trHeight w:val="865"/>
        </w:trPr>
        <w:tc>
          <w:tcPr>
            <w:tcW w:w="9072" w:type="dxa"/>
          </w:tcPr>
          <w:p w14:paraId="42EAA0DB" w14:textId="77777777" w:rsidR="00ED73D0" w:rsidRPr="009F4FD6" w:rsidRDefault="00ED73D0"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3. OCENA FINANČNIH POSLEDIC PREDLOGA ZAKONA ZA DRŽAVNI PRORAČUN IN DRUGA JAVNA FINANČNA SREDSTVA</w:t>
            </w:r>
          </w:p>
          <w:p w14:paraId="53266535" w14:textId="77777777" w:rsidR="0093773D" w:rsidRPr="009F4FD6" w:rsidRDefault="0093773D" w:rsidP="00F248C5">
            <w:pPr>
              <w:pStyle w:val="Brezrazmikov"/>
              <w:spacing w:line="276" w:lineRule="auto"/>
              <w:rPr>
                <w:rFonts w:ascii="Arial" w:hAnsi="Arial" w:cs="Arial"/>
                <w:color w:val="000000" w:themeColor="text1"/>
                <w:sz w:val="20"/>
                <w:szCs w:val="20"/>
                <w:lang w:eastAsia="sl-SI"/>
              </w:rPr>
            </w:pPr>
          </w:p>
          <w:p w14:paraId="3E29CDB9" w14:textId="24887065" w:rsidR="00ED73D0" w:rsidRPr="009F4FD6" w:rsidRDefault="002B2E2C" w:rsidP="00F248C5">
            <w:pPr>
              <w:pStyle w:val="Brezrazmikov"/>
              <w:spacing w:line="276" w:lineRule="auto"/>
              <w:rPr>
                <w:rFonts w:ascii="Arial" w:hAnsi="Arial" w:cs="Arial"/>
                <w:b/>
                <w:color w:val="000000" w:themeColor="text1"/>
                <w:sz w:val="20"/>
                <w:szCs w:val="20"/>
              </w:rPr>
            </w:pPr>
            <w:r w:rsidRPr="009F4FD6">
              <w:rPr>
                <w:rFonts w:ascii="Arial" w:hAnsi="Arial" w:cs="Arial"/>
                <w:color w:val="000000" w:themeColor="text1"/>
                <w:sz w:val="20"/>
                <w:szCs w:val="20"/>
                <w:lang w:eastAsia="sl-SI"/>
              </w:rPr>
              <w:t>Sprejem</w:t>
            </w:r>
            <w:r w:rsidR="00ED73D0" w:rsidRPr="009F4FD6">
              <w:rPr>
                <w:rFonts w:ascii="Arial" w:hAnsi="Arial" w:cs="Arial"/>
                <w:color w:val="000000" w:themeColor="text1"/>
                <w:sz w:val="20"/>
                <w:szCs w:val="20"/>
                <w:lang w:eastAsia="sl-SI"/>
              </w:rPr>
              <w:t xml:space="preserve"> </w:t>
            </w:r>
            <w:r w:rsidR="007D0DF0" w:rsidRPr="009F4FD6">
              <w:rPr>
                <w:rFonts w:ascii="Arial" w:hAnsi="Arial" w:cs="Arial"/>
                <w:color w:val="000000" w:themeColor="text1"/>
                <w:sz w:val="20"/>
                <w:szCs w:val="20"/>
                <w:lang w:eastAsia="sl-SI"/>
              </w:rPr>
              <w:t xml:space="preserve">ZPOP-2 </w:t>
            </w:r>
            <w:r w:rsidR="00ED73D0" w:rsidRPr="009F4FD6">
              <w:rPr>
                <w:rFonts w:ascii="Arial" w:hAnsi="Arial" w:cs="Arial"/>
                <w:color w:val="000000" w:themeColor="text1"/>
                <w:sz w:val="20"/>
                <w:szCs w:val="20"/>
                <w:lang w:eastAsia="sl-SI"/>
              </w:rPr>
              <w:t>ne bo imel finančnih posledic za državni proračun in druga javna finančna sredstva.</w:t>
            </w:r>
          </w:p>
        </w:tc>
      </w:tr>
      <w:tr w:rsidR="00ED73D0" w:rsidRPr="009F4FD6" w14:paraId="07359AE2" w14:textId="77777777" w:rsidTr="00EE3133">
        <w:tc>
          <w:tcPr>
            <w:tcW w:w="9072" w:type="dxa"/>
          </w:tcPr>
          <w:p w14:paraId="19706093" w14:textId="77777777" w:rsidR="00ED73D0" w:rsidRPr="009F4FD6" w:rsidRDefault="00ED73D0" w:rsidP="00F248C5">
            <w:pPr>
              <w:pStyle w:val="Brezrazmikov"/>
              <w:spacing w:line="276" w:lineRule="auto"/>
              <w:rPr>
                <w:rFonts w:ascii="Arial" w:hAnsi="Arial" w:cs="Arial"/>
                <w:color w:val="000000" w:themeColor="text1"/>
                <w:sz w:val="20"/>
                <w:szCs w:val="20"/>
              </w:rPr>
            </w:pPr>
          </w:p>
        </w:tc>
      </w:tr>
      <w:tr w:rsidR="00DF32AE" w:rsidRPr="009F4FD6" w14:paraId="1CE74DDF" w14:textId="77777777" w:rsidTr="0014293E">
        <w:tc>
          <w:tcPr>
            <w:tcW w:w="9072" w:type="dxa"/>
          </w:tcPr>
          <w:p w14:paraId="4C315DC6" w14:textId="77777777" w:rsidR="00DF32AE" w:rsidRPr="009F4FD6" w:rsidRDefault="00DF32AE" w:rsidP="00F248C5">
            <w:pPr>
              <w:pStyle w:val="Oddelek"/>
              <w:numPr>
                <w:ilvl w:val="0"/>
                <w:numId w:val="0"/>
              </w:numPr>
              <w:spacing w:before="0" w:after="0" w:line="276" w:lineRule="auto"/>
              <w:jc w:val="both"/>
              <w:rPr>
                <w:szCs w:val="20"/>
              </w:rPr>
            </w:pPr>
            <w:r w:rsidRPr="009F4FD6">
              <w:rPr>
                <w:szCs w:val="20"/>
              </w:rPr>
              <w:t>4. NAVEDBA, DA SO SREDSTVA ZA IZVAJANJE ZAKONA V DRŽAVNEM PRORAČUNU ZAGOTOVLJENA, ČE PREDLOG ZAKONA PREDVIDEVA PORABO PRORAČUNSKIH SREDSTEV V OBDOBJU, ZA KATERO JE BIL DRŽAVNI PRORAČUN ŽE SPREJET</w:t>
            </w:r>
          </w:p>
        </w:tc>
      </w:tr>
      <w:tr w:rsidR="00DF32AE" w:rsidRPr="009F4FD6" w14:paraId="3F46DFDD" w14:textId="77777777" w:rsidTr="0014293E">
        <w:tc>
          <w:tcPr>
            <w:tcW w:w="9072" w:type="dxa"/>
          </w:tcPr>
          <w:p w14:paraId="030595F2" w14:textId="77777777" w:rsidR="0093773D" w:rsidRPr="009F4FD6" w:rsidRDefault="0093773D" w:rsidP="00F248C5">
            <w:pPr>
              <w:pStyle w:val="Alineazaodstavkom"/>
              <w:numPr>
                <w:ilvl w:val="0"/>
                <w:numId w:val="0"/>
              </w:numPr>
              <w:spacing w:line="276" w:lineRule="auto"/>
              <w:rPr>
                <w:szCs w:val="20"/>
              </w:rPr>
            </w:pPr>
          </w:p>
          <w:p w14:paraId="3137B2B9" w14:textId="77777777" w:rsidR="00DF32AE" w:rsidRPr="009F4FD6" w:rsidRDefault="00DF32AE" w:rsidP="00F248C5">
            <w:pPr>
              <w:pStyle w:val="Alineazaodstavkom"/>
              <w:numPr>
                <w:ilvl w:val="0"/>
                <w:numId w:val="0"/>
              </w:numPr>
              <w:spacing w:line="276" w:lineRule="auto"/>
              <w:rPr>
                <w:szCs w:val="20"/>
              </w:rPr>
            </w:pPr>
            <w:r w:rsidRPr="009F4FD6">
              <w:rPr>
                <w:szCs w:val="20"/>
              </w:rPr>
              <w:t>Za izvajanje zakona ni treba zagotoviti dodatnih finančnih sredstev v državnem proračunu.</w:t>
            </w:r>
          </w:p>
          <w:p w14:paraId="70A32ECA" w14:textId="53E5C808" w:rsidR="006335E4" w:rsidRPr="009F4FD6" w:rsidRDefault="006335E4" w:rsidP="00F248C5">
            <w:pPr>
              <w:pStyle w:val="Alineazaodstavkom"/>
              <w:numPr>
                <w:ilvl w:val="0"/>
                <w:numId w:val="0"/>
              </w:numPr>
              <w:spacing w:line="276" w:lineRule="auto"/>
              <w:rPr>
                <w:szCs w:val="20"/>
              </w:rPr>
            </w:pPr>
          </w:p>
        </w:tc>
      </w:tr>
      <w:tr w:rsidR="00DF32AE" w:rsidRPr="009F4FD6" w14:paraId="2D75A7F9" w14:textId="77777777" w:rsidTr="0014293E">
        <w:tc>
          <w:tcPr>
            <w:tcW w:w="9072" w:type="dxa"/>
          </w:tcPr>
          <w:p w14:paraId="1D06EB18" w14:textId="77777777" w:rsidR="00DF32AE" w:rsidRPr="009F4FD6" w:rsidRDefault="00DF32AE" w:rsidP="00F248C5">
            <w:pPr>
              <w:pStyle w:val="Oddelek"/>
              <w:numPr>
                <w:ilvl w:val="0"/>
                <w:numId w:val="0"/>
              </w:numPr>
              <w:spacing w:before="0" w:after="0" w:line="276" w:lineRule="auto"/>
              <w:jc w:val="both"/>
              <w:rPr>
                <w:szCs w:val="20"/>
              </w:rPr>
            </w:pPr>
            <w:r w:rsidRPr="009F4FD6">
              <w:rPr>
                <w:szCs w:val="20"/>
              </w:rPr>
              <w:t>5. PRIKAZ UREDITVE V DRUGIH PRAVNIH SISTEMIH IN PRILAGOJENOSTI PREDLAGANE UREDITVE PRAVU EVROPSKE UNIJE</w:t>
            </w:r>
          </w:p>
        </w:tc>
      </w:tr>
      <w:tr w:rsidR="00DF32AE" w:rsidRPr="009F4FD6" w14:paraId="2B3BAC1F" w14:textId="77777777" w:rsidTr="0014293E">
        <w:tc>
          <w:tcPr>
            <w:tcW w:w="9072" w:type="dxa"/>
          </w:tcPr>
          <w:p w14:paraId="085629C7" w14:textId="77777777" w:rsidR="0093773D" w:rsidRPr="009F4FD6" w:rsidRDefault="0093773D" w:rsidP="00F248C5">
            <w:pPr>
              <w:spacing w:after="0"/>
              <w:jc w:val="both"/>
              <w:rPr>
                <w:rFonts w:cs="Arial"/>
                <w:szCs w:val="20"/>
                <w:lang w:eastAsia="sl-SI"/>
              </w:rPr>
            </w:pPr>
          </w:p>
          <w:p w14:paraId="15B9D466" w14:textId="77777777" w:rsidR="00DF32AE" w:rsidRPr="009F4FD6" w:rsidRDefault="00DF32AE" w:rsidP="00F248C5">
            <w:pPr>
              <w:spacing w:after="0"/>
              <w:jc w:val="both"/>
              <w:rPr>
                <w:rFonts w:cs="Arial"/>
                <w:szCs w:val="20"/>
                <w:lang w:eastAsia="sl-SI"/>
              </w:rPr>
            </w:pPr>
            <w:r w:rsidRPr="009F4FD6">
              <w:rPr>
                <w:rFonts w:cs="Arial"/>
                <w:szCs w:val="20"/>
                <w:lang w:eastAsia="sl-SI"/>
              </w:rPr>
              <w:t>Predlog zakona se ne usklajuje s pravnim redom EU.</w:t>
            </w:r>
          </w:p>
          <w:p w14:paraId="6C8D67FF" w14:textId="77777777" w:rsidR="0093773D" w:rsidRPr="009F4FD6" w:rsidRDefault="0093773D" w:rsidP="00F248C5">
            <w:pPr>
              <w:spacing w:after="0"/>
              <w:jc w:val="both"/>
              <w:rPr>
                <w:rFonts w:cs="Arial"/>
                <w:szCs w:val="20"/>
              </w:rPr>
            </w:pPr>
          </w:p>
          <w:p w14:paraId="3F4536E7" w14:textId="77777777" w:rsidR="009D2FFE" w:rsidRPr="009F4FD6" w:rsidRDefault="009D2FFE" w:rsidP="00F248C5">
            <w:pPr>
              <w:spacing w:after="0"/>
              <w:jc w:val="both"/>
              <w:rPr>
                <w:rFonts w:cs="Arial"/>
                <w:szCs w:val="20"/>
              </w:rPr>
            </w:pPr>
            <w:r w:rsidRPr="009F4FD6">
              <w:rPr>
                <w:rFonts w:cs="Arial"/>
                <w:szCs w:val="20"/>
              </w:rPr>
              <w:t xml:space="preserve">Primerjava tujih praks na tem področju kaže na eni strani različne oblike organiziranja za posredovanje različnih oblik podpore MSP preko ustrezne infrastrukture, hkrati potrjuje pomen dobro organiziranih, celovitih in konsistentnih ter med seboj povezanih oblik podpore in nujnost dolgoročno zasnovane politike razvoja podjetniške infrastrukture zaradi doseganja ustrezne kakovosti njenih storitev. </w:t>
            </w:r>
          </w:p>
          <w:p w14:paraId="5D581E72" w14:textId="77777777" w:rsidR="009D2FFE" w:rsidRPr="009F4FD6" w:rsidRDefault="009D2FFE" w:rsidP="00F248C5">
            <w:pPr>
              <w:spacing w:after="0"/>
              <w:rPr>
                <w:rFonts w:cs="Arial"/>
                <w:szCs w:val="20"/>
              </w:rPr>
            </w:pPr>
          </w:p>
          <w:p w14:paraId="1894F626" w14:textId="77777777" w:rsidR="009D2FFE" w:rsidRPr="009F4FD6" w:rsidRDefault="009D2FFE" w:rsidP="00F248C5">
            <w:pPr>
              <w:spacing w:after="0"/>
              <w:rPr>
                <w:rFonts w:cs="Arial"/>
                <w:b/>
                <w:szCs w:val="20"/>
              </w:rPr>
            </w:pPr>
            <w:r w:rsidRPr="009F4FD6">
              <w:rPr>
                <w:rFonts w:cs="Arial"/>
                <w:b/>
                <w:szCs w:val="20"/>
              </w:rPr>
              <w:t xml:space="preserve">IRSKA </w:t>
            </w:r>
          </w:p>
          <w:p w14:paraId="25B3D783" w14:textId="77777777" w:rsidR="009D2FFE" w:rsidRPr="009F4FD6" w:rsidRDefault="009D2FFE" w:rsidP="00F248C5">
            <w:pPr>
              <w:spacing w:after="0"/>
              <w:rPr>
                <w:rFonts w:cs="Arial"/>
                <w:szCs w:val="20"/>
              </w:rPr>
            </w:pPr>
          </w:p>
          <w:p w14:paraId="7F5F8FE8" w14:textId="77777777" w:rsidR="009D2FFE" w:rsidRPr="009F4FD6" w:rsidRDefault="009D2FFE" w:rsidP="00F248C5">
            <w:pPr>
              <w:spacing w:after="0"/>
              <w:jc w:val="both"/>
              <w:rPr>
                <w:rFonts w:cs="Arial"/>
                <w:szCs w:val="20"/>
              </w:rPr>
            </w:pPr>
            <w:r w:rsidRPr="009F4FD6">
              <w:rPr>
                <w:rFonts w:cs="Arial"/>
                <w:szCs w:val="20"/>
              </w:rPr>
              <w:t xml:space="preserve">Irska je zanimiva kot država v EU, v kateri je imela pomembno vlogo promocija domačega podjetništva predvsem po zaslugi podjetniške agencije </w:t>
            </w:r>
            <w:proofErr w:type="spellStart"/>
            <w:r w:rsidRPr="009F4FD6">
              <w:rPr>
                <w:rFonts w:cs="Arial"/>
                <w:b/>
                <w:szCs w:val="20"/>
              </w:rPr>
              <w:t>Enterprise</w:t>
            </w:r>
            <w:proofErr w:type="spellEnd"/>
            <w:r w:rsidRPr="009F4FD6">
              <w:rPr>
                <w:rFonts w:cs="Arial"/>
                <w:b/>
                <w:szCs w:val="20"/>
              </w:rPr>
              <w:t xml:space="preserve"> </w:t>
            </w:r>
            <w:proofErr w:type="spellStart"/>
            <w:r w:rsidRPr="009F4FD6">
              <w:rPr>
                <w:rFonts w:cs="Arial"/>
                <w:b/>
                <w:szCs w:val="20"/>
              </w:rPr>
              <w:t>Ireland</w:t>
            </w:r>
            <w:proofErr w:type="spellEnd"/>
            <w:r w:rsidRPr="009F4FD6">
              <w:rPr>
                <w:rFonts w:cs="Arial"/>
                <w:szCs w:val="20"/>
              </w:rPr>
              <w:t xml:space="preserve">, katere prednostna naloga je doseči </w:t>
            </w:r>
            <w:r w:rsidRPr="009F4FD6">
              <w:rPr>
                <w:rFonts w:cs="Arial"/>
                <w:b/>
                <w:szCs w:val="20"/>
              </w:rPr>
              <w:t>dvig konkurenčnosti in</w:t>
            </w:r>
            <w:r w:rsidRPr="009F4FD6">
              <w:rPr>
                <w:rFonts w:cs="Arial"/>
                <w:szCs w:val="20"/>
              </w:rPr>
              <w:t xml:space="preserve"> </w:t>
            </w:r>
            <w:r w:rsidRPr="009F4FD6">
              <w:rPr>
                <w:rFonts w:cs="Arial"/>
                <w:b/>
                <w:szCs w:val="20"/>
              </w:rPr>
              <w:t>rast izvoza irskih podjetij</w:t>
            </w:r>
            <w:r w:rsidRPr="009F4FD6">
              <w:rPr>
                <w:rFonts w:cs="Arial"/>
                <w:szCs w:val="20"/>
              </w:rPr>
              <w:t>.</w:t>
            </w:r>
          </w:p>
          <w:p w14:paraId="1020B6E3" w14:textId="77777777" w:rsidR="009D2FFE" w:rsidRPr="009F4FD6" w:rsidRDefault="009D2FFE" w:rsidP="00F248C5">
            <w:pPr>
              <w:spacing w:after="0"/>
              <w:jc w:val="both"/>
              <w:rPr>
                <w:rFonts w:cs="Arial"/>
                <w:szCs w:val="20"/>
              </w:rPr>
            </w:pPr>
          </w:p>
          <w:p w14:paraId="5214E2D4" w14:textId="77777777" w:rsidR="009D2FFE" w:rsidRPr="009F4FD6" w:rsidRDefault="009D2FFE" w:rsidP="00F248C5">
            <w:pPr>
              <w:spacing w:after="0"/>
              <w:jc w:val="both"/>
              <w:rPr>
                <w:rFonts w:cs="Arial"/>
                <w:szCs w:val="20"/>
              </w:rPr>
            </w:pPr>
            <w:proofErr w:type="spellStart"/>
            <w:r w:rsidRPr="009F4FD6">
              <w:rPr>
                <w:rFonts w:cs="Arial"/>
                <w:b/>
                <w:szCs w:val="20"/>
              </w:rPr>
              <w:t>Enterprise</w:t>
            </w:r>
            <w:proofErr w:type="spellEnd"/>
            <w:r w:rsidRPr="009F4FD6">
              <w:rPr>
                <w:rFonts w:cs="Arial"/>
                <w:b/>
                <w:szCs w:val="20"/>
              </w:rPr>
              <w:t xml:space="preserve"> </w:t>
            </w:r>
            <w:proofErr w:type="spellStart"/>
            <w:r w:rsidRPr="009F4FD6">
              <w:rPr>
                <w:rFonts w:cs="Arial"/>
                <w:b/>
                <w:szCs w:val="20"/>
              </w:rPr>
              <w:t>Ireland</w:t>
            </w:r>
            <w:proofErr w:type="spellEnd"/>
            <w:r w:rsidRPr="009F4FD6">
              <w:rPr>
                <w:rFonts w:cs="Arial"/>
                <w:szCs w:val="20"/>
              </w:rPr>
              <w:t xml:space="preserve"> je vladna organizacija, odgovorna za razvoj in rast irskih podjetij na svetovnih trgih. Sestavlja jo ekipa poslovnih in strokovnih svetovalcev, ki svetujejo predvsem na področju trženja, tehnologije, razvoja človeških virov in investicij. Delajo pretežno na Irskem v sodelovanju s sodelavci, ki se nahajajo v njihovem mednarodnem poslovnem omrežju. Aktivnosti izvaja v partnerstvu z irskimi podjetji, ki skupaj zagotavljajo učinkovito pomoč pri začetku poslovanja, rasti, inovacijah in doseganju izvozne prodaje na svetovnih trgih. S svojim delovanjem prispevajo k trajnostni gospodarski rasti, regionalnemu razvoju in ohranjanju delovnih mest. </w:t>
            </w:r>
          </w:p>
          <w:p w14:paraId="064EB9FB" w14:textId="77777777" w:rsidR="009D2FFE" w:rsidRPr="009F4FD6" w:rsidRDefault="009D2FFE" w:rsidP="00F248C5">
            <w:pPr>
              <w:spacing w:after="0"/>
              <w:jc w:val="both"/>
              <w:rPr>
                <w:rFonts w:cs="Arial"/>
                <w:szCs w:val="20"/>
              </w:rPr>
            </w:pPr>
          </w:p>
          <w:p w14:paraId="1541994B" w14:textId="77777777" w:rsidR="009D2FFE" w:rsidRPr="009F4FD6" w:rsidRDefault="009D2FFE" w:rsidP="00F248C5">
            <w:pPr>
              <w:spacing w:after="0"/>
              <w:jc w:val="both"/>
              <w:rPr>
                <w:rFonts w:cs="Arial"/>
                <w:szCs w:val="20"/>
              </w:rPr>
            </w:pPr>
            <w:proofErr w:type="spellStart"/>
            <w:r w:rsidRPr="009F4FD6">
              <w:rPr>
                <w:rFonts w:cs="Arial"/>
                <w:szCs w:val="20"/>
              </w:rPr>
              <w:t>Enterprise</w:t>
            </w:r>
            <w:proofErr w:type="spellEnd"/>
            <w:r w:rsidRPr="009F4FD6">
              <w:rPr>
                <w:rFonts w:cs="Arial"/>
                <w:szCs w:val="20"/>
              </w:rPr>
              <w:t xml:space="preserve"> </w:t>
            </w:r>
            <w:proofErr w:type="spellStart"/>
            <w:r w:rsidRPr="009F4FD6">
              <w:rPr>
                <w:rFonts w:cs="Arial"/>
                <w:szCs w:val="20"/>
              </w:rPr>
              <w:t>Ireland</w:t>
            </w:r>
            <w:proofErr w:type="spellEnd"/>
            <w:r w:rsidRPr="009F4FD6">
              <w:rPr>
                <w:rFonts w:cs="Arial"/>
                <w:szCs w:val="20"/>
              </w:rPr>
              <w:t xml:space="preserve"> se osredotoča predvsem na štiri področja: (1) trženje, (2) tehnologija, (3) razvoj človeških virov in (4) investicije. Poleg sedeža v Dublinu jo sestavlja </w:t>
            </w:r>
            <w:r w:rsidRPr="009F4FD6">
              <w:rPr>
                <w:rFonts w:cs="Arial"/>
                <w:szCs w:val="20"/>
                <w:shd w:val="clear" w:color="auto" w:fill="FFFFFF" w:themeFill="background1"/>
              </w:rPr>
              <w:t xml:space="preserve">še 9 regionalnih uradov na Irskem </w:t>
            </w:r>
            <w:r w:rsidRPr="009F4FD6">
              <w:rPr>
                <w:rFonts w:cs="Arial"/>
                <w:szCs w:val="20"/>
              </w:rPr>
              <w:t>in mreža 30 uradov po svetu, ki irskim podjetjem pomagajo olajšati dostop do več kot 60 držav (</w:t>
            </w:r>
            <w:proofErr w:type="spellStart"/>
            <w:r w:rsidRPr="009F4FD6">
              <w:rPr>
                <w:rFonts w:cs="Arial"/>
                <w:szCs w:val="20"/>
              </w:rPr>
              <w:t>Enterprise</w:t>
            </w:r>
            <w:proofErr w:type="spellEnd"/>
            <w:r w:rsidRPr="009F4FD6">
              <w:rPr>
                <w:rFonts w:cs="Arial"/>
                <w:szCs w:val="20"/>
              </w:rPr>
              <w:t xml:space="preserve"> </w:t>
            </w:r>
            <w:proofErr w:type="spellStart"/>
            <w:r w:rsidRPr="009F4FD6">
              <w:rPr>
                <w:rFonts w:cs="Arial"/>
                <w:szCs w:val="20"/>
              </w:rPr>
              <w:t>Ireland</w:t>
            </w:r>
            <w:proofErr w:type="spellEnd"/>
            <w:r w:rsidRPr="009F4FD6">
              <w:rPr>
                <w:rFonts w:cs="Arial"/>
                <w:szCs w:val="20"/>
              </w:rPr>
              <w:t xml:space="preserve"> 2015). </w:t>
            </w:r>
          </w:p>
          <w:p w14:paraId="10A29430" w14:textId="77777777" w:rsidR="009D2FFE" w:rsidRPr="009F4FD6" w:rsidRDefault="009D2FFE" w:rsidP="00F248C5">
            <w:pPr>
              <w:spacing w:after="0"/>
              <w:jc w:val="both"/>
              <w:rPr>
                <w:rFonts w:cs="Arial"/>
                <w:szCs w:val="20"/>
              </w:rPr>
            </w:pPr>
          </w:p>
          <w:p w14:paraId="481BA2EB" w14:textId="77777777" w:rsidR="009D2FFE" w:rsidRPr="009F4FD6" w:rsidRDefault="009D2FFE" w:rsidP="00F248C5">
            <w:pPr>
              <w:spacing w:after="0"/>
              <w:jc w:val="both"/>
              <w:rPr>
                <w:rFonts w:cs="Arial"/>
                <w:szCs w:val="20"/>
              </w:rPr>
            </w:pPr>
            <w:r w:rsidRPr="009F4FD6">
              <w:rPr>
                <w:rFonts w:cs="Arial"/>
                <w:szCs w:val="20"/>
              </w:rPr>
              <w:t>Pri spodbujanju industrijskega razvoja na Irskem so aktivne tudi druge vladne agencije:</w:t>
            </w:r>
          </w:p>
          <w:p w14:paraId="01D5D75A" w14:textId="77777777" w:rsidR="009D2FFE" w:rsidRPr="002B3C20" w:rsidRDefault="009D2FFE" w:rsidP="002B3C20">
            <w:pPr>
              <w:pStyle w:val="Odstavekseznama"/>
              <w:numPr>
                <w:ilvl w:val="0"/>
                <w:numId w:val="8"/>
              </w:numPr>
              <w:autoSpaceDE w:val="0"/>
              <w:autoSpaceDN w:val="0"/>
              <w:adjustRightInd w:val="0"/>
              <w:spacing w:line="276" w:lineRule="auto"/>
              <w:ind w:left="179" w:hanging="179"/>
              <w:jc w:val="both"/>
              <w:rPr>
                <w:rFonts w:cs="Arial"/>
                <w:szCs w:val="20"/>
              </w:rPr>
            </w:pPr>
            <w:r w:rsidRPr="002B3C20">
              <w:rPr>
                <w:rFonts w:cs="Arial"/>
                <w:b/>
                <w:szCs w:val="20"/>
              </w:rPr>
              <w:t xml:space="preserve">IDA </w:t>
            </w:r>
            <w:proofErr w:type="spellStart"/>
            <w:r w:rsidRPr="002B3C20">
              <w:rPr>
                <w:rFonts w:cs="Arial"/>
                <w:b/>
                <w:szCs w:val="20"/>
              </w:rPr>
              <w:t>Ireland</w:t>
            </w:r>
            <w:proofErr w:type="spellEnd"/>
            <w:r w:rsidRPr="002B3C20">
              <w:rPr>
                <w:rFonts w:cs="Arial"/>
                <w:szCs w:val="20"/>
              </w:rPr>
              <w:t xml:space="preserve"> – podpora tujim podjetjem, ki želijo investirati na Irskem;</w:t>
            </w:r>
          </w:p>
          <w:p w14:paraId="03B347F4" w14:textId="77777777" w:rsidR="009D2FFE" w:rsidRPr="002B3C20" w:rsidRDefault="009D2FFE" w:rsidP="002B3C20">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2B3C20">
              <w:rPr>
                <w:rFonts w:cs="Arial"/>
                <w:b/>
                <w:szCs w:val="20"/>
              </w:rPr>
              <w:t>Local</w:t>
            </w:r>
            <w:proofErr w:type="spellEnd"/>
            <w:r w:rsidRPr="002B3C20">
              <w:rPr>
                <w:rFonts w:cs="Arial"/>
                <w:b/>
                <w:szCs w:val="20"/>
              </w:rPr>
              <w:t xml:space="preserve"> </w:t>
            </w:r>
            <w:proofErr w:type="spellStart"/>
            <w:r w:rsidRPr="002B3C20">
              <w:rPr>
                <w:rFonts w:cs="Arial"/>
                <w:b/>
                <w:szCs w:val="20"/>
              </w:rPr>
              <w:t>Enterprise</w:t>
            </w:r>
            <w:proofErr w:type="spellEnd"/>
            <w:r w:rsidRPr="002B3C20">
              <w:rPr>
                <w:rFonts w:cs="Arial"/>
                <w:b/>
                <w:szCs w:val="20"/>
              </w:rPr>
              <w:t xml:space="preserve"> Office</w:t>
            </w:r>
            <w:r w:rsidRPr="002B3C20">
              <w:rPr>
                <w:rFonts w:cs="Arial"/>
                <w:szCs w:val="20"/>
              </w:rPr>
              <w:t xml:space="preserve"> - zagotavljanje finančne pomoči ter usposabljanj in mentorstev za rast </w:t>
            </w:r>
            <w:proofErr w:type="spellStart"/>
            <w:r w:rsidRPr="002B3C20">
              <w:rPr>
                <w:rFonts w:cs="Arial"/>
                <w:szCs w:val="20"/>
              </w:rPr>
              <w:t>mikro</w:t>
            </w:r>
            <w:proofErr w:type="spellEnd"/>
            <w:r w:rsidRPr="002B3C20">
              <w:rPr>
                <w:rFonts w:cs="Arial"/>
                <w:szCs w:val="20"/>
              </w:rPr>
              <w:t xml:space="preserve"> podjetij (do 10 zaposlenih);</w:t>
            </w:r>
          </w:p>
          <w:p w14:paraId="0FDC0E39" w14:textId="77777777" w:rsidR="009D2FFE" w:rsidRPr="002B3C20" w:rsidRDefault="009D2FFE" w:rsidP="002B3C20">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2B3C20">
              <w:rPr>
                <w:rFonts w:cs="Arial"/>
                <w:b/>
                <w:szCs w:val="20"/>
              </w:rPr>
              <w:t>Bord</w:t>
            </w:r>
            <w:proofErr w:type="spellEnd"/>
            <w:r w:rsidRPr="002B3C20">
              <w:rPr>
                <w:rFonts w:cs="Arial"/>
                <w:b/>
                <w:szCs w:val="20"/>
              </w:rPr>
              <w:t xml:space="preserve"> </w:t>
            </w:r>
            <w:proofErr w:type="spellStart"/>
            <w:r w:rsidRPr="002B3C20">
              <w:rPr>
                <w:rFonts w:cs="Arial"/>
                <w:b/>
                <w:szCs w:val="20"/>
              </w:rPr>
              <w:t>Bia</w:t>
            </w:r>
            <w:proofErr w:type="spellEnd"/>
            <w:r w:rsidRPr="002B3C20">
              <w:rPr>
                <w:rFonts w:cs="Arial"/>
                <w:b/>
                <w:szCs w:val="20"/>
              </w:rPr>
              <w:t xml:space="preserve"> - </w:t>
            </w:r>
            <w:proofErr w:type="spellStart"/>
            <w:r w:rsidRPr="002B3C20">
              <w:rPr>
                <w:rFonts w:cs="Arial"/>
                <w:b/>
                <w:szCs w:val="20"/>
              </w:rPr>
              <w:t>Irish</w:t>
            </w:r>
            <w:proofErr w:type="spellEnd"/>
            <w:r w:rsidRPr="002B3C20">
              <w:rPr>
                <w:rFonts w:cs="Arial"/>
                <w:b/>
                <w:szCs w:val="20"/>
              </w:rPr>
              <w:t xml:space="preserve"> </w:t>
            </w:r>
            <w:proofErr w:type="spellStart"/>
            <w:r w:rsidRPr="002B3C20">
              <w:rPr>
                <w:rFonts w:cs="Arial"/>
                <w:b/>
                <w:szCs w:val="20"/>
              </w:rPr>
              <w:t>Food</w:t>
            </w:r>
            <w:proofErr w:type="spellEnd"/>
            <w:r w:rsidRPr="002B3C20">
              <w:rPr>
                <w:rFonts w:cs="Arial"/>
                <w:b/>
                <w:szCs w:val="20"/>
              </w:rPr>
              <w:t xml:space="preserve"> </w:t>
            </w:r>
            <w:proofErr w:type="spellStart"/>
            <w:r w:rsidRPr="002B3C20">
              <w:rPr>
                <w:rFonts w:cs="Arial"/>
                <w:b/>
                <w:szCs w:val="20"/>
              </w:rPr>
              <w:t>Board</w:t>
            </w:r>
            <w:proofErr w:type="spellEnd"/>
            <w:r w:rsidRPr="002B3C20">
              <w:rPr>
                <w:rFonts w:cs="Arial"/>
                <w:szCs w:val="20"/>
              </w:rPr>
              <w:t xml:space="preserve"> - podpora izvozne aktivnosti živilskih podjetij,</w:t>
            </w:r>
          </w:p>
          <w:p w14:paraId="081A5C1F" w14:textId="77777777" w:rsidR="009D2FFE" w:rsidRPr="002B3C20" w:rsidRDefault="009D2FFE" w:rsidP="002B3C20">
            <w:pPr>
              <w:pStyle w:val="Odstavekseznama"/>
              <w:numPr>
                <w:ilvl w:val="0"/>
                <w:numId w:val="8"/>
              </w:numPr>
              <w:autoSpaceDE w:val="0"/>
              <w:autoSpaceDN w:val="0"/>
              <w:adjustRightInd w:val="0"/>
              <w:spacing w:line="276" w:lineRule="auto"/>
              <w:ind w:left="179" w:hanging="179"/>
              <w:jc w:val="both"/>
              <w:rPr>
                <w:rFonts w:cs="Arial"/>
                <w:szCs w:val="20"/>
              </w:rPr>
            </w:pPr>
            <w:r w:rsidRPr="002B3C20">
              <w:rPr>
                <w:rFonts w:cs="Arial"/>
                <w:b/>
                <w:szCs w:val="20"/>
              </w:rPr>
              <w:t xml:space="preserve">Shannon </w:t>
            </w:r>
            <w:proofErr w:type="spellStart"/>
            <w:r w:rsidRPr="002B3C20">
              <w:rPr>
                <w:rFonts w:cs="Arial"/>
                <w:b/>
                <w:szCs w:val="20"/>
              </w:rPr>
              <w:t>Development</w:t>
            </w:r>
            <w:proofErr w:type="spellEnd"/>
            <w:r w:rsidRPr="002B3C20">
              <w:rPr>
                <w:rFonts w:cs="Arial"/>
                <w:szCs w:val="20"/>
              </w:rPr>
              <w:t xml:space="preserve"> – razvoj gospodarstva in turizma v regiji,</w:t>
            </w:r>
          </w:p>
          <w:p w14:paraId="764CB70F" w14:textId="77777777" w:rsidR="009D2FFE" w:rsidRPr="002B3C20" w:rsidRDefault="009D2FFE" w:rsidP="002B3C20">
            <w:pPr>
              <w:pStyle w:val="Odstavekseznama"/>
              <w:numPr>
                <w:ilvl w:val="0"/>
                <w:numId w:val="8"/>
              </w:numPr>
              <w:autoSpaceDE w:val="0"/>
              <w:autoSpaceDN w:val="0"/>
              <w:adjustRightInd w:val="0"/>
              <w:spacing w:line="276" w:lineRule="auto"/>
              <w:ind w:left="179" w:hanging="179"/>
              <w:jc w:val="both"/>
              <w:rPr>
                <w:rFonts w:cs="Arial"/>
                <w:szCs w:val="20"/>
              </w:rPr>
            </w:pPr>
            <w:r w:rsidRPr="002B3C20">
              <w:rPr>
                <w:rFonts w:cs="Arial"/>
                <w:b/>
                <w:szCs w:val="20"/>
              </w:rPr>
              <w:t xml:space="preserve">Science </w:t>
            </w:r>
            <w:proofErr w:type="spellStart"/>
            <w:r w:rsidRPr="002B3C20">
              <w:rPr>
                <w:rFonts w:cs="Arial"/>
                <w:b/>
                <w:szCs w:val="20"/>
              </w:rPr>
              <w:t>Foundation</w:t>
            </w:r>
            <w:proofErr w:type="spellEnd"/>
            <w:r w:rsidRPr="002B3C20">
              <w:rPr>
                <w:rFonts w:cs="Arial"/>
                <w:b/>
                <w:szCs w:val="20"/>
              </w:rPr>
              <w:t xml:space="preserve"> </w:t>
            </w:r>
            <w:proofErr w:type="spellStart"/>
            <w:r w:rsidRPr="002B3C20">
              <w:rPr>
                <w:rFonts w:cs="Arial"/>
                <w:b/>
                <w:szCs w:val="20"/>
              </w:rPr>
              <w:t>Ireland</w:t>
            </w:r>
            <w:proofErr w:type="spellEnd"/>
            <w:r w:rsidRPr="002B3C20">
              <w:rPr>
                <w:rFonts w:cs="Arial"/>
                <w:szCs w:val="20"/>
              </w:rPr>
              <w:t xml:space="preserve"> </w:t>
            </w:r>
            <w:r w:rsidRPr="002B3C20">
              <w:rPr>
                <w:rFonts w:cs="Arial"/>
                <w:b/>
                <w:szCs w:val="20"/>
              </w:rPr>
              <w:t>(SFI)</w:t>
            </w:r>
            <w:r w:rsidRPr="002B3C20">
              <w:rPr>
                <w:rFonts w:cs="Arial"/>
                <w:szCs w:val="20"/>
              </w:rPr>
              <w:t xml:space="preserve"> – podpora investicijam v znanstvene in tehnične raziskave.</w:t>
            </w:r>
          </w:p>
          <w:p w14:paraId="7817BFEE" w14:textId="77777777" w:rsidR="009D2FFE" w:rsidRPr="009F4FD6" w:rsidRDefault="009D2FFE" w:rsidP="00F248C5">
            <w:pPr>
              <w:spacing w:after="0"/>
              <w:rPr>
                <w:rFonts w:cs="Arial"/>
                <w:szCs w:val="20"/>
              </w:rPr>
            </w:pPr>
          </w:p>
          <w:p w14:paraId="422B1143" w14:textId="77777777" w:rsidR="009D2FFE" w:rsidRPr="009F4FD6" w:rsidRDefault="009D2FFE" w:rsidP="00F248C5">
            <w:pPr>
              <w:spacing w:after="0"/>
              <w:jc w:val="both"/>
              <w:rPr>
                <w:rFonts w:cs="Arial"/>
                <w:szCs w:val="20"/>
              </w:rPr>
            </w:pPr>
            <w:r w:rsidRPr="009F4FD6">
              <w:rPr>
                <w:rFonts w:cs="Arial"/>
                <w:szCs w:val="20"/>
              </w:rPr>
              <w:t>Podjetniška infrastruktura na Irskem, ki jo podpira država, je izrazito osredotočena na določena razvojna področja, hkrati organizacijsko sledi potrebam podjetij in se zato nenehno razvija in spreminja, ni nekaj statičnega.</w:t>
            </w:r>
          </w:p>
          <w:p w14:paraId="0941FE4D" w14:textId="77777777" w:rsidR="009D2FFE" w:rsidRPr="009F4FD6" w:rsidRDefault="009D2FFE" w:rsidP="00F248C5">
            <w:pPr>
              <w:spacing w:after="0"/>
              <w:jc w:val="both"/>
              <w:rPr>
                <w:rFonts w:cs="Arial"/>
                <w:szCs w:val="20"/>
              </w:rPr>
            </w:pPr>
          </w:p>
          <w:p w14:paraId="43C583F9" w14:textId="77777777" w:rsidR="009D2FFE" w:rsidRPr="009F4FD6" w:rsidRDefault="009D2FFE" w:rsidP="00F248C5">
            <w:pPr>
              <w:spacing w:after="0"/>
              <w:jc w:val="both"/>
              <w:rPr>
                <w:rFonts w:cs="Arial"/>
                <w:b/>
                <w:szCs w:val="20"/>
              </w:rPr>
            </w:pPr>
            <w:r w:rsidRPr="009F4FD6">
              <w:rPr>
                <w:rFonts w:cs="Arial"/>
                <w:b/>
                <w:szCs w:val="20"/>
              </w:rPr>
              <w:t>ŠVEDSKA</w:t>
            </w:r>
          </w:p>
          <w:p w14:paraId="0B64C38C" w14:textId="77777777" w:rsidR="009D2FFE" w:rsidRPr="009F4FD6" w:rsidRDefault="009D2FFE" w:rsidP="00F248C5">
            <w:pPr>
              <w:spacing w:after="0"/>
              <w:jc w:val="both"/>
              <w:rPr>
                <w:rFonts w:cs="Arial"/>
                <w:szCs w:val="20"/>
              </w:rPr>
            </w:pPr>
          </w:p>
          <w:p w14:paraId="33AE8E67" w14:textId="77777777" w:rsidR="009D2FFE" w:rsidRPr="009F4FD6" w:rsidRDefault="009D2FFE" w:rsidP="00F248C5">
            <w:pPr>
              <w:spacing w:after="0"/>
              <w:jc w:val="both"/>
              <w:rPr>
                <w:rFonts w:cs="Arial"/>
                <w:szCs w:val="20"/>
              </w:rPr>
            </w:pPr>
            <w:r w:rsidRPr="009F4FD6">
              <w:rPr>
                <w:rFonts w:cs="Arial"/>
                <w:szCs w:val="20"/>
              </w:rPr>
              <w:t xml:space="preserve">Zaradi svoje gospodarske in tehnološke razvitosti je zanimiva </w:t>
            </w:r>
            <w:r w:rsidRPr="009F4FD6">
              <w:rPr>
                <w:rFonts w:cs="Arial"/>
                <w:b/>
                <w:szCs w:val="20"/>
              </w:rPr>
              <w:t>Švedska</w:t>
            </w:r>
            <w:r w:rsidRPr="009F4FD6">
              <w:rPr>
                <w:rFonts w:cs="Arial"/>
                <w:szCs w:val="20"/>
              </w:rPr>
              <w:t>, ki je razvila podporno okolje z institucionalno strukturo, ki temelji na delovanju dveh državnih agencij:</w:t>
            </w:r>
          </w:p>
          <w:p w14:paraId="4A99D644" w14:textId="77777777" w:rsidR="009D2FFE" w:rsidRPr="009F4FD6" w:rsidRDefault="009D2FFE" w:rsidP="00F248C5">
            <w:pPr>
              <w:spacing w:after="0"/>
              <w:rPr>
                <w:rFonts w:cs="Arial"/>
                <w:szCs w:val="20"/>
              </w:rPr>
            </w:pPr>
          </w:p>
          <w:p w14:paraId="0ABDC82C" w14:textId="77777777" w:rsidR="009D2FFE" w:rsidRPr="009F4FD6" w:rsidRDefault="009D2FFE" w:rsidP="005A5394">
            <w:pPr>
              <w:pStyle w:val="Odstavekseznama"/>
              <w:numPr>
                <w:ilvl w:val="0"/>
                <w:numId w:val="14"/>
              </w:numPr>
              <w:spacing w:line="276" w:lineRule="auto"/>
              <w:contextualSpacing/>
              <w:rPr>
                <w:rFonts w:cs="Arial"/>
                <w:b/>
                <w:szCs w:val="20"/>
              </w:rPr>
            </w:pPr>
            <w:r w:rsidRPr="009F4FD6">
              <w:rPr>
                <w:rFonts w:cs="Arial"/>
                <w:b/>
                <w:szCs w:val="20"/>
              </w:rPr>
              <w:t>TILVӒXTVERDET (</w:t>
            </w:r>
            <w:proofErr w:type="spellStart"/>
            <w:r w:rsidRPr="009F4FD6">
              <w:rPr>
                <w:rFonts w:cs="Arial"/>
                <w:b/>
                <w:szCs w:val="20"/>
              </w:rPr>
              <w:t>Swedish</w:t>
            </w:r>
            <w:proofErr w:type="spellEnd"/>
            <w:r w:rsidRPr="009F4FD6">
              <w:rPr>
                <w:rFonts w:cs="Arial"/>
                <w:b/>
                <w:szCs w:val="20"/>
              </w:rPr>
              <w:t xml:space="preserve"> </w:t>
            </w:r>
            <w:proofErr w:type="spellStart"/>
            <w:r w:rsidRPr="009F4FD6">
              <w:rPr>
                <w:rFonts w:cs="Arial"/>
                <w:b/>
                <w:szCs w:val="20"/>
              </w:rPr>
              <w:t>Agency</w:t>
            </w:r>
            <w:proofErr w:type="spellEnd"/>
            <w:r w:rsidRPr="009F4FD6">
              <w:rPr>
                <w:rFonts w:cs="Arial"/>
                <w:b/>
                <w:szCs w:val="20"/>
              </w:rPr>
              <w:t xml:space="preserve"> </w:t>
            </w:r>
            <w:proofErr w:type="spellStart"/>
            <w:r w:rsidRPr="009F4FD6">
              <w:rPr>
                <w:rFonts w:cs="Arial"/>
                <w:b/>
                <w:szCs w:val="20"/>
              </w:rPr>
              <w:t>for</w:t>
            </w:r>
            <w:proofErr w:type="spellEnd"/>
            <w:r w:rsidRPr="009F4FD6">
              <w:rPr>
                <w:rFonts w:cs="Arial"/>
                <w:b/>
                <w:szCs w:val="20"/>
              </w:rPr>
              <w:t xml:space="preserve"> </w:t>
            </w:r>
            <w:proofErr w:type="spellStart"/>
            <w:r w:rsidRPr="009F4FD6">
              <w:rPr>
                <w:rFonts w:cs="Arial"/>
                <w:b/>
                <w:szCs w:val="20"/>
              </w:rPr>
              <w:t>Economic</w:t>
            </w:r>
            <w:proofErr w:type="spellEnd"/>
            <w:r w:rsidRPr="009F4FD6">
              <w:rPr>
                <w:rFonts w:cs="Arial"/>
                <w:b/>
                <w:szCs w:val="20"/>
              </w:rPr>
              <w:t xml:space="preserve"> </w:t>
            </w:r>
            <w:proofErr w:type="spellStart"/>
            <w:r w:rsidRPr="009F4FD6">
              <w:rPr>
                <w:rFonts w:cs="Arial"/>
                <w:b/>
                <w:szCs w:val="20"/>
              </w:rPr>
              <w:t>and</w:t>
            </w:r>
            <w:proofErr w:type="spellEnd"/>
            <w:r w:rsidRPr="009F4FD6">
              <w:rPr>
                <w:rFonts w:cs="Arial"/>
                <w:b/>
                <w:szCs w:val="20"/>
              </w:rPr>
              <w:t xml:space="preserve"> </w:t>
            </w:r>
            <w:proofErr w:type="spellStart"/>
            <w:r w:rsidRPr="009F4FD6">
              <w:rPr>
                <w:rFonts w:cs="Arial"/>
                <w:b/>
                <w:szCs w:val="20"/>
              </w:rPr>
              <w:t>Regional</w:t>
            </w:r>
            <w:proofErr w:type="spellEnd"/>
            <w:r w:rsidRPr="009F4FD6">
              <w:rPr>
                <w:rFonts w:cs="Arial"/>
                <w:b/>
                <w:szCs w:val="20"/>
              </w:rPr>
              <w:t xml:space="preserve"> </w:t>
            </w:r>
            <w:proofErr w:type="spellStart"/>
            <w:r w:rsidRPr="009F4FD6">
              <w:rPr>
                <w:rFonts w:cs="Arial"/>
                <w:b/>
                <w:szCs w:val="20"/>
              </w:rPr>
              <w:t>Growth</w:t>
            </w:r>
            <w:proofErr w:type="spellEnd"/>
            <w:r w:rsidRPr="009F4FD6">
              <w:rPr>
                <w:rFonts w:cs="Arial"/>
                <w:b/>
                <w:szCs w:val="20"/>
              </w:rPr>
              <w:t xml:space="preserve"> )</w:t>
            </w:r>
          </w:p>
          <w:p w14:paraId="2DB4EED1" w14:textId="77777777" w:rsidR="009D2FFE" w:rsidRPr="009F4FD6" w:rsidRDefault="009D2FFE" w:rsidP="00F248C5">
            <w:pPr>
              <w:spacing w:after="0"/>
              <w:rPr>
                <w:rFonts w:cs="Arial"/>
                <w:szCs w:val="20"/>
              </w:rPr>
            </w:pPr>
            <w:r w:rsidRPr="009F4FD6">
              <w:rPr>
                <w:rFonts w:cs="Arial"/>
                <w:b/>
                <w:szCs w:val="20"/>
              </w:rPr>
              <w:t>Švedska agencija za gospodarski in regionalni razvoj</w:t>
            </w:r>
            <w:r w:rsidRPr="009F4FD6">
              <w:rPr>
                <w:rFonts w:cs="Arial"/>
                <w:szCs w:val="20"/>
              </w:rPr>
              <w:t xml:space="preserve"> ima 390 zaposlenih na 9 lokacijah. Je osnovna podporna organizacija za podjetništvo, ki deluje tako, da:</w:t>
            </w:r>
          </w:p>
          <w:p w14:paraId="113A8F8F"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razvija in posreduje znanje, instrumente in metode,</w:t>
            </w:r>
          </w:p>
          <w:p w14:paraId="0EA22D4E"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izvaja in podpira programe na izbranih področjih,</w:t>
            </w:r>
          </w:p>
          <w:p w14:paraId="7EB0C054"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podpira in ustvarja mreže in povezave (alianse) podjetij,</w:t>
            </w:r>
          </w:p>
          <w:p w14:paraId="5DCF6328"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informira in usmerja podjetnike,</w:t>
            </w:r>
          </w:p>
          <w:p w14:paraId="781BCD1F"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sprejema odločitve, koordinira in razvija regionalno podporo za podjetja,</w:t>
            </w:r>
          </w:p>
          <w:p w14:paraId="5D990510" w14:textId="77777777" w:rsidR="009D2FFE" w:rsidRPr="00784F0A"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784F0A">
              <w:rPr>
                <w:rFonts w:cs="Arial"/>
                <w:szCs w:val="20"/>
              </w:rPr>
              <w:t>opravlja analize in nudi podatke za določanje vladne politike.</w:t>
            </w:r>
          </w:p>
          <w:p w14:paraId="526418BE" w14:textId="77777777" w:rsidR="009D2FFE" w:rsidRPr="009F4FD6" w:rsidRDefault="009D2FFE" w:rsidP="00F248C5">
            <w:pPr>
              <w:spacing w:after="0"/>
              <w:jc w:val="both"/>
              <w:rPr>
                <w:rFonts w:cs="Arial"/>
                <w:szCs w:val="20"/>
              </w:rPr>
            </w:pPr>
          </w:p>
          <w:p w14:paraId="65161A5F" w14:textId="77777777" w:rsidR="009D2FFE" w:rsidRPr="009F4FD6" w:rsidRDefault="009D2FFE" w:rsidP="00F248C5">
            <w:pPr>
              <w:spacing w:after="0"/>
              <w:jc w:val="both"/>
              <w:rPr>
                <w:rFonts w:cs="Arial"/>
                <w:szCs w:val="20"/>
              </w:rPr>
            </w:pPr>
            <w:r w:rsidRPr="009F4FD6">
              <w:rPr>
                <w:rFonts w:cs="Arial"/>
                <w:szCs w:val="20"/>
              </w:rPr>
              <w:t xml:space="preserve">Področja delovanja </w:t>
            </w:r>
            <w:r w:rsidRPr="009F4FD6">
              <w:rPr>
                <w:rFonts w:cs="Arial"/>
                <w:b/>
                <w:szCs w:val="20"/>
              </w:rPr>
              <w:t xml:space="preserve">TILVӒXTVERDET </w:t>
            </w:r>
            <w:r w:rsidRPr="009F4FD6">
              <w:rPr>
                <w:rFonts w:cs="Arial"/>
                <w:szCs w:val="20"/>
              </w:rPr>
              <w:t>so naslednja:</w:t>
            </w:r>
          </w:p>
          <w:p w14:paraId="1BFE9730"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usmerjanje podjetnikov z uporabo spleta (spletna stran Verksamt.se – storitve in informacije različnih vladnih agencij glede ustanavljanja podjetja, obstoja podjetja oziroma zaprtja podjetja) in telefona;</w:t>
            </w:r>
          </w:p>
          <w:p w14:paraId="10FADCC4"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izboljšanje regulative – posredovanje predlogov za izboljšanje zakonodaje in predpisov,</w:t>
            </w:r>
          </w:p>
          <w:p w14:paraId="02F3F3E5"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promocija pozitivnega odnosa do podjetništva, zlasti pri mladih,</w:t>
            </w:r>
          </w:p>
          <w:p w14:paraId="63E03D81"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podpira in ustvarja mreže in povezave (alianse) podjetij razvoj podjetij, zlasti določenih skupin (kooperative, podjetja žensk in imigrantov),</w:t>
            </w:r>
          </w:p>
          <w:p w14:paraId="2CA4693D"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razvoj, komercializacija in izvoz švedske </w:t>
            </w:r>
            <w:proofErr w:type="spellStart"/>
            <w:r w:rsidRPr="009F4FD6">
              <w:rPr>
                <w:rFonts w:cs="Arial"/>
                <w:szCs w:val="20"/>
              </w:rPr>
              <w:t>okoljske</w:t>
            </w:r>
            <w:proofErr w:type="spellEnd"/>
            <w:r w:rsidRPr="009F4FD6">
              <w:rPr>
                <w:rFonts w:cs="Arial"/>
                <w:szCs w:val="20"/>
              </w:rPr>
              <w:t xml:space="preserve"> tehnologije,</w:t>
            </w:r>
          </w:p>
          <w:p w14:paraId="3A661ECE"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organizacija ponudbe kapitala,</w:t>
            </w:r>
          </w:p>
          <w:p w14:paraId="7AB88FE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regionalni razvojni programi in regionalna podpora (nepovratni viri pomoči),</w:t>
            </w:r>
          </w:p>
          <w:p w14:paraId="1575DE00"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pridobivanje sredstev iz strukturnih skladov EU itd.</w:t>
            </w:r>
          </w:p>
          <w:p w14:paraId="65D25F51" w14:textId="77777777" w:rsidR="009D2FFE" w:rsidRPr="009F4FD6" w:rsidRDefault="009D2FFE" w:rsidP="00F248C5">
            <w:pPr>
              <w:spacing w:after="0"/>
              <w:jc w:val="both"/>
              <w:rPr>
                <w:rFonts w:cs="Arial"/>
                <w:szCs w:val="20"/>
              </w:rPr>
            </w:pPr>
          </w:p>
          <w:p w14:paraId="529FA4E7" w14:textId="77777777" w:rsidR="009D2FFE" w:rsidRPr="009F4FD6" w:rsidRDefault="009D2FFE" w:rsidP="00F248C5">
            <w:pPr>
              <w:spacing w:after="0"/>
              <w:jc w:val="both"/>
              <w:rPr>
                <w:rFonts w:cs="Arial"/>
                <w:szCs w:val="20"/>
              </w:rPr>
            </w:pPr>
            <w:r w:rsidRPr="009F4FD6">
              <w:rPr>
                <w:rFonts w:cs="Arial"/>
                <w:szCs w:val="20"/>
              </w:rPr>
              <w:t xml:space="preserve">Zanimivost švedskega modela je kombinacija podpore podjetništvu in regionalnemu razvoju. </w:t>
            </w:r>
            <w:r w:rsidRPr="009F4FD6">
              <w:rPr>
                <w:rFonts w:cs="Arial"/>
                <w:b/>
                <w:szCs w:val="20"/>
              </w:rPr>
              <w:t>TILVӒXTVERDET</w:t>
            </w:r>
            <w:r w:rsidRPr="009F4FD6">
              <w:rPr>
                <w:rFonts w:cs="Arial"/>
                <w:szCs w:val="20"/>
              </w:rPr>
              <w:t xml:space="preserve"> na področju razvoja tehnologije nudi podporo občinskim tehnološkim centrom (</w:t>
            </w:r>
            <w:proofErr w:type="spellStart"/>
            <w:r w:rsidRPr="009F4FD6">
              <w:rPr>
                <w:rFonts w:cs="Arial"/>
                <w:szCs w:val="20"/>
              </w:rPr>
              <w:t>KomTek</w:t>
            </w:r>
            <w:proofErr w:type="spellEnd"/>
            <w:r w:rsidRPr="009F4FD6">
              <w:rPr>
                <w:rFonts w:cs="Arial"/>
                <w:szCs w:val="20"/>
              </w:rPr>
              <w:t>), ki mlade usmerjajo v tehnološka področja.</w:t>
            </w:r>
          </w:p>
          <w:p w14:paraId="51862322" w14:textId="77777777" w:rsidR="009D2FFE" w:rsidRPr="009F4FD6" w:rsidRDefault="009D2FFE" w:rsidP="00F248C5">
            <w:pPr>
              <w:spacing w:after="0"/>
              <w:jc w:val="both"/>
              <w:rPr>
                <w:rFonts w:cs="Arial"/>
                <w:szCs w:val="20"/>
              </w:rPr>
            </w:pPr>
          </w:p>
          <w:p w14:paraId="21FEBACD" w14:textId="77777777" w:rsidR="009D2FFE" w:rsidRPr="009F4FD6" w:rsidRDefault="009D2FFE" w:rsidP="005A5394">
            <w:pPr>
              <w:pStyle w:val="Odstavekseznama"/>
              <w:numPr>
                <w:ilvl w:val="0"/>
                <w:numId w:val="14"/>
              </w:numPr>
              <w:spacing w:line="276" w:lineRule="auto"/>
              <w:contextualSpacing/>
              <w:rPr>
                <w:rFonts w:cs="Arial"/>
                <w:b/>
                <w:szCs w:val="20"/>
              </w:rPr>
            </w:pPr>
            <w:r w:rsidRPr="009F4FD6">
              <w:rPr>
                <w:rFonts w:cs="Arial"/>
                <w:b/>
                <w:szCs w:val="20"/>
              </w:rPr>
              <w:t>VINNOVA</w:t>
            </w:r>
          </w:p>
          <w:p w14:paraId="44511015" w14:textId="77777777" w:rsidR="009D2FFE" w:rsidRPr="009F4FD6" w:rsidRDefault="009D2FFE" w:rsidP="00F248C5">
            <w:pPr>
              <w:spacing w:after="0"/>
              <w:jc w:val="both"/>
              <w:rPr>
                <w:rFonts w:cs="Arial"/>
                <w:b/>
                <w:szCs w:val="20"/>
              </w:rPr>
            </w:pPr>
            <w:r w:rsidRPr="009F4FD6">
              <w:rPr>
                <w:rFonts w:cs="Arial"/>
                <w:b/>
                <w:szCs w:val="20"/>
              </w:rPr>
              <w:t xml:space="preserve">Švedska vladna agencija za inovacijske sisteme </w:t>
            </w:r>
            <w:r w:rsidRPr="009F4FD6">
              <w:rPr>
                <w:rFonts w:cs="Arial"/>
                <w:szCs w:val="20"/>
              </w:rPr>
              <w:t>je ustanovljena z namenom:</w:t>
            </w:r>
          </w:p>
          <w:p w14:paraId="74E2C5A6"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spodbujanja kakovosti v raziskovanju,</w:t>
            </w:r>
          </w:p>
          <w:p w14:paraId="3AC57135"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podpore rasti in zaposlovanju v uspešnih podjetjih,</w:t>
            </w:r>
          </w:p>
          <w:p w14:paraId="4394DA7E"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podpore R&amp;R dejavnosti v izbranih panogah,</w:t>
            </w:r>
          </w:p>
          <w:p w14:paraId="408EDE41"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spodbujanja mednarodnega sodelovanja v R&amp;R in inovacijah.</w:t>
            </w:r>
          </w:p>
          <w:p w14:paraId="43F12C38" w14:textId="77777777" w:rsidR="009D2FFE" w:rsidRPr="009F4FD6" w:rsidRDefault="009D2FFE" w:rsidP="00F248C5">
            <w:pPr>
              <w:spacing w:after="0"/>
              <w:jc w:val="both"/>
              <w:rPr>
                <w:rFonts w:cs="Arial"/>
                <w:szCs w:val="20"/>
              </w:rPr>
            </w:pPr>
          </w:p>
          <w:p w14:paraId="163A3A8F" w14:textId="77777777" w:rsidR="009D2FFE" w:rsidRPr="009F4FD6" w:rsidRDefault="009D2FFE" w:rsidP="00F248C5">
            <w:pPr>
              <w:spacing w:after="0"/>
              <w:jc w:val="both"/>
              <w:rPr>
                <w:rFonts w:cs="Arial"/>
                <w:szCs w:val="20"/>
              </w:rPr>
            </w:pPr>
            <w:r w:rsidRPr="009F4FD6">
              <w:rPr>
                <w:rFonts w:cs="Arial"/>
                <w:szCs w:val="20"/>
              </w:rPr>
              <w:t xml:space="preserve">Področje inovacij in tehnologije podpira vladna agencija </w:t>
            </w:r>
            <w:r w:rsidRPr="009F4FD6">
              <w:rPr>
                <w:rFonts w:cs="Arial"/>
                <w:b/>
                <w:szCs w:val="20"/>
              </w:rPr>
              <w:t>VINNOVA,</w:t>
            </w:r>
            <w:r w:rsidRPr="009F4FD6">
              <w:rPr>
                <w:rFonts w:cs="Arial"/>
                <w:szCs w:val="20"/>
              </w:rPr>
              <w:t xml:space="preserve"> ki financira:</w:t>
            </w:r>
          </w:p>
          <w:p w14:paraId="52E54E1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raziskave, pomembne za obnovitev industrije na Švedskem, </w:t>
            </w:r>
          </w:p>
          <w:p w14:paraId="41F2003B"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razvojne projekte podjetij in </w:t>
            </w:r>
          </w:p>
          <w:p w14:paraId="7BFFA787"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večje dolgoročne projekte, ki vključujejo več partnerjev, npr. podjetja in univerze. </w:t>
            </w:r>
          </w:p>
          <w:p w14:paraId="19CAECEB" w14:textId="77777777" w:rsidR="009D2FFE" w:rsidRPr="009F4FD6" w:rsidRDefault="009D2FFE" w:rsidP="00F248C5">
            <w:pPr>
              <w:spacing w:after="0"/>
              <w:jc w:val="both"/>
              <w:rPr>
                <w:rFonts w:cs="Arial"/>
                <w:szCs w:val="20"/>
              </w:rPr>
            </w:pPr>
            <w:r w:rsidRPr="009F4FD6">
              <w:rPr>
                <w:rFonts w:cs="Arial"/>
                <w:szCs w:val="20"/>
              </w:rPr>
              <w:t xml:space="preserve">Prejemniki sredstev so podjetja, univerze, šole, raziskovalni inštituti in akterji znotraj javnega sektorja. </w:t>
            </w:r>
          </w:p>
          <w:p w14:paraId="18EFA50D" w14:textId="77777777" w:rsidR="009D2FFE" w:rsidRPr="009F4FD6" w:rsidRDefault="009D2FFE" w:rsidP="00F248C5">
            <w:pPr>
              <w:spacing w:after="0"/>
              <w:jc w:val="both"/>
              <w:rPr>
                <w:rFonts w:cs="Arial"/>
                <w:szCs w:val="20"/>
              </w:rPr>
            </w:pPr>
          </w:p>
          <w:p w14:paraId="3C9BA79C" w14:textId="77777777" w:rsidR="009D2FFE" w:rsidRPr="009F4FD6" w:rsidRDefault="009D2FFE" w:rsidP="00F248C5">
            <w:pPr>
              <w:spacing w:after="0"/>
              <w:jc w:val="both"/>
              <w:rPr>
                <w:rFonts w:cs="Arial"/>
                <w:szCs w:val="20"/>
              </w:rPr>
            </w:pPr>
          </w:p>
          <w:p w14:paraId="3A79D4E1" w14:textId="77777777" w:rsidR="009D2FFE" w:rsidRPr="009F4FD6" w:rsidRDefault="009D2FFE" w:rsidP="00F248C5">
            <w:pPr>
              <w:spacing w:after="0"/>
              <w:jc w:val="both"/>
              <w:rPr>
                <w:rFonts w:cs="Arial"/>
                <w:b/>
                <w:szCs w:val="20"/>
              </w:rPr>
            </w:pPr>
            <w:r w:rsidRPr="009F4FD6">
              <w:rPr>
                <w:rFonts w:cs="Arial"/>
                <w:b/>
                <w:szCs w:val="20"/>
              </w:rPr>
              <w:t>FINSKA</w:t>
            </w:r>
          </w:p>
          <w:p w14:paraId="6EE880F8" w14:textId="77777777" w:rsidR="009D2FFE" w:rsidRPr="009F4FD6" w:rsidRDefault="009D2FFE" w:rsidP="00F248C5">
            <w:pPr>
              <w:spacing w:after="0"/>
              <w:jc w:val="both"/>
              <w:rPr>
                <w:rFonts w:cs="Arial"/>
                <w:szCs w:val="20"/>
              </w:rPr>
            </w:pPr>
          </w:p>
          <w:p w14:paraId="68A8A400" w14:textId="77777777" w:rsidR="009D2FFE" w:rsidRPr="009F4FD6" w:rsidRDefault="009D2FFE" w:rsidP="00F248C5">
            <w:pPr>
              <w:spacing w:after="0"/>
              <w:jc w:val="both"/>
              <w:rPr>
                <w:rFonts w:cs="Arial"/>
                <w:szCs w:val="20"/>
              </w:rPr>
            </w:pPr>
            <w:r w:rsidRPr="009F4FD6">
              <w:rPr>
                <w:rFonts w:cs="Arial"/>
                <w:b/>
                <w:szCs w:val="20"/>
              </w:rPr>
              <w:t>Finska</w:t>
            </w:r>
            <w:r w:rsidRPr="009F4FD6">
              <w:rPr>
                <w:rFonts w:cs="Arial"/>
                <w:szCs w:val="20"/>
              </w:rPr>
              <w:t xml:space="preserve"> je svojo podjetniško podporo prednostno usmerila v tehnologijo, kjer deluje ena najbolj znanih tehnoloških agencij na svetu, </w:t>
            </w:r>
            <w:r w:rsidRPr="009F4FD6">
              <w:rPr>
                <w:rFonts w:cs="Arial"/>
                <w:b/>
                <w:szCs w:val="20"/>
              </w:rPr>
              <w:t>TEKES</w:t>
            </w:r>
            <w:r w:rsidRPr="009F4FD6">
              <w:rPr>
                <w:rFonts w:cs="Arial"/>
                <w:szCs w:val="20"/>
              </w:rPr>
              <w:t>, ki ima:</w:t>
            </w:r>
          </w:p>
          <w:p w14:paraId="28A8823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14 T&amp;E centrov, ki so organizirani kot oddelki za tehnološki razvoj pri regionalnih centrih za zaposlovanje in ekonomski razvoj) na Finskem in </w:t>
            </w:r>
          </w:p>
          <w:p w14:paraId="63987F9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6 uradov v tehnološko najbolj propulzivnih mestih po svetu. </w:t>
            </w:r>
          </w:p>
          <w:p w14:paraId="6C6407F1" w14:textId="77777777" w:rsidR="009D2FFE" w:rsidRPr="009F4FD6" w:rsidRDefault="009D2FFE" w:rsidP="00F248C5">
            <w:pPr>
              <w:spacing w:after="0"/>
              <w:jc w:val="both"/>
              <w:rPr>
                <w:rFonts w:cs="Arial"/>
                <w:szCs w:val="20"/>
              </w:rPr>
            </w:pPr>
            <w:r w:rsidRPr="009F4FD6">
              <w:rPr>
                <w:rFonts w:cs="Arial"/>
                <w:b/>
                <w:szCs w:val="20"/>
              </w:rPr>
              <w:t xml:space="preserve">TEKES </w:t>
            </w:r>
            <w:r w:rsidRPr="009F4FD6">
              <w:rPr>
                <w:rFonts w:cs="Arial"/>
                <w:szCs w:val="20"/>
              </w:rPr>
              <w:t xml:space="preserve">zaposluje 400 ljudi na Finskem in v tujini, med njimi je 150 ekspertov za tehnologijo in podjetništvo, kar dokazuje njihovo intelektualno sposobnost za podporo tehnološkemu razvoju. Bistvo delovanja </w:t>
            </w:r>
            <w:r w:rsidRPr="009F4FD6">
              <w:rPr>
                <w:rFonts w:cs="Arial"/>
                <w:b/>
                <w:szCs w:val="20"/>
              </w:rPr>
              <w:t xml:space="preserve">TEKES </w:t>
            </w:r>
            <w:r w:rsidRPr="009F4FD6">
              <w:rPr>
                <w:rFonts w:cs="Arial"/>
                <w:szCs w:val="20"/>
              </w:rPr>
              <w:t xml:space="preserve">je izbor in finančna podpora R&amp;R projektov podjetij, raziskovalnih inštitutov in univerz. </w:t>
            </w:r>
            <w:r w:rsidRPr="009F4FD6">
              <w:rPr>
                <w:rFonts w:cs="Arial"/>
                <w:b/>
                <w:szCs w:val="20"/>
              </w:rPr>
              <w:t>TEKES</w:t>
            </w:r>
            <w:r w:rsidRPr="009F4FD6">
              <w:rPr>
                <w:rFonts w:cs="Arial"/>
                <w:szCs w:val="20"/>
              </w:rPr>
              <w:t xml:space="preserve"> spodbuja njihovo medsebojno sodelovanje in povezovanje med različnimi tehnološkimi področji. </w:t>
            </w:r>
            <w:r w:rsidRPr="009F4FD6">
              <w:rPr>
                <w:rFonts w:cs="Arial"/>
                <w:b/>
                <w:szCs w:val="20"/>
              </w:rPr>
              <w:t>TEKES</w:t>
            </w:r>
            <w:r w:rsidRPr="009F4FD6">
              <w:rPr>
                <w:rFonts w:cs="Arial"/>
                <w:szCs w:val="20"/>
              </w:rPr>
              <w:t xml:space="preserve"> tudi sam lansira tehnološke programe na področjih, ki jih identificira kot bistvena za prihodnji tehnološki razvoj Finske, tako za podjetja kot za družbo, z izbiranjem tehnoloških programov pa tudi razporeja svoja finančna sredstva, mrežo subjektov in storitve tehnoloških ekspertov. </w:t>
            </w:r>
          </w:p>
          <w:p w14:paraId="54918FF3" w14:textId="77777777" w:rsidR="009D2FFE" w:rsidRPr="009F4FD6" w:rsidRDefault="009D2FFE" w:rsidP="00F248C5">
            <w:pPr>
              <w:spacing w:after="0"/>
              <w:jc w:val="both"/>
              <w:rPr>
                <w:rFonts w:cs="Arial"/>
                <w:szCs w:val="20"/>
              </w:rPr>
            </w:pPr>
          </w:p>
          <w:p w14:paraId="6F4C5097" w14:textId="77777777" w:rsidR="009D2FFE" w:rsidRPr="009F4FD6" w:rsidRDefault="009D2FFE" w:rsidP="00F248C5">
            <w:pPr>
              <w:spacing w:after="0"/>
              <w:jc w:val="both"/>
              <w:rPr>
                <w:rFonts w:cs="Arial"/>
                <w:szCs w:val="20"/>
              </w:rPr>
            </w:pPr>
            <w:r w:rsidRPr="009F4FD6">
              <w:rPr>
                <w:rFonts w:cs="Arial"/>
                <w:szCs w:val="20"/>
              </w:rPr>
              <w:t xml:space="preserve">Tehnološki programi, ki jih financira </w:t>
            </w:r>
            <w:r w:rsidRPr="009F4FD6">
              <w:rPr>
                <w:rFonts w:cs="Arial"/>
                <w:b/>
                <w:szCs w:val="20"/>
              </w:rPr>
              <w:t>TEKES</w:t>
            </w:r>
            <w:r w:rsidRPr="009F4FD6">
              <w:rPr>
                <w:rFonts w:cs="Arial"/>
                <w:szCs w:val="20"/>
              </w:rPr>
              <w:t>:</w:t>
            </w:r>
          </w:p>
          <w:p w14:paraId="5DBC9F9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razvoj proizvodov, proizvodnih procesov, konceptov storitev in poslovnih ekspertiz,</w:t>
            </w:r>
          </w:p>
          <w:p w14:paraId="28439C68"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informiranje z različnih področjih tehnologije in poslovanja,</w:t>
            </w:r>
          </w:p>
          <w:p w14:paraId="44D403DE"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financiranje industrijskih projektov in projektov raziskovalnih organizacij ter </w:t>
            </w:r>
          </w:p>
          <w:p w14:paraId="14A53D6F"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promocija inovativnih projektov.</w:t>
            </w:r>
          </w:p>
          <w:p w14:paraId="22328060" w14:textId="77777777" w:rsidR="009D2FFE" w:rsidRPr="009F4FD6" w:rsidRDefault="009D2FFE" w:rsidP="00F248C5">
            <w:pPr>
              <w:spacing w:after="0"/>
              <w:jc w:val="both"/>
              <w:rPr>
                <w:rFonts w:cs="Arial"/>
                <w:szCs w:val="20"/>
              </w:rPr>
            </w:pPr>
            <w:r w:rsidRPr="009F4FD6">
              <w:rPr>
                <w:rFonts w:cs="Arial"/>
                <w:szCs w:val="20"/>
              </w:rPr>
              <w:t>Finančno podporo tehnoloških programov letno prejme 1.500 podjetij in 600 raziskovalnih enot.</w:t>
            </w:r>
          </w:p>
          <w:p w14:paraId="0673AD6F" w14:textId="77777777" w:rsidR="009D2FFE" w:rsidRPr="009F4FD6" w:rsidRDefault="009D2FFE" w:rsidP="00F248C5">
            <w:pPr>
              <w:spacing w:after="0"/>
              <w:jc w:val="both"/>
              <w:rPr>
                <w:rFonts w:cs="Arial"/>
                <w:szCs w:val="20"/>
              </w:rPr>
            </w:pPr>
          </w:p>
          <w:p w14:paraId="1ED1248A" w14:textId="77777777" w:rsidR="009D2FFE" w:rsidRPr="009F4FD6" w:rsidRDefault="009D2FFE" w:rsidP="00F248C5">
            <w:pPr>
              <w:spacing w:after="0"/>
              <w:jc w:val="both"/>
              <w:rPr>
                <w:rFonts w:cs="Arial"/>
                <w:szCs w:val="20"/>
              </w:rPr>
            </w:pPr>
            <w:r w:rsidRPr="009F4FD6">
              <w:rPr>
                <w:rFonts w:cs="Arial"/>
                <w:szCs w:val="20"/>
              </w:rPr>
              <w:t>Na področju podpore MSP finska vlada izvaja podjetniško politiko, ki vključuje pet področij:</w:t>
            </w:r>
          </w:p>
          <w:p w14:paraId="587371DC"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podjetniško usposabljanje in svetovanje,</w:t>
            </w:r>
          </w:p>
          <w:p w14:paraId="5FE3F9CF"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ustanavljanje, rast in internacionalizacija podjetij,</w:t>
            </w:r>
          </w:p>
          <w:p w14:paraId="47F361D3"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podjetniške davke in plačila,</w:t>
            </w:r>
          </w:p>
          <w:p w14:paraId="5EFCBD82"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regionalno podjetništvo in</w:t>
            </w:r>
          </w:p>
          <w:p w14:paraId="20FF069C"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ukrepe na področju podjetništva in delovanja trga.</w:t>
            </w:r>
          </w:p>
          <w:p w14:paraId="72AD551A" w14:textId="77777777" w:rsidR="009D2FFE" w:rsidRPr="009F4FD6" w:rsidRDefault="009D2FFE" w:rsidP="00F248C5">
            <w:pPr>
              <w:spacing w:after="0"/>
              <w:jc w:val="both"/>
              <w:rPr>
                <w:rFonts w:cs="Arial"/>
                <w:szCs w:val="20"/>
              </w:rPr>
            </w:pPr>
          </w:p>
          <w:p w14:paraId="7EA6BCC1" w14:textId="77777777" w:rsidR="009D2FFE" w:rsidRPr="009F4FD6" w:rsidRDefault="009D2FFE" w:rsidP="00F248C5">
            <w:pPr>
              <w:spacing w:after="0"/>
              <w:jc w:val="both"/>
              <w:rPr>
                <w:rFonts w:cs="Arial"/>
                <w:szCs w:val="20"/>
              </w:rPr>
            </w:pPr>
            <w:r w:rsidRPr="009F4FD6">
              <w:rPr>
                <w:rFonts w:cs="Arial"/>
                <w:szCs w:val="20"/>
              </w:rPr>
              <w:t xml:space="preserve">Za koordinacijo uresničevanja te politike je ustanovila Posvetovalni odbor za podjetja, podporne storitve pa se realizirajo s sodelovanjem več institucij, kot npr.: </w:t>
            </w:r>
          </w:p>
          <w:p w14:paraId="5DA4311F"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Style w:val="Krepko"/>
                <w:rFonts w:cs="Arial"/>
                <w:szCs w:val="20"/>
              </w:rPr>
              <w:t>Enterprise</w:t>
            </w:r>
            <w:proofErr w:type="spellEnd"/>
            <w:r w:rsidRPr="009F4FD6">
              <w:rPr>
                <w:rStyle w:val="Krepko"/>
                <w:rFonts w:cs="Arial"/>
                <w:szCs w:val="20"/>
              </w:rPr>
              <w:t xml:space="preserve"> </w:t>
            </w:r>
            <w:proofErr w:type="spellStart"/>
            <w:r w:rsidRPr="009F4FD6">
              <w:rPr>
                <w:rStyle w:val="Krepko"/>
                <w:rFonts w:cs="Arial"/>
                <w:szCs w:val="20"/>
              </w:rPr>
              <w:t>Finland</w:t>
            </w:r>
            <w:proofErr w:type="spellEnd"/>
            <w:r w:rsidRPr="009F4FD6">
              <w:rPr>
                <w:rStyle w:val="Krepko"/>
                <w:rFonts w:cs="Arial"/>
                <w:szCs w:val="20"/>
              </w:rPr>
              <w:t> </w:t>
            </w:r>
            <w:r w:rsidRPr="009F4FD6">
              <w:rPr>
                <w:rFonts w:cs="Arial"/>
                <w:bCs/>
                <w:szCs w:val="20"/>
              </w:rPr>
              <w:t xml:space="preserve">- </w:t>
            </w:r>
            <w:r w:rsidRPr="009F4FD6">
              <w:rPr>
                <w:rFonts w:cs="Arial"/>
                <w:szCs w:val="20"/>
              </w:rPr>
              <w:t>informiranje o pravnih oblikah podjetij, obdavčevanju, obveznostih iz naslova mednarodne trgovine, javnem financiranju podjetij, obveznostih delodajalca in nudi strokovne svetovalne storitve,</w:t>
            </w:r>
          </w:p>
          <w:p w14:paraId="7EFD5996"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Fonts w:cs="Arial"/>
                <w:b/>
                <w:bCs/>
                <w:szCs w:val="20"/>
              </w:rPr>
              <w:t>Invest</w:t>
            </w:r>
            <w:proofErr w:type="spellEnd"/>
            <w:r w:rsidRPr="009F4FD6">
              <w:rPr>
                <w:rFonts w:cs="Arial"/>
                <w:b/>
                <w:bCs/>
                <w:szCs w:val="20"/>
              </w:rPr>
              <w:t xml:space="preserve"> in </w:t>
            </w:r>
            <w:proofErr w:type="spellStart"/>
            <w:r w:rsidRPr="009F4FD6">
              <w:rPr>
                <w:rFonts w:cs="Arial"/>
                <w:b/>
                <w:bCs/>
                <w:szCs w:val="20"/>
              </w:rPr>
              <w:t>Finland</w:t>
            </w:r>
            <w:proofErr w:type="spellEnd"/>
            <w:r w:rsidRPr="009F4FD6">
              <w:rPr>
                <w:rFonts w:cs="Arial"/>
                <w:b/>
                <w:bCs/>
                <w:szCs w:val="20"/>
              </w:rPr>
              <w:t xml:space="preserve"> . </w:t>
            </w:r>
            <w:r w:rsidRPr="009F4FD6">
              <w:rPr>
                <w:rFonts w:cs="Arial"/>
                <w:bCs/>
                <w:szCs w:val="20"/>
              </w:rPr>
              <w:t xml:space="preserve">informiranje </w:t>
            </w:r>
            <w:r w:rsidRPr="009F4FD6">
              <w:rPr>
                <w:rFonts w:cs="Arial"/>
                <w:szCs w:val="20"/>
              </w:rPr>
              <w:t>o poslovnem okolju, najbolj dinamičnih industrijskih sektorjih, posrednikih za nakup in prodajo zemljišč, revizorskih podjetjih, podjetjih za kadrovski menedžment, inovacijskih centrih,</w:t>
            </w:r>
          </w:p>
          <w:p w14:paraId="5862BBD6"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Style w:val="Krepko"/>
                <w:rFonts w:cs="Arial"/>
                <w:szCs w:val="20"/>
              </w:rPr>
              <w:t>The</w:t>
            </w:r>
            <w:proofErr w:type="spellEnd"/>
            <w:r w:rsidRPr="009F4FD6">
              <w:rPr>
                <w:rStyle w:val="Krepko"/>
                <w:rFonts w:cs="Arial"/>
                <w:szCs w:val="20"/>
              </w:rPr>
              <w:t xml:space="preserve"> </w:t>
            </w:r>
            <w:proofErr w:type="spellStart"/>
            <w:r w:rsidRPr="009F4FD6">
              <w:rPr>
                <w:rStyle w:val="Krepko"/>
                <w:rFonts w:cs="Arial"/>
                <w:szCs w:val="20"/>
              </w:rPr>
              <w:t>Finnish</w:t>
            </w:r>
            <w:proofErr w:type="spellEnd"/>
            <w:r w:rsidRPr="009F4FD6">
              <w:rPr>
                <w:rStyle w:val="Krepko"/>
                <w:rFonts w:cs="Arial"/>
                <w:szCs w:val="20"/>
              </w:rPr>
              <w:t xml:space="preserve"> </w:t>
            </w:r>
            <w:proofErr w:type="spellStart"/>
            <w:r w:rsidRPr="009F4FD6">
              <w:rPr>
                <w:rStyle w:val="Krepko"/>
                <w:rFonts w:cs="Arial"/>
                <w:szCs w:val="20"/>
              </w:rPr>
              <w:t>Innovation</w:t>
            </w:r>
            <w:proofErr w:type="spellEnd"/>
            <w:r w:rsidRPr="009F4FD6">
              <w:rPr>
                <w:rStyle w:val="Krepko"/>
                <w:rFonts w:cs="Arial"/>
                <w:szCs w:val="20"/>
              </w:rPr>
              <w:t xml:space="preserve"> Fund </w:t>
            </w:r>
            <w:proofErr w:type="spellStart"/>
            <w:r w:rsidRPr="009F4FD6">
              <w:rPr>
                <w:rStyle w:val="Krepko"/>
                <w:rFonts w:cs="Arial"/>
                <w:szCs w:val="20"/>
              </w:rPr>
              <w:t>Sitra</w:t>
            </w:r>
            <w:proofErr w:type="spellEnd"/>
            <w:r w:rsidRPr="009F4FD6">
              <w:rPr>
                <w:rStyle w:val="Krepko"/>
                <w:rFonts w:cs="Arial"/>
                <w:szCs w:val="20"/>
              </w:rPr>
              <w:t xml:space="preserve"> – informiranje o </w:t>
            </w:r>
            <w:r w:rsidRPr="009F4FD6">
              <w:rPr>
                <w:rFonts w:cs="Arial"/>
                <w:szCs w:val="20"/>
              </w:rPr>
              <w:t>raziskavah in razvoju, inovativnih projektih, poslovnem razvoju in financiranju podjetij,</w:t>
            </w:r>
          </w:p>
          <w:p w14:paraId="5ECCF3C1"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Style w:val="Krepko"/>
                <w:rFonts w:cs="Arial"/>
                <w:szCs w:val="20"/>
              </w:rPr>
              <w:t>The</w:t>
            </w:r>
            <w:proofErr w:type="spellEnd"/>
            <w:r w:rsidRPr="009F4FD6">
              <w:rPr>
                <w:rStyle w:val="Krepko"/>
                <w:rFonts w:cs="Arial"/>
                <w:szCs w:val="20"/>
              </w:rPr>
              <w:t xml:space="preserve"> </w:t>
            </w:r>
            <w:proofErr w:type="spellStart"/>
            <w:r w:rsidRPr="009F4FD6">
              <w:rPr>
                <w:rStyle w:val="Krepko"/>
                <w:rFonts w:cs="Arial"/>
                <w:szCs w:val="20"/>
              </w:rPr>
              <w:t>Finnish</w:t>
            </w:r>
            <w:proofErr w:type="spellEnd"/>
            <w:r w:rsidRPr="009F4FD6">
              <w:rPr>
                <w:rStyle w:val="Krepko"/>
                <w:rFonts w:cs="Arial"/>
                <w:szCs w:val="20"/>
              </w:rPr>
              <w:t xml:space="preserve"> Science Park </w:t>
            </w:r>
            <w:proofErr w:type="spellStart"/>
            <w:r w:rsidRPr="009F4FD6">
              <w:rPr>
                <w:rStyle w:val="Krepko"/>
                <w:rFonts w:cs="Arial"/>
                <w:szCs w:val="20"/>
              </w:rPr>
              <w:t>Association</w:t>
            </w:r>
            <w:proofErr w:type="spellEnd"/>
            <w:r w:rsidRPr="009F4FD6">
              <w:rPr>
                <w:rStyle w:val="Krepko"/>
                <w:rFonts w:cs="Arial"/>
                <w:szCs w:val="20"/>
              </w:rPr>
              <w:t xml:space="preserve"> TEKEL - mednarodno združenje finskih </w:t>
            </w:r>
            <w:r w:rsidRPr="009F4FD6">
              <w:rPr>
                <w:rStyle w:val="hps"/>
                <w:rFonts w:cs="Arial"/>
                <w:szCs w:val="20"/>
              </w:rPr>
              <w:t>znanstvenih parkov</w:t>
            </w:r>
            <w:r w:rsidRPr="009F4FD6">
              <w:rPr>
                <w:rFonts w:cs="Arial"/>
                <w:szCs w:val="20"/>
              </w:rPr>
              <w:t xml:space="preserve"> </w:t>
            </w:r>
            <w:r w:rsidRPr="009F4FD6">
              <w:rPr>
                <w:rStyle w:val="hps"/>
                <w:rFonts w:cs="Arial"/>
                <w:szCs w:val="20"/>
              </w:rPr>
              <w:t>in</w:t>
            </w:r>
            <w:r w:rsidRPr="009F4FD6">
              <w:rPr>
                <w:rFonts w:cs="Arial"/>
                <w:szCs w:val="20"/>
              </w:rPr>
              <w:t xml:space="preserve"> </w:t>
            </w:r>
            <w:r w:rsidRPr="009F4FD6">
              <w:rPr>
                <w:rStyle w:val="hps"/>
                <w:rFonts w:cs="Arial"/>
                <w:szCs w:val="20"/>
              </w:rPr>
              <w:t>tehnoloških centrov</w:t>
            </w:r>
            <w:r w:rsidRPr="009F4FD6">
              <w:rPr>
                <w:rFonts w:cs="Arial"/>
                <w:szCs w:val="20"/>
              </w:rPr>
              <w:t xml:space="preserve">, </w:t>
            </w:r>
            <w:r w:rsidRPr="009F4FD6">
              <w:rPr>
                <w:rStyle w:val="hps"/>
                <w:rFonts w:cs="Arial"/>
                <w:szCs w:val="20"/>
              </w:rPr>
              <w:t>ki ga sestavlja 29 članov</w:t>
            </w:r>
            <w:r w:rsidRPr="009F4FD6">
              <w:rPr>
                <w:rFonts w:cs="Arial"/>
                <w:szCs w:val="20"/>
              </w:rPr>
              <w:t xml:space="preserve"> </w:t>
            </w:r>
            <w:r w:rsidRPr="009F4FD6">
              <w:rPr>
                <w:rStyle w:val="hps"/>
                <w:rFonts w:cs="Arial"/>
                <w:szCs w:val="20"/>
              </w:rPr>
              <w:t>v</w:t>
            </w:r>
            <w:r w:rsidRPr="009F4FD6">
              <w:rPr>
                <w:rFonts w:cs="Arial"/>
                <w:szCs w:val="20"/>
              </w:rPr>
              <w:t xml:space="preserve"> </w:t>
            </w:r>
            <w:r w:rsidRPr="009F4FD6">
              <w:rPr>
                <w:rStyle w:val="hps"/>
                <w:rFonts w:cs="Arial"/>
                <w:szCs w:val="20"/>
              </w:rPr>
              <w:t>finskih</w:t>
            </w:r>
            <w:r w:rsidRPr="009F4FD6">
              <w:rPr>
                <w:rFonts w:cs="Arial"/>
                <w:szCs w:val="20"/>
              </w:rPr>
              <w:t xml:space="preserve"> </w:t>
            </w:r>
            <w:r w:rsidRPr="009F4FD6">
              <w:rPr>
                <w:rStyle w:val="hps"/>
                <w:rFonts w:cs="Arial"/>
                <w:szCs w:val="20"/>
              </w:rPr>
              <w:t>univerzitetnih mestih</w:t>
            </w:r>
            <w:r w:rsidRPr="009F4FD6">
              <w:rPr>
                <w:rFonts w:cs="Arial"/>
                <w:szCs w:val="20"/>
              </w:rPr>
              <w:t xml:space="preserve">. </w:t>
            </w:r>
            <w:r w:rsidRPr="009F4FD6">
              <w:rPr>
                <w:rStyle w:val="hps"/>
                <w:rFonts w:cs="Arial"/>
                <w:szCs w:val="20"/>
              </w:rPr>
              <w:t>Skupaj s</w:t>
            </w:r>
            <w:r w:rsidRPr="009F4FD6">
              <w:rPr>
                <w:rFonts w:cs="Arial"/>
                <w:szCs w:val="20"/>
              </w:rPr>
              <w:t xml:space="preserve"> </w:t>
            </w:r>
            <w:r w:rsidRPr="009F4FD6">
              <w:rPr>
                <w:rStyle w:val="hps"/>
                <w:rFonts w:cs="Arial"/>
                <w:szCs w:val="20"/>
              </w:rPr>
              <w:t>svojimi partnerji</w:t>
            </w:r>
            <w:r w:rsidRPr="009F4FD6">
              <w:rPr>
                <w:rFonts w:cs="Arial"/>
                <w:szCs w:val="20"/>
              </w:rPr>
              <w:t xml:space="preserve"> </w:t>
            </w:r>
            <w:r w:rsidRPr="009F4FD6">
              <w:rPr>
                <w:rStyle w:val="hps"/>
                <w:rFonts w:cs="Arial"/>
                <w:szCs w:val="20"/>
              </w:rPr>
              <w:t>TEKEL</w:t>
            </w:r>
            <w:r w:rsidRPr="009F4FD6">
              <w:rPr>
                <w:rFonts w:cs="Arial"/>
                <w:szCs w:val="20"/>
              </w:rPr>
              <w:t xml:space="preserve"> </w:t>
            </w:r>
            <w:r w:rsidRPr="009F4FD6">
              <w:rPr>
                <w:rStyle w:val="hps"/>
                <w:rFonts w:cs="Arial"/>
                <w:szCs w:val="20"/>
              </w:rPr>
              <w:t>razvija</w:t>
            </w:r>
            <w:r w:rsidRPr="009F4FD6">
              <w:rPr>
                <w:rFonts w:cs="Arial"/>
                <w:szCs w:val="20"/>
              </w:rPr>
              <w:t xml:space="preserve"> </w:t>
            </w:r>
            <w:r w:rsidRPr="009F4FD6">
              <w:rPr>
                <w:rStyle w:val="hps"/>
                <w:rFonts w:cs="Arial"/>
                <w:szCs w:val="20"/>
              </w:rPr>
              <w:t>mednarodno</w:t>
            </w:r>
            <w:r w:rsidRPr="009F4FD6">
              <w:rPr>
                <w:rFonts w:cs="Arial"/>
                <w:szCs w:val="20"/>
              </w:rPr>
              <w:t xml:space="preserve"> </w:t>
            </w:r>
            <w:r w:rsidRPr="009F4FD6">
              <w:rPr>
                <w:rStyle w:val="hps"/>
                <w:rFonts w:cs="Arial"/>
                <w:szCs w:val="20"/>
              </w:rPr>
              <w:t>privlačno okolje za</w:t>
            </w:r>
            <w:r w:rsidRPr="009F4FD6">
              <w:rPr>
                <w:rFonts w:cs="Arial"/>
                <w:szCs w:val="20"/>
              </w:rPr>
              <w:t xml:space="preserve"> </w:t>
            </w:r>
            <w:r w:rsidRPr="009F4FD6">
              <w:rPr>
                <w:rStyle w:val="hps"/>
                <w:rFonts w:cs="Arial"/>
                <w:szCs w:val="20"/>
              </w:rPr>
              <w:t>inovacije.</w:t>
            </w:r>
          </w:p>
          <w:p w14:paraId="77B02C58" w14:textId="77777777" w:rsidR="009D2FFE" w:rsidRPr="009F4FD6" w:rsidRDefault="009D2FFE" w:rsidP="00F248C5">
            <w:pPr>
              <w:spacing w:after="0"/>
              <w:jc w:val="both"/>
              <w:rPr>
                <w:rFonts w:cs="Arial"/>
                <w:b/>
                <w:szCs w:val="20"/>
              </w:rPr>
            </w:pPr>
            <w:r w:rsidRPr="009F4FD6">
              <w:rPr>
                <w:rFonts w:cs="Arial"/>
                <w:b/>
                <w:szCs w:val="20"/>
              </w:rPr>
              <w:t>AVSTRIJA</w:t>
            </w:r>
          </w:p>
          <w:p w14:paraId="3CA22820" w14:textId="77777777" w:rsidR="009D2FFE" w:rsidRPr="009F4FD6" w:rsidRDefault="009D2FFE" w:rsidP="00F248C5">
            <w:pPr>
              <w:spacing w:after="0"/>
              <w:jc w:val="both"/>
              <w:rPr>
                <w:rFonts w:cs="Arial"/>
                <w:szCs w:val="20"/>
              </w:rPr>
            </w:pPr>
          </w:p>
          <w:p w14:paraId="33EA2CB7" w14:textId="77777777" w:rsidR="009D2FFE" w:rsidRPr="009F4FD6" w:rsidRDefault="009D2FFE" w:rsidP="00F248C5">
            <w:pPr>
              <w:spacing w:after="0"/>
              <w:jc w:val="both"/>
              <w:rPr>
                <w:rFonts w:cs="Arial"/>
                <w:szCs w:val="20"/>
              </w:rPr>
            </w:pPr>
            <w:r w:rsidRPr="009F4FD6">
              <w:rPr>
                <w:rFonts w:cs="Arial"/>
                <w:szCs w:val="20"/>
              </w:rPr>
              <w:t>V Avstriji ima država organizirano podporo tehnološkemu razvoju preko mreže tehnoloških parkov, splošna svetovanja podjetjem so zagotovljena v okviru zborničnega sistema, na državni ravni pa preko agencije spodbuja naložbe tujih investitorjev.</w:t>
            </w:r>
          </w:p>
          <w:p w14:paraId="39C24132" w14:textId="77777777" w:rsidR="009D2FFE" w:rsidRPr="009F4FD6" w:rsidRDefault="009D2FFE" w:rsidP="00F248C5">
            <w:pPr>
              <w:spacing w:after="0"/>
              <w:jc w:val="both"/>
              <w:rPr>
                <w:rFonts w:cs="Arial"/>
                <w:szCs w:val="20"/>
                <w:u w:val="single"/>
              </w:rPr>
            </w:pPr>
          </w:p>
          <w:p w14:paraId="6C4BF766" w14:textId="77777777" w:rsidR="009D2FFE" w:rsidRPr="009F4FD6" w:rsidRDefault="009D2FFE" w:rsidP="00F248C5">
            <w:pPr>
              <w:spacing w:after="0"/>
              <w:jc w:val="both"/>
              <w:rPr>
                <w:rFonts w:cs="Arial"/>
                <w:szCs w:val="20"/>
                <w:u w:val="single"/>
              </w:rPr>
            </w:pPr>
            <w:r w:rsidRPr="009F4FD6">
              <w:rPr>
                <w:rFonts w:cs="Arial"/>
                <w:szCs w:val="20"/>
                <w:u w:val="single"/>
              </w:rPr>
              <w:t>Državna podpora podjetniškemu okolju:</w:t>
            </w:r>
          </w:p>
          <w:p w14:paraId="395EF4E6" w14:textId="77777777" w:rsidR="009D2FFE" w:rsidRPr="009F4FD6" w:rsidRDefault="009D2FFE" w:rsidP="00F248C5">
            <w:pPr>
              <w:spacing w:after="0"/>
              <w:jc w:val="both"/>
              <w:rPr>
                <w:rFonts w:cs="Arial"/>
                <w:szCs w:val="20"/>
              </w:rPr>
            </w:pPr>
          </w:p>
          <w:p w14:paraId="0AE5E450"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Fonts w:cs="Arial"/>
                <w:b/>
                <w:iCs/>
                <w:szCs w:val="20"/>
              </w:rPr>
              <w:t>Austria</w:t>
            </w:r>
            <w:proofErr w:type="spellEnd"/>
            <w:r w:rsidRPr="009F4FD6">
              <w:rPr>
                <w:rFonts w:cs="Arial"/>
                <w:b/>
                <w:iCs/>
                <w:szCs w:val="20"/>
              </w:rPr>
              <w:t xml:space="preserve"> </w:t>
            </w:r>
            <w:proofErr w:type="spellStart"/>
            <w:r w:rsidRPr="009F4FD6">
              <w:rPr>
                <w:rFonts w:cs="Arial"/>
                <w:b/>
                <w:iCs/>
                <w:szCs w:val="20"/>
              </w:rPr>
              <w:t>Wirtschaftsservice</w:t>
            </w:r>
            <w:proofErr w:type="spellEnd"/>
            <w:r w:rsidRPr="009F4FD6">
              <w:rPr>
                <w:rFonts w:cs="Arial"/>
                <w:b/>
                <w:iCs/>
                <w:szCs w:val="20"/>
              </w:rPr>
              <w:t xml:space="preserve"> </w:t>
            </w:r>
            <w:proofErr w:type="spellStart"/>
            <w:r w:rsidRPr="009F4FD6">
              <w:rPr>
                <w:rFonts w:cs="Arial"/>
                <w:b/>
                <w:iCs/>
                <w:szCs w:val="20"/>
              </w:rPr>
              <w:t>GmbH</w:t>
            </w:r>
            <w:proofErr w:type="spellEnd"/>
            <w:r w:rsidRPr="009F4FD6">
              <w:rPr>
                <w:rFonts w:cs="Arial"/>
                <w:b/>
                <w:iCs/>
                <w:szCs w:val="20"/>
              </w:rPr>
              <w:t xml:space="preserve"> (AWS)</w:t>
            </w:r>
            <w:r w:rsidRPr="009F4FD6">
              <w:rPr>
                <w:rFonts w:cs="Arial"/>
                <w:i/>
                <w:iCs/>
                <w:szCs w:val="20"/>
              </w:rPr>
              <w:t xml:space="preserve"> </w:t>
            </w:r>
            <w:r w:rsidRPr="009F4FD6">
              <w:rPr>
                <w:rFonts w:cs="Arial"/>
                <w:szCs w:val="20"/>
              </w:rPr>
              <w:t>je glavno vladno telo za podporo in financiranje podjetij. Kot avstrijska razvojna in finančna banka podpira podjetja v vseh fazah rasti. Podporne aktivnosti AWS so namenjene MSP, start-up podjetjem, inovativnim in tehnološko orientiranim podjetjem. Področje podpore pokriva vse faze razvoja podjetja od financiranja do svetovanja in usmerjanja podjetij širjenju na tuje trge.</w:t>
            </w:r>
          </w:p>
          <w:p w14:paraId="307492DA" w14:textId="77777777" w:rsidR="009D2FFE" w:rsidRPr="009F4FD6" w:rsidRDefault="009D2FFE" w:rsidP="00F248C5">
            <w:pPr>
              <w:spacing w:after="0"/>
              <w:jc w:val="both"/>
              <w:rPr>
                <w:rFonts w:cs="Arial"/>
                <w:szCs w:val="20"/>
              </w:rPr>
            </w:pPr>
          </w:p>
          <w:p w14:paraId="03327B1C"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iCs/>
                <w:szCs w:val="20"/>
              </w:rPr>
              <w:t xml:space="preserve">Die </w:t>
            </w:r>
            <w:proofErr w:type="spellStart"/>
            <w:r w:rsidRPr="009F4FD6">
              <w:rPr>
                <w:rFonts w:cs="Arial"/>
                <w:b/>
                <w:iCs/>
                <w:szCs w:val="20"/>
              </w:rPr>
              <w:t>Austrian</w:t>
            </w:r>
            <w:proofErr w:type="spellEnd"/>
            <w:r w:rsidRPr="009F4FD6">
              <w:rPr>
                <w:rFonts w:cs="Arial"/>
                <w:b/>
                <w:iCs/>
                <w:szCs w:val="20"/>
              </w:rPr>
              <w:t xml:space="preserve"> Business </w:t>
            </w:r>
            <w:proofErr w:type="spellStart"/>
            <w:r w:rsidRPr="009F4FD6">
              <w:rPr>
                <w:rFonts w:cs="Arial"/>
                <w:b/>
                <w:iCs/>
                <w:szCs w:val="20"/>
              </w:rPr>
              <w:t>Agency</w:t>
            </w:r>
            <w:proofErr w:type="spellEnd"/>
            <w:r w:rsidRPr="009F4FD6">
              <w:rPr>
                <w:rFonts w:cs="Arial"/>
                <w:b/>
                <w:iCs/>
                <w:szCs w:val="20"/>
              </w:rPr>
              <w:t xml:space="preserve"> (ABA) </w:t>
            </w:r>
            <w:r w:rsidRPr="009F4FD6">
              <w:rPr>
                <w:rFonts w:cs="Arial"/>
                <w:szCs w:val="20"/>
              </w:rPr>
              <w:t>je avstrijska zvezna svetovalna agencija za podjetja, ki skrbi za spodbujanje naložb tujih investitorjev.</w:t>
            </w:r>
            <w:r w:rsidRPr="009F4FD6">
              <w:rPr>
                <w:rFonts w:cs="Arial"/>
                <w:b/>
                <w:szCs w:val="20"/>
              </w:rPr>
              <w:t xml:space="preserve"> </w:t>
            </w:r>
            <w:r w:rsidRPr="009F4FD6">
              <w:rPr>
                <w:rFonts w:cs="Arial"/>
                <w:szCs w:val="20"/>
              </w:rPr>
              <w:t>Je prva kontaktna točka za tuja podjetja, katerih cilj je vzpostavitev lastnega podjetja v Avstriji. Ponuja obsežne informacije o Avstriji kot centru trgovanja, priskrbi potrebne kontakte in pomaga pri urejanju formalnosti, npr. prošnje za subvencije. Sodeluje z deželnimi agencijami za promocijo naložb. Deluje pod okriljem Republike Avstrije in neposredno poroča avstrijskemu ministrstvu za znanost, raziskave in gospodarstvo.</w:t>
            </w:r>
          </w:p>
          <w:p w14:paraId="42A98058" w14:textId="77777777" w:rsidR="009D2FFE" w:rsidRPr="009F4FD6" w:rsidRDefault="009D2FFE" w:rsidP="00784F0A">
            <w:pPr>
              <w:pStyle w:val="Odstavekseznama"/>
              <w:autoSpaceDE w:val="0"/>
              <w:autoSpaceDN w:val="0"/>
              <w:adjustRightInd w:val="0"/>
              <w:spacing w:line="276" w:lineRule="auto"/>
              <w:ind w:left="179"/>
              <w:jc w:val="both"/>
              <w:rPr>
                <w:rFonts w:cs="Arial"/>
                <w:szCs w:val="20"/>
              </w:rPr>
            </w:pPr>
            <w:r w:rsidRPr="009F4FD6">
              <w:rPr>
                <w:rFonts w:cs="Arial"/>
                <w:szCs w:val="20"/>
              </w:rPr>
              <w:t xml:space="preserve">Zaposluje okrog 25 ljudi, ki delajo izven sedeža podjetja, ki je na Dunaju. Zaposleni vodijo projekte iz Evrope, ZDA, Kanade in Azije. V letu 2014 je strokovno svetovala 276  mednarodnim podjetjem, ki so vložila 371,1 milijonov € in ustvarila 2.645 novih delovnih mest. Od ustanovitve leta 1982 je </w:t>
            </w:r>
            <w:r w:rsidRPr="009F4FD6">
              <w:rPr>
                <w:rFonts w:cs="Arial"/>
                <w:b/>
                <w:szCs w:val="20"/>
              </w:rPr>
              <w:t xml:space="preserve">ABA – </w:t>
            </w:r>
            <w:proofErr w:type="spellStart"/>
            <w:r w:rsidRPr="009F4FD6">
              <w:rPr>
                <w:rFonts w:cs="Arial"/>
                <w:b/>
                <w:szCs w:val="20"/>
              </w:rPr>
              <w:t>Invest</w:t>
            </w:r>
            <w:proofErr w:type="spellEnd"/>
            <w:r w:rsidRPr="009F4FD6">
              <w:rPr>
                <w:rFonts w:cs="Arial"/>
                <w:b/>
                <w:szCs w:val="20"/>
              </w:rPr>
              <w:t xml:space="preserve"> in </w:t>
            </w:r>
            <w:proofErr w:type="spellStart"/>
            <w:r w:rsidRPr="009F4FD6">
              <w:rPr>
                <w:rFonts w:cs="Arial"/>
                <w:b/>
                <w:szCs w:val="20"/>
              </w:rPr>
              <w:t>Austria</w:t>
            </w:r>
            <w:proofErr w:type="spellEnd"/>
            <w:r w:rsidRPr="009F4FD6">
              <w:rPr>
                <w:rFonts w:cs="Arial"/>
                <w:b/>
                <w:szCs w:val="20"/>
              </w:rPr>
              <w:t xml:space="preserve"> </w:t>
            </w:r>
            <w:r w:rsidRPr="009F4FD6">
              <w:rPr>
                <w:rFonts w:cs="Arial"/>
                <w:szCs w:val="20"/>
              </w:rPr>
              <w:t>skozi projekte skupnih naložb pridobila 7,25 milijard €, pri čemer je bilo ustvarjeno 49,803 novih delovnih mest.</w:t>
            </w:r>
          </w:p>
          <w:p w14:paraId="7BAD7906" w14:textId="77777777" w:rsidR="009D2FFE" w:rsidRPr="009F4FD6" w:rsidRDefault="009D2FFE" w:rsidP="00F248C5">
            <w:pPr>
              <w:spacing w:after="0"/>
              <w:jc w:val="both"/>
              <w:rPr>
                <w:rFonts w:cs="Arial"/>
                <w:szCs w:val="20"/>
              </w:rPr>
            </w:pPr>
          </w:p>
          <w:p w14:paraId="4908CFD8"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iCs/>
                <w:szCs w:val="20"/>
              </w:rPr>
              <w:t xml:space="preserve">Der </w:t>
            </w:r>
            <w:proofErr w:type="spellStart"/>
            <w:r w:rsidRPr="009F4FD6">
              <w:rPr>
                <w:rFonts w:cs="Arial"/>
                <w:b/>
                <w:iCs/>
                <w:szCs w:val="20"/>
              </w:rPr>
              <w:t>Arbeitsmarktservice</w:t>
            </w:r>
            <w:proofErr w:type="spellEnd"/>
            <w:r w:rsidRPr="009F4FD6">
              <w:rPr>
                <w:rFonts w:cs="Arial"/>
                <w:b/>
                <w:iCs/>
                <w:szCs w:val="20"/>
              </w:rPr>
              <w:t xml:space="preserve"> </w:t>
            </w:r>
            <w:proofErr w:type="spellStart"/>
            <w:r w:rsidRPr="009F4FD6">
              <w:rPr>
                <w:rFonts w:cs="Arial"/>
                <w:b/>
                <w:iCs/>
                <w:szCs w:val="20"/>
              </w:rPr>
              <w:t>Österreich</w:t>
            </w:r>
            <w:proofErr w:type="spellEnd"/>
            <w:r w:rsidRPr="009F4FD6">
              <w:rPr>
                <w:rFonts w:cs="Arial"/>
                <w:b/>
                <w:iCs/>
                <w:szCs w:val="20"/>
              </w:rPr>
              <w:t xml:space="preserve"> (AMS)</w:t>
            </w:r>
            <w:r w:rsidRPr="009F4FD6">
              <w:rPr>
                <w:rFonts w:cs="Arial"/>
                <w:iCs/>
                <w:szCs w:val="20"/>
              </w:rPr>
              <w:t>,</w:t>
            </w:r>
            <w:r w:rsidRPr="009F4FD6">
              <w:rPr>
                <w:rFonts w:cs="Arial"/>
                <w:i/>
                <w:iCs/>
                <w:szCs w:val="20"/>
              </w:rPr>
              <w:t xml:space="preserve"> </w:t>
            </w:r>
            <w:r w:rsidRPr="009F4FD6">
              <w:rPr>
                <w:rFonts w:cs="Arial"/>
                <w:szCs w:val="20"/>
              </w:rPr>
              <w:t>zavod za zaposlovanje zvezne republike Avstrije, ponuja brezplačno podporo pri rekrutiranju novih delavcev v podjetja in jim tudi svetuje o podporah in dotacijah za njihova podjetja. Na spletni strani AMS lahko najdemo tudi posebno področje s storitvami za podjetnike</w:t>
            </w:r>
            <w:r w:rsidRPr="009F4FD6">
              <w:rPr>
                <w:rFonts w:cs="Arial"/>
                <w:iCs/>
                <w:szCs w:val="20"/>
              </w:rPr>
              <w:t>.</w:t>
            </w:r>
          </w:p>
          <w:p w14:paraId="721A6443" w14:textId="77777777" w:rsidR="009D2FFE" w:rsidRPr="009F4FD6" w:rsidRDefault="009D2FFE" w:rsidP="00F248C5">
            <w:pPr>
              <w:spacing w:after="0"/>
              <w:jc w:val="both"/>
              <w:rPr>
                <w:rFonts w:cs="Arial"/>
                <w:szCs w:val="20"/>
              </w:rPr>
            </w:pPr>
          </w:p>
          <w:p w14:paraId="79855386"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Fonts w:cs="Arial"/>
                <w:b/>
                <w:iCs/>
                <w:szCs w:val="20"/>
              </w:rPr>
              <w:t>Das</w:t>
            </w:r>
            <w:proofErr w:type="spellEnd"/>
            <w:r w:rsidRPr="009F4FD6">
              <w:rPr>
                <w:rFonts w:cs="Arial"/>
                <w:b/>
                <w:iCs/>
                <w:szCs w:val="20"/>
              </w:rPr>
              <w:t xml:space="preserve"> </w:t>
            </w:r>
            <w:proofErr w:type="spellStart"/>
            <w:r w:rsidRPr="009F4FD6">
              <w:rPr>
                <w:rFonts w:cs="Arial"/>
                <w:b/>
                <w:iCs/>
                <w:szCs w:val="20"/>
              </w:rPr>
              <w:t>Unternehmensserviceportal</w:t>
            </w:r>
            <w:proofErr w:type="spellEnd"/>
            <w:r w:rsidRPr="009F4FD6">
              <w:rPr>
                <w:rFonts w:cs="Arial"/>
                <w:b/>
                <w:iCs/>
                <w:szCs w:val="20"/>
              </w:rPr>
              <w:t xml:space="preserve"> – USP</w:t>
            </w:r>
            <w:r w:rsidRPr="009F4FD6">
              <w:rPr>
                <w:rFonts w:cs="Arial"/>
                <w:i/>
                <w:iCs/>
                <w:szCs w:val="20"/>
              </w:rPr>
              <w:t xml:space="preserve"> </w:t>
            </w:r>
            <w:r w:rsidRPr="009F4FD6">
              <w:rPr>
                <w:rFonts w:cs="Arial"/>
                <w:szCs w:val="20"/>
              </w:rPr>
              <w:t>je internetni portal, ki nudi informacije, koristne za podjetja. Portal je nastal na pobudo avstrijske zvezne vlade in ima podobno vlogo kot v Sloveniji Podjetniški portal. Portal je bil ustanovljen z namenom, da ponuja vse relevantne informacije za podjetja in podjetnike na enem mestu, kjer so vsem hitro in učinkovito dosegljive (</w:t>
            </w:r>
            <w:proofErr w:type="spellStart"/>
            <w:r w:rsidRPr="009F4FD6">
              <w:rPr>
                <w:rFonts w:cs="Arial"/>
                <w:iCs/>
                <w:szCs w:val="20"/>
              </w:rPr>
              <w:t>Das</w:t>
            </w:r>
            <w:proofErr w:type="spellEnd"/>
            <w:r w:rsidRPr="009F4FD6">
              <w:rPr>
                <w:rFonts w:cs="Arial"/>
                <w:iCs/>
                <w:szCs w:val="20"/>
              </w:rPr>
              <w:t xml:space="preserve"> </w:t>
            </w:r>
            <w:proofErr w:type="spellStart"/>
            <w:r w:rsidRPr="009F4FD6">
              <w:rPr>
                <w:rFonts w:cs="Arial"/>
                <w:iCs/>
                <w:szCs w:val="20"/>
              </w:rPr>
              <w:t>Unternehmensserviceportal</w:t>
            </w:r>
            <w:proofErr w:type="spellEnd"/>
            <w:r w:rsidRPr="009F4FD6">
              <w:rPr>
                <w:rFonts w:cs="Arial"/>
                <w:iCs/>
                <w:szCs w:val="20"/>
              </w:rPr>
              <w:t xml:space="preserve"> – USP 2015)</w:t>
            </w:r>
            <w:r w:rsidRPr="009F4FD6">
              <w:rPr>
                <w:rFonts w:cs="Arial"/>
                <w:szCs w:val="20"/>
              </w:rPr>
              <w:t>.</w:t>
            </w:r>
          </w:p>
          <w:p w14:paraId="0AE23F2F" w14:textId="77777777" w:rsidR="009D2FFE" w:rsidRPr="009F4FD6" w:rsidRDefault="009D2FFE" w:rsidP="00F248C5">
            <w:pPr>
              <w:spacing w:after="0"/>
              <w:jc w:val="both"/>
              <w:rPr>
                <w:rFonts w:cs="Arial"/>
                <w:szCs w:val="20"/>
              </w:rPr>
            </w:pPr>
          </w:p>
          <w:p w14:paraId="249E9929" w14:textId="77777777" w:rsidR="009D2FFE" w:rsidRPr="009F4FD6" w:rsidRDefault="009D2FFE" w:rsidP="00F248C5">
            <w:pPr>
              <w:spacing w:after="0"/>
              <w:jc w:val="both"/>
              <w:rPr>
                <w:rFonts w:cs="Arial"/>
                <w:szCs w:val="20"/>
                <w:u w:val="single"/>
              </w:rPr>
            </w:pPr>
            <w:r w:rsidRPr="009F4FD6">
              <w:rPr>
                <w:rFonts w:cs="Arial"/>
                <w:szCs w:val="20"/>
                <w:u w:val="single"/>
              </w:rPr>
              <w:t xml:space="preserve">Gospodarske zbornice: </w:t>
            </w:r>
          </w:p>
          <w:p w14:paraId="73667E60" w14:textId="77777777" w:rsidR="009D2FFE" w:rsidRPr="009F4FD6" w:rsidRDefault="009D2FFE" w:rsidP="00F248C5">
            <w:pPr>
              <w:spacing w:after="0"/>
              <w:jc w:val="both"/>
              <w:rPr>
                <w:rFonts w:cs="Arial"/>
                <w:szCs w:val="20"/>
                <w:u w:val="single"/>
              </w:rPr>
            </w:pPr>
          </w:p>
          <w:p w14:paraId="3E0B29D4"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Fonts w:cs="Arial"/>
                <w:b/>
                <w:szCs w:val="20"/>
              </w:rPr>
              <w:t>Wirtschaftskammern</w:t>
            </w:r>
            <w:proofErr w:type="spellEnd"/>
            <w:r w:rsidRPr="009F4FD6">
              <w:rPr>
                <w:rFonts w:cs="Arial"/>
                <w:b/>
                <w:szCs w:val="20"/>
              </w:rPr>
              <w:t xml:space="preserve"> </w:t>
            </w:r>
            <w:proofErr w:type="spellStart"/>
            <w:r w:rsidRPr="009F4FD6">
              <w:rPr>
                <w:rFonts w:cs="Arial"/>
                <w:b/>
                <w:szCs w:val="20"/>
              </w:rPr>
              <w:t>Österreich</w:t>
            </w:r>
            <w:proofErr w:type="spellEnd"/>
            <w:r w:rsidRPr="009F4FD6">
              <w:rPr>
                <w:rFonts w:cs="Arial"/>
                <w:szCs w:val="20"/>
              </w:rPr>
              <w:t xml:space="preserve"> - Gospodarska zbornica Avstrije zagovarja v prihodnost usmerjeno in podjetjem prijazno politiko in se trudi za zagotavljanje enakopravnosti med interesi različnih sektorjev. Organizacija se ukvarja s poslovanjem podjetij ter nudi svetovanja podjetjem. Portal Avstrijske gospodarske zbornice vsebuje informacije o delavcih in socialnem področju, e-poslovanju, ustanoviteljih in start-up podjetnikih, davkih oziroma obdavčitvah, okolju in energijah, gospodarskem pravu in poslovnih lokacijah.</w:t>
            </w:r>
          </w:p>
          <w:p w14:paraId="4D5074B8" w14:textId="77777777" w:rsidR="009D2FFE" w:rsidRPr="009F4FD6" w:rsidRDefault="009D2FFE" w:rsidP="00F248C5">
            <w:pPr>
              <w:spacing w:after="0"/>
              <w:jc w:val="both"/>
              <w:rPr>
                <w:rFonts w:cs="Arial"/>
                <w:szCs w:val="20"/>
              </w:rPr>
            </w:pPr>
          </w:p>
          <w:p w14:paraId="229A945B"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 xml:space="preserve">WKO - </w:t>
            </w:r>
            <w:proofErr w:type="spellStart"/>
            <w:r w:rsidRPr="009F4FD6">
              <w:rPr>
                <w:rFonts w:cs="Arial"/>
                <w:b/>
                <w:szCs w:val="20"/>
              </w:rPr>
              <w:t>Wirtschaftskammer</w:t>
            </w:r>
            <w:proofErr w:type="spellEnd"/>
            <w:r w:rsidRPr="009F4FD6">
              <w:rPr>
                <w:rFonts w:cs="Arial"/>
                <w:b/>
                <w:szCs w:val="20"/>
              </w:rPr>
              <w:t xml:space="preserve"> </w:t>
            </w:r>
            <w:proofErr w:type="spellStart"/>
            <w:r w:rsidRPr="009F4FD6">
              <w:rPr>
                <w:rFonts w:cs="Arial"/>
                <w:b/>
                <w:szCs w:val="20"/>
              </w:rPr>
              <w:t>Österreich</w:t>
            </w:r>
            <w:proofErr w:type="spellEnd"/>
            <w:r w:rsidRPr="009F4FD6">
              <w:rPr>
                <w:rFonts w:cs="Arial"/>
                <w:szCs w:val="20"/>
              </w:rPr>
              <w:t xml:space="preserve"> je Avstrijska zvezna gospodarska zbornica, ki nudi svojim članom v okviru svojega delovanja tudi bazo subvencij ter omogoča iskanje potencialnih subvencij v Avstriji za podjetja iz različnih sektorjev. Poleg tega nudi informacije in svetovalne storitve za članstvo, kolektivna pogajanja s sindikati, ekonomsko promocijo in razvoj, usposabljanje in svetovanje, ki poteka preko deželnih zbornic in njihovih WIFI (inštituti za gospodarsko promocijo) in podporo za internacionalizacijo poslovanja podjetij: 70 trgovinskih predstavništev po svetu, mreža specializiranih svetovalcev v regionalnih zbornicah.</w:t>
            </w:r>
          </w:p>
          <w:p w14:paraId="1F3A34E9" w14:textId="77777777" w:rsidR="009D2FFE" w:rsidRPr="009F4FD6" w:rsidRDefault="009D2FFE" w:rsidP="00784F0A">
            <w:pPr>
              <w:pStyle w:val="Odstavekseznama"/>
              <w:autoSpaceDE w:val="0"/>
              <w:autoSpaceDN w:val="0"/>
              <w:adjustRightInd w:val="0"/>
              <w:spacing w:line="276" w:lineRule="auto"/>
              <w:ind w:left="179"/>
              <w:jc w:val="both"/>
              <w:rPr>
                <w:rFonts w:cs="Arial"/>
                <w:szCs w:val="20"/>
              </w:rPr>
            </w:pPr>
            <w:r w:rsidRPr="009F4FD6">
              <w:rPr>
                <w:rFonts w:cs="Arial"/>
                <w:szCs w:val="20"/>
              </w:rPr>
              <w:t xml:space="preserve">V okviru WKO deluje Der </w:t>
            </w:r>
            <w:proofErr w:type="spellStart"/>
            <w:r w:rsidRPr="009F4FD6">
              <w:rPr>
                <w:rFonts w:cs="Arial"/>
                <w:szCs w:val="20"/>
              </w:rPr>
              <w:t>Gründer-Service</w:t>
            </w:r>
            <w:proofErr w:type="spellEnd"/>
            <w:r w:rsidRPr="009F4FD6">
              <w:rPr>
                <w:rFonts w:cs="Arial"/>
                <w:b/>
                <w:bCs/>
                <w:szCs w:val="20"/>
              </w:rPr>
              <w:t xml:space="preserve">, </w:t>
            </w:r>
            <w:r w:rsidRPr="009F4FD6">
              <w:rPr>
                <w:rFonts w:cs="Arial"/>
                <w:szCs w:val="20"/>
              </w:rPr>
              <w:t xml:space="preserve">Start-up storitev, ki je bila ustvarjena z namenom nudenja profesionalne pomoči novoustanovljenim podjetjem in franšizam. V okviru WKO pa deluje tudi Die Junge </w:t>
            </w:r>
            <w:proofErr w:type="spellStart"/>
            <w:r w:rsidRPr="009F4FD6">
              <w:rPr>
                <w:rFonts w:cs="Arial"/>
                <w:szCs w:val="20"/>
              </w:rPr>
              <w:t>Wirtschaft</w:t>
            </w:r>
            <w:proofErr w:type="spellEnd"/>
            <w:r w:rsidRPr="009F4FD6">
              <w:rPr>
                <w:rFonts w:cs="Arial"/>
                <w:szCs w:val="20"/>
              </w:rPr>
              <w:t xml:space="preserve"> </w:t>
            </w:r>
            <w:r w:rsidRPr="009F4FD6">
              <w:rPr>
                <w:rFonts w:cs="Arial"/>
                <w:b/>
                <w:bCs/>
                <w:szCs w:val="20"/>
              </w:rPr>
              <w:t xml:space="preserve">- </w:t>
            </w:r>
            <w:r w:rsidRPr="009F4FD6">
              <w:rPr>
                <w:rFonts w:cs="Arial"/>
                <w:szCs w:val="20"/>
              </w:rPr>
              <w:t xml:space="preserve">Mlada podjetnost Avstrije, ki predstavlja interese mladih podjetnikov v Avstriji. Die Junge </w:t>
            </w:r>
            <w:proofErr w:type="spellStart"/>
            <w:r w:rsidRPr="009F4FD6">
              <w:rPr>
                <w:rFonts w:cs="Arial"/>
                <w:szCs w:val="20"/>
              </w:rPr>
              <w:t>Wirtschaft</w:t>
            </w:r>
            <w:proofErr w:type="spellEnd"/>
            <w:r w:rsidRPr="009F4FD6">
              <w:rPr>
                <w:rFonts w:cs="Arial"/>
                <w:szCs w:val="20"/>
              </w:rPr>
              <w:t xml:space="preserve"> se trudi zagotoviti, da bi bili mladi, samozaposleni ljudje v najboljši možni poziciji za uspeh na svojem področju delovanja. Organizacija ponuja profesionalne storitve svojim članom, kot tudi uporabne kontakte drugih mladih podjetnikov (WKO 2015).</w:t>
            </w:r>
          </w:p>
          <w:p w14:paraId="170C9DEC" w14:textId="77777777" w:rsidR="009D2FFE" w:rsidRPr="009F4FD6" w:rsidRDefault="009D2FFE" w:rsidP="00F248C5">
            <w:pPr>
              <w:spacing w:after="0"/>
              <w:jc w:val="both"/>
              <w:rPr>
                <w:rFonts w:cs="Arial"/>
                <w:szCs w:val="20"/>
              </w:rPr>
            </w:pPr>
          </w:p>
          <w:p w14:paraId="5DF99533" w14:textId="77777777" w:rsidR="00784F0A" w:rsidRDefault="009D2FFE" w:rsidP="00F248C5">
            <w:pPr>
              <w:spacing w:after="0"/>
              <w:jc w:val="both"/>
              <w:rPr>
                <w:rFonts w:cs="Arial"/>
                <w:szCs w:val="20"/>
                <w:u w:val="single"/>
              </w:rPr>
            </w:pPr>
            <w:r w:rsidRPr="009F4FD6">
              <w:rPr>
                <w:rFonts w:cs="Arial"/>
                <w:szCs w:val="20"/>
                <w:u w:val="single"/>
              </w:rPr>
              <w:t xml:space="preserve">Institucije inovacijskega okolja za podjetništvo: </w:t>
            </w:r>
          </w:p>
          <w:p w14:paraId="33D003F8" w14:textId="77777777" w:rsidR="00784F0A" w:rsidRDefault="00784F0A" w:rsidP="00F248C5">
            <w:pPr>
              <w:spacing w:after="0"/>
              <w:jc w:val="both"/>
              <w:rPr>
                <w:rFonts w:cs="Arial"/>
                <w:szCs w:val="20"/>
                <w:u w:val="single"/>
              </w:rPr>
            </w:pPr>
          </w:p>
          <w:p w14:paraId="5A1320F4" w14:textId="4ADDA356" w:rsidR="009D2FFE" w:rsidRPr="009F4FD6" w:rsidRDefault="009D2FFE" w:rsidP="00F248C5">
            <w:pPr>
              <w:spacing w:after="0"/>
              <w:jc w:val="both"/>
              <w:rPr>
                <w:rFonts w:cs="Arial"/>
                <w:szCs w:val="20"/>
              </w:rPr>
            </w:pPr>
            <w:r w:rsidRPr="009F4FD6">
              <w:rPr>
                <w:rFonts w:cs="Arial"/>
                <w:szCs w:val="20"/>
              </w:rPr>
              <w:t xml:space="preserve">Subjekte inovacijskega okolja v Avstriji lahko najdemo na </w:t>
            </w:r>
            <w:proofErr w:type="spellStart"/>
            <w:r w:rsidRPr="009F4FD6">
              <w:rPr>
                <w:rFonts w:cs="Arial"/>
                <w:szCs w:val="20"/>
              </w:rPr>
              <w:t>Spica</w:t>
            </w:r>
            <w:proofErr w:type="spellEnd"/>
            <w:r w:rsidRPr="009F4FD6">
              <w:rPr>
                <w:rFonts w:cs="Arial"/>
                <w:szCs w:val="20"/>
              </w:rPr>
              <w:t xml:space="preserve"> direktoriju, kamor je podatke o samih institucijah posredovalo Združenje avstrijskih tehnoloških centrov (Der </w:t>
            </w:r>
            <w:proofErr w:type="spellStart"/>
            <w:r w:rsidRPr="009F4FD6">
              <w:rPr>
                <w:rFonts w:cs="Arial"/>
                <w:szCs w:val="20"/>
              </w:rPr>
              <w:t>Verband</w:t>
            </w:r>
            <w:proofErr w:type="spellEnd"/>
            <w:r w:rsidRPr="009F4FD6">
              <w:rPr>
                <w:rFonts w:cs="Arial"/>
                <w:szCs w:val="20"/>
              </w:rPr>
              <w:t xml:space="preserve"> der </w:t>
            </w:r>
            <w:proofErr w:type="spellStart"/>
            <w:r w:rsidRPr="009F4FD6">
              <w:rPr>
                <w:rFonts w:cs="Arial"/>
                <w:szCs w:val="20"/>
              </w:rPr>
              <w:t>Technologiezentren</w:t>
            </w:r>
            <w:proofErr w:type="spellEnd"/>
            <w:r w:rsidRPr="009F4FD6">
              <w:rPr>
                <w:rFonts w:cs="Arial"/>
                <w:szCs w:val="20"/>
              </w:rPr>
              <w:t xml:space="preserve"> </w:t>
            </w:r>
            <w:proofErr w:type="spellStart"/>
            <w:r w:rsidRPr="009F4FD6">
              <w:rPr>
                <w:rFonts w:cs="Arial"/>
                <w:szCs w:val="20"/>
              </w:rPr>
              <w:t>Österreichs</w:t>
            </w:r>
            <w:proofErr w:type="spellEnd"/>
            <w:r w:rsidRPr="009F4FD6">
              <w:rPr>
                <w:rFonts w:cs="Arial"/>
                <w:szCs w:val="20"/>
              </w:rPr>
              <w:t xml:space="preserve">) - VTÖ. </w:t>
            </w:r>
            <w:proofErr w:type="spellStart"/>
            <w:r w:rsidRPr="009F4FD6">
              <w:rPr>
                <w:rFonts w:cs="Arial"/>
                <w:szCs w:val="20"/>
              </w:rPr>
              <w:t>Spica</w:t>
            </w:r>
            <w:proofErr w:type="spellEnd"/>
            <w:r w:rsidRPr="009F4FD6">
              <w:rPr>
                <w:rFonts w:cs="Arial"/>
                <w:szCs w:val="20"/>
              </w:rPr>
              <w:t xml:space="preserve"> direktorij je direktorij znanstvenih parkov in inovacijskih centrov. Cilj </w:t>
            </w:r>
            <w:proofErr w:type="spellStart"/>
            <w:r w:rsidRPr="009F4FD6">
              <w:rPr>
                <w:rFonts w:cs="Arial"/>
                <w:szCs w:val="20"/>
              </w:rPr>
              <w:t>Spica</w:t>
            </w:r>
            <w:proofErr w:type="spellEnd"/>
            <w:r w:rsidRPr="009F4FD6">
              <w:rPr>
                <w:rFonts w:cs="Arial"/>
                <w:szCs w:val="20"/>
              </w:rPr>
              <w:t xml:space="preserve"> direktorija je izboljšati razumevanje mehanizmov, instrumentov in potencialov inovacijskih centrov. Avstrija ima po zbranih podatkih 79 institucij inovativnega okolja, med katerimi je 13 poslovnih inkubatorjev, 31 tehnološko-poslovnih inkubatorjev, 23 znanstvenih in tehnoloških parkov.</w:t>
            </w:r>
          </w:p>
          <w:p w14:paraId="2AE40FA7" w14:textId="77777777" w:rsidR="009D2FFE" w:rsidRPr="009F4FD6" w:rsidRDefault="009D2FFE" w:rsidP="00F248C5">
            <w:pPr>
              <w:spacing w:after="0"/>
              <w:jc w:val="both"/>
              <w:rPr>
                <w:rFonts w:cs="Arial"/>
                <w:szCs w:val="20"/>
              </w:rPr>
            </w:pPr>
          </w:p>
          <w:p w14:paraId="0A393970"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Primera poslovnega inkubatorja: </w:t>
            </w:r>
          </w:p>
          <w:p w14:paraId="505D20E7"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szCs w:val="20"/>
              </w:rPr>
            </w:pPr>
            <w:proofErr w:type="spellStart"/>
            <w:r w:rsidRPr="009F4FD6">
              <w:rPr>
                <w:rFonts w:cs="Arial"/>
                <w:b/>
                <w:iCs/>
                <w:szCs w:val="20"/>
              </w:rPr>
              <w:t>Wiener</w:t>
            </w:r>
            <w:proofErr w:type="spellEnd"/>
            <w:r w:rsidRPr="009F4FD6">
              <w:rPr>
                <w:rFonts w:cs="Arial"/>
                <w:b/>
                <w:iCs/>
                <w:szCs w:val="20"/>
              </w:rPr>
              <w:t xml:space="preserve"> </w:t>
            </w:r>
            <w:proofErr w:type="spellStart"/>
            <w:r w:rsidRPr="009F4FD6">
              <w:rPr>
                <w:rFonts w:cs="Arial"/>
                <w:b/>
                <w:iCs/>
                <w:szCs w:val="20"/>
              </w:rPr>
              <w:t>Wirtschaftsförderungsfond</w:t>
            </w:r>
            <w:proofErr w:type="spellEnd"/>
            <w:r w:rsidRPr="009F4FD6">
              <w:rPr>
                <w:rFonts w:cs="Arial"/>
                <w:b/>
                <w:iCs/>
                <w:szCs w:val="20"/>
              </w:rPr>
              <w:t xml:space="preserve"> - WWFF</w:t>
            </w:r>
            <w:r w:rsidRPr="009F4FD6">
              <w:rPr>
                <w:rFonts w:cs="Arial"/>
                <w:i/>
                <w:iCs/>
                <w:szCs w:val="20"/>
              </w:rPr>
              <w:t xml:space="preserve"> </w:t>
            </w:r>
            <w:r w:rsidRPr="009F4FD6">
              <w:rPr>
                <w:rFonts w:cs="Arial"/>
                <w:szCs w:val="20"/>
              </w:rPr>
              <w:t xml:space="preserve">(Dunajski sklad za spodbujanje gospodarstva) deluje že več kot 20 let in je primarna organizacija za podporo podjetništvu na Dunaju. Njihova misija je dvigniti konkurenčnost dunajskih podjetij s pomočjo dviga inovativnosti in stalno nadgradnjo mestnega statusa kot </w:t>
            </w:r>
            <w:proofErr w:type="spellStart"/>
            <w:r w:rsidRPr="009F4FD6">
              <w:rPr>
                <w:rFonts w:cs="Arial"/>
                <w:szCs w:val="20"/>
              </w:rPr>
              <w:t>state-of-the-art</w:t>
            </w:r>
            <w:proofErr w:type="spellEnd"/>
            <w:r w:rsidRPr="009F4FD6">
              <w:rPr>
                <w:rFonts w:cs="Arial"/>
                <w:szCs w:val="20"/>
              </w:rPr>
              <w:t xml:space="preserve"> poslovne destinacije. Ponujajo profesionalne svetovalne storitve za podjetnike, start-upe in investitorje, kar vključuje tudi podporo pri pridobivanju finančne podpore.</w:t>
            </w:r>
          </w:p>
          <w:p w14:paraId="1FC425FF"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szCs w:val="20"/>
              </w:rPr>
            </w:pPr>
            <w:proofErr w:type="spellStart"/>
            <w:r w:rsidRPr="009F4FD6">
              <w:rPr>
                <w:rFonts w:cs="Arial"/>
                <w:b/>
                <w:iCs/>
                <w:szCs w:val="20"/>
              </w:rPr>
              <w:t>Prisma</w:t>
            </w:r>
            <w:proofErr w:type="spellEnd"/>
            <w:r w:rsidRPr="009F4FD6">
              <w:rPr>
                <w:rFonts w:cs="Arial"/>
                <w:b/>
                <w:iCs/>
                <w:szCs w:val="20"/>
              </w:rPr>
              <w:t xml:space="preserve"> </w:t>
            </w:r>
            <w:proofErr w:type="spellStart"/>
            <w:r w:rsidRPr="009F4FD6">
              <w:rPr>
                <w:rFonts w:cs="Arial"/>
                <w:b/>
                <w:iCs/>
                <w:szCs w:val="20"/>
              </w:rPr>
              <w:t>Zentrum</w:t>
            </w:r>
            <w:proofErr w:type="spellEnd"/>
            <w:r w:rsidRPr="009F4FD6">
              <w:rPr>
                <w:rFonts w:cs="Arial"/>
                <w:b/>
                <w:iCs/>
                <w:szCs w:val="20"/>
              </w:rPr>
              <w:t xml:space="preserve"> </w:t>
            </w:r>
            <w:proofErr w:type="spellStart"/>
            <w:r w:rsidRPr="009F4FD6">
              <w:rPr>
                <w:rFonts w:cs="Arial"/>
                <w:b/>
                <w:iCs/>
                <w:szCs w:val="20"/>
              </w:rPr>
              <w:t>für</w:t>
            </w:r>
            <w:proofErr w:type="spellEnd"/>
            <w:r w:rsidRPr="009F4FD6">
              <w:rPr>
                <w:rFonts w:cs="Arial"/>
                <w:b/>
                <w:iCs/>
                <w:szCs w:val="20"/>
              </w:rPr>
              <w:t xml:space="preserve"> </w:t>
            </w:r>
            <w:proofErr w:type="spellStart"/>
            <w:r w:rsidRPr="009F4FD6">
              <w:rPr>
                <w:rFonts w:cs="Arial"/>
                <w:b/>
                <w:iCs/>
                <w:szCs w:val="20"/>
              </w:rPr>
              <w:t>Standort</w:t>
            </w:r>
            <w:proofErr w:type="spellEnd"/>
            <w:r w:rsidRPr="009F4FD6">
              <w:rPr>
                <w:rFonts w:cs="Arial"/>
                <w:b/>
                <w:iCs/>
                <w:szCs w:val="20"/>
              </w:rPr>
              <w:t xml:space="preserve">- </w:t>
            </w:r>
            <w:proofErr w:type="spellStart"/>
            <w:r w:rsidRPr="009F4FD6">
              <w:rPr>
                <w:rFonts w:cs="Arial"/>
                <w:b/>
                <w:iCs/>
                <w:szCs w:val="20"/>
              </w:rPr>
              <w:t>und</w:t>
            </w:r>
            <w:proofErr w:type="spellEnd"/>
            <w:r w:rsidRPr="009F4FD6">
              <w:rPr>
                <w:rFonts w:cs="Arial"/>
                <w:b/>
                <w:iCs/>
                <w:szCs w:val="20"/>
              </w:rPr>
              <w:t xml:space="preserve"> </w:t>
            </w:r>
            <w:proofErr w:type="spellStart"/>
            <w:r w:rsidRPr="009F4FD6">
              <w:rPr>
                <w:rFonts w:cs="Arial"/>
                <w:b/>
                <w:iCs/>
                <w:szCs w:val="20"/>
              </w:rPr>
              <w:t>Regionalentwicklung</w:t>
            </w:r>
            <w:proofErr w:type="spellEnd"/>
            <w:r w:rsidRPr="009F4FD6">
              <w:rPr>
                <w:rFonts w:cs="Arial"/>
                <w:szCs w:val="20"/>
              </w:rPr>
              <w:t xml:space="preserve">. </w:t>
            </w:r>
            <w:proofErr w:type="spellStart"/>
            <w:r w:rsidRPr="009F4FD6">
              <w:rPr>
                <w:rFonts w:cs="Arial"/>
                <w:szCs w:val="20"/>
              </w:rPr>
              <w:t>Prisma</w:t>
            </w:r>
            <w:proofErr w:type="spellEnd"/>
            <w:r w:rsidRPr="009F4FD6">
              <w:rPr>
                <w:rFonts w:cs="Arial"/>
                <w:szCs w:val="20"/>
              </w:rPr>
              <w:t xml:space="preserve"> </w:t>
            </w:r>
            <w:proofErr w:type="spellStart"/>
            <w:r w:rsidRPr="009F4FD6">
              <w:rPr>
                <w:rFonts w:cs="Arial"/>
                <w:szCs w:val="20"/>
              </w:rPr>
              <w:t>Unternehmensgruppe</w:t>
            </w:r>
            <w:proofErr w:type="spellEnd"/>
            <w:r w:rsidRPr="009F4FD6">
              <w:rPr>
                <w:rFonts w:cs="Arial"/>
                <w:szCs w:val="20"/>
              </w:rPr>
              <w:t xml:space="preserve"> ima več inovacijskih in tehnoloških lokacij, ki so v </w:t>
            </w:r>
            <w:proofErr w:type="spellStart"/>
            <w:r w:rsidRPr="009F4FD6">
              <w:rPr>
                <w:rFonts w:cs="Arial"/>
                <w:szCs w:val="20"/>
              </w:rPr>
              <w:t>Voralerbergu</w:t>
            </w:r>
            <w:proofErr w:type="spellEnd"/>
            <w:r w:rsidRPr="009F4FD6">
              <w:rPr>
                <w:rFonts w:cs="Arial"/>
                <w:szCs w:val="20"/>
              </w:rPr>
              <w:t>, na Tirolskem, Salzburgu, Dunaju pa tudi v južni Nemčiji in Švici. Med njene naloge spadajo: državni in regionalni razvojni projekti, ustanavljaje in razvoj tehnoloških centrov, podjetij, novih delovnih mest in izboljšanje življenjskega prostora.</w:t>
            </w:r>
          </w:p>
          <w:p w14:paraId="42F26694" w14:textId="77777777" w:rsidR="009D2FFE" w:rsidRPr="009F4FD6" w:rsidRDefault="009D2FFE" w:rsidP="00F248C5">
            <w:pPr>
              <w:spacing w:after="0"/>
              <w:jc w:val="both"/>
              <w:rPr>
                <w:rFonts w:cs="Arial"/>
                <w:szCs w:val="20"/>
              </w:rPr>
            </w:pPr>
          </w:p>
          <w:p w14:paraId="6856056B"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iCs/>
                <w:szCs w:val="20"/>
              </w:rPr>
            </w:pPr>
            <w:r w:rsidRPr="009F4FD6">
              <w:rPr>
                <w:rFonts w:cs="Arial"/>
                <w:iCs/>
                <w:szCs w:val="20"/>
              </w:rPr>
              <w:t>Primer tehnološko - poslovnih inkubatorjev</w:t>
            </w:r>
            <w:r w:rsidRPr="009F4FD6">
              <w:rPr>
                <w:rFonts w:cs="Arial"/>
                <w:b/>
                <w:iCs/>
                <w:szCs w:val="20"/>
              </w:rPr>
              <w:t xml:space="preserve">: </w:t>
            </w:r>
          </w:p>
          <w:p w14:paraId="471AC8EA"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iCs/>
                <w:szCs w:val="20"/>
              </w:rPr>
            </w:pPr>
            <w:proofErr w:type="spellStart"/>
            <w:r w:rsidRPr="009F4FD6">
              <w:rPr>
                <w:rFonts w:cs="Arial"/>
                <w:b/>
                <w:iCs/>
                <w:szCs w:val="20"/>
              </w:rPr>
              <w:t>Außeninstitut</w:t>
            </w:r>
            <w:proofErr w:type="spellEnd"/>
            <w:r w:rsidRPr="009F4FD6">
              <w:rPr>
                <w:rFonts w:cs="Arial"/>
                <w:b/>
                <w:iCs/>
                <w:szCs w:val="20"/>
              </w:rPr>
              <w:t xml:space="preserve"> der </w:t>
            </w:r>
            <w:proofErr w:type="spellStart"/>
            <w:r w:rsidRPr="009F4FD6">
              <w:rPr>
                <w:rFonts w:cs="Arial"/>
                <w:b/>
                <w:iCs/>
                <w:szCs w:val="20"/>
              </w:rPr>
              <w:t>Technischen</w:t>
            </w:r>
            <w:proofErr w:type="spellEnd"/>
            <w:r w:rsidRPr="009F4FD6">
              <w:rPr>
                <w:rFonts w:cs="Arial"/>
                <w:b/>
                <w:iCs/>
                <w:szCs w:val="20"/>
              </w:rPr>
              <w:t xml:space="preserve"> </w:t>
            </w:r>
            <w:proofErr w:type="spellStart"/>
            <w:r w:rsidRPr="009F4FD6">
              <w:rPr>
                <w:rFonts w:cs="Arial"/>
                <w:b/>
                <w:iCs/>
                <w:szCs w:val="20"/>
              </w:rPr>
              <w:t>Universität</w:t>
            </w:r>
            <w:proofErr w:type="spellEnd"/>
            <w:r w:rsidRPr="009F4FD6">
              <w:rPr>
                <w:rFonts w:cs="Arial"/>
                <w:b/>
                <w:iCs/>
                <w:szCs w:val="20"/>
              </w:rPr>
              <w:t xml:space="preserve"> Wien</w:t>
            </w:r>
            <w:r w:rsidRPr="009F4FD6">
              <w:rPr>
                <w:rFonts w:cs="Arial"/>
                <w:i/>
                <w:iCs/>
                <w:szCs w:val="20"/>
              </w:rPr>
              <w:t xml:space="preserve"> </w:t>
            </w:r>
            <w:r w:rsidRPr="009F4FD6">
              <w:rPr>
                <w:rFonts w:cs="Arial"/>
                <w:szCs w:val="20"/>
              </w:rPr>
              <w:t>deluje kot povezovalec med študenti in zunanjimi partnerji tehnične univerze na Dunaju. Organizacija združuje naslednje oddelke: mednarodna izobraževalna kooperacija, center za e-izobraževanje, center za tehnološki transfer (iskanje novih podjetniških povezav med podjetji in TU, vpeljava novih raziskav, nudi in išče informacije o financiranju in podpori raziskav, raziskovalcem nudi tudi urejanje dokumentacije na področju avtorskih in lastninskih pravic), EU podporna management enota, ki nudi informacije in pomoč pri pridobivanju sredstev na nivoju Evropske unije</w:t>
            </w:r>
            <w:r w:rsidRPr="009F4FD6">
              <w:rPr>
                <w:rFonts w:cs="Arial"/>
                <w:iCs/>
                <w:szCs w:val="20"/>
              </w:rPr>
              <w:t>.</w:t>
            </w:r>
          </w:p>
          <w:p w14:paraId="699A9A30"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iCs/>
                <w:szCs w:val="20"/>
              </w:rPr>
            </w:pPr>
            <w:proofErr w:type="spellStart"/>
            <w:r w:rsidRPr="009F4FD6">
              <w:rPr>
                <w:rFonts w:cs="Arial"/>
                <w:b/>
                <w:iCs/>
                <w:szCs w:val="20"/>
              </w:rPr>
              <w:t>Joanneum</w:t>
            </w:r>
            <w:proofErr w:type="spellEnd"/>
            <w:r w:rsidRPr="009F4FD6">
              <w:rPr>
                <w:rFonts w:cs="Arial"/>
                <w:b/>
                <w:iCs/>
                <w:szCs w:val="20"/>
              </w:rPr>
              <w:t xml:space="preserve"> </w:t>
            </w:r>
            <w:proofErr w:type="spellStart"/>
            <w:r w:rsidRPr="009F4FD6">
              <w:rPr>
                <w:rFonts w:cs="Arial"/>
                <w:b/>
                <w:iCs/>
                <w:szCs w:val="20"/>
              </w:rPr>
              <w:t>Research</w:t>
            </w:r>
            <w:proofErr w:type="spellEnd"/>
            <w:r w:rsidRPr="009F4FD6">
              <w:rPr>
                <w:rFonts w:cs="Arial"/>
                <w:b/>
                <w:iCs/>
                <w:szCs w:val="20"/>
              </w:rPr>
              <w:t xml:space="preserve"> </w:t>
            </w:r>
            <w:proofErr w:type="spellStart"/>
            <w:r w:rsidRPr="009F4FD6">
              <w:rPr>
                <w:rFonts w:cs="Arial"/>
                <w:b/>
                <w:iCs/>
                <w:szCs w:val="20"/>
              </w:rPr>
              <w:t>Forschungsgesellschaft</w:t>
            </w:r>
            <w:proofErr w:type="spellEnd"/>
            <w:r w:rsidRPr="009F4FD6">
              <w:rPr>
                <w:rFonts w:cs="Arial"/>
                <w:i/>
                <w:iCs/>
                <w:szCs w:val="20"/>
              </w:rPr>
              <w:t xml:space="preserve"> </w:t>
            </w:r>
            <w:r w:rsidRPr="009F4FD6">
              <w:rPr>
                <w:rFonts w:cs="Arial"/>
                <w:szCs w:val="20"/>
              </w:rPr>
              <w:t xml:space="preserve">je sestavljen iz 14 raziskovalnih enot in je ena največjih </w:t>
            </w:r>
            <w:proofErr w:type="spellStart"/>
            <w:r w:rsidRPr="009F4FD6">
              <w:rPr>
                <w:rFonts w:cs="Arial"/>
                <w:szCs w:val="20"/>
              </w:rPr>
              <w:t>neuniverzitetnih</w:t>
            </w:r>
            <w:proofErr w:type="spellEnd"/>
            <w:r w:rsidRPr="009F4FD6">
              <w:rPr>
                <w:rFonts w:cs="Arial"/>
                <w:szCs w:val="20"/>
              </w:rPr>
              <w:t xml:space="preserve"> raziskovalnih institucij v Avstriji. Njegova naloga kot inovativnega partnerja podjetij se odseva v širokem rangu njihovih storitev. Poleg R&amp;R za mala in srednje velika podjetja ponujajo tudi strankam posebej prilagojeno tehnično usmerjeno poslovno svetovanje in obsežno strokovno znanje v več disciplinarnem managementu kompleksnih raziskovalnih pogodb na nacionalnem in mednarodnem področju.</w:t>
            </w:r>
          </w:p>
          <w:p w14:paraId="6B1A13D4" w14:textId="77777777" w:rsidR="009D2FFE" w:rsidRPr="009F4FD6" w:rsidRDefault="009D2FFE" w:rsidP="00F248C5">
            <w:pPr>
              <w:spacing w:after="0"/>
              <w:jc w:val="both"/>
              <w:rPr>
                <w:rFonts w:cs="Arial"/>
                <w:iCs/>
                <w:szCs w:val="20"/>
              </w:rPr>
            </w:pPr>
          </w:p>
          <w:p w14:paraId="62779789"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iCs/>
                <w:szCs w:val="20"/>
              </w:rPr>
              <w:t>Primer znanstveno-tehnoloških parkov</w:t>
            </w:r>
            <w:r w:rsidRPr="009F4FD6">
              <w:rPr>
                <w:rFonts w:cs="Arial"/>
                <w:b/>
                <w:iCs/>
                <w:szCs w:val="20"/>
              </w:rPr>
              <w:t xml:space="preserve">: </w:t>
            </w:r>
          </w:p>
          <w:p w14:paraId="20FD55C9"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szCs w:val="20"/>
              </w:rPr>
            </w:pPr>
            <w:proofErr w:type="spellStart"/>
            <w:r w:rsidRPr="009F4FD6">
              <w:rPr>
                <w:rFonts w:cs="Arial"/>
                <w:b/>
                <w:iCs/>
                <w:szCs w:val="20"/>
              </w:rPr>
              <w:t>Technologie</w:t>
            </w:r>
            <w:proofErr w:type="spellEnd"/>
            <w:r w:rsidRPr="009F4FD6">
              <w:rPr>
                <w:rFonts w:cs="Arial"/>
                <w:b/>
                <w:iCs/>
                <w:szCs w:val="20"/>
              </w:rPr>
              <w:t xml:space="preserve"> </w:t>
            </w:r>
            <w:proofErr w:type="spellStart"/>
            <w:r w:rsidRPr="009F4FD6">
              <w:rPr>
                <w:rFonts w:cs="Arial"/>
                <w:b/>
                <w:iCs/>
                <w:szCs w:val="20"/>
              </w:rPr>
              <w:t>und</w:t>
            </w:r>
            <w:proofErr w:type="spellEnd"/>
            <w:r w:rsidRPr="009F4FD6">
              <w:rPr>
                <w:rFonts w:cs="Arial"/>
                <w:b/>
                <w:iCs/>
                <w:szCs w:val="20"/>
              </w:rPr>
              <w:t xml:space="preserve"> </w:t>
            </w:r>
            <w:proofErr w:type="spellStart"/>
            <w:r w:rsidRPr="009F4FD6">
              <w:rPr>
                <w:rFonts w:cs="Arial"/>
                <w:b/>
                <w:iCs/>
                <w:szCs w:val="20"/>
              </w:rPr>
              <w:t>Wirtschaftspark</w:t>
            </w:r>
            <w:proofErr w:type="spellEnd"/>
            <w:r w:rsidRPr="009F4FD6">
              <w:rPr>
                <w:rFonts w:cs="Arial"/>
                <w:b/>
                <w:iCs/>
                <w:szCs w:val="20"/>
              </w:rPr>
              <w:t xml:space="preserve"> Innsbruck - TWI</w:t>
            </w:r>
            <w:r w:rsidRPr="009F4FD6">
              <w:rPr>
                <w:rFonts w:cs="Arial"/>
                <w:szCs w:val="20"/>
              </w:rPr>
              <w:t xml:space="preserve"> je bil ustanovljen oktobra 2001. Glavna naloga organizacije je uporaba in izboljšanje potencialnih sinergij med njihovimi člani. Namenjen je podpori že obstoječih podjetij in povečanju pripadnosti podjetij njihovi izvorni lokaciji, kot tudi podpora pri ustanavljanju novih. Članom nudijo uporabo infrastrukture in se trudijo za njeno stalno izboljšanje in ustanavljanje novih možnosti. Posebna naloga te organizacije je tudi podpora, pomoč in svetovanje ustanoviteljem podjetij ter mladim podjetnikom.</w:t>
            </w:r>
          </w:p>
          <w:p w14:paraId="31D0D2E4" w14:textId="56CCE1D3"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szCs w:val="20"/>
              </w:rPr>
            </w:pPr>
            <w:proofErr w:type="spellStart"/>
            <w:r w:rsidRPr="009F4FD6">
              <w:rPr>
                <w:rFonts w:cs="Arial"/>
                <w:b/>
                <w:iCs/>
                <w:szCs w:val="20"/>
              </w:rPr>
              <w:t>The</w:t>
            </w:r>
            <w:proofErr w:type="spellEnd"/>
            <w:r w:rsidRPr="009F4FD6">
              <w:rPr>
                <w:rFonts w:cs="Arial"/>
                <w:b/>
                <w:iCs/>
                <w:szCs w:val="20"/>
              </w:rPr>
              <w:t xml:space="preserve"> TFZ - </w:t>
            </w:r>
            <w:proofErr w:type="spellStart"/>
            <w:r w:rsidRPr="009F4FD6">
              <w:rPr>
                <w:rFonts w:cs="Arial"/>
                <w:b/>
                <w:iCs/>
                <w:szCs w:val="20"/>
              </w:rPr>
              <w:t>Technology</w:t>
            </w:r>
            <w:proofErr w:type="spellEnd"/>
            <w:r w:rsidRPr="009F4FD6">
              <w:rPr>
                <w:rFonts w:cs="Arial"/>
                <w:b/>
                <w:iCs/>
                <w:szCs w:val="20"/>
              </w:rPr>
              <w:t xml:space="preserve"> </w:t>
            </w:r>
            <w:proofErr w:type="spellStart"/>
            <w:r w:rsidRPr="009F4FD6">
              <w:rPr>
                <w:rFonts w:cs="Arial"/>
                <w:b/>
                <w:iCs/>
                <w:szCs w:val="20"/>
              </w:rPr>
              <w:t>and</w:t>
            </w:r>
            <w:proofErr w:type="spellEnd"/>
            <w:r w:rsidRPr="009F4FD6">
              <w:rPr>
                <w:rFonts w:cs="Arial"/>
                <w:b/>
                <w:iCs/>
                <w:szCs w:val="20"/>
              </w:rPr>
              <w:t xml:space="preserve"> </w:t>
            </w:r>
            <w:proofErr w:type="spellStart"/>
            <w:r w:rsidRPr="009F4FD6">
              <w:rPr>
                <w:rFonts w:cs="Arial"/>
                <w:b/>
                <w:iCs/>
                <w:szCs w:val="20"/>
              </w:rPr>
              <w:t>Research</w:t>
            </w:r>
            <w:proofErr w:type="spellEnd"/>
            <w:r w:rsidRPr="009F4FD6">
              <w:rPr>
                <w:rFonts w:cs="Arial"/>
                <w:b/>
                <w:iCs/>
                <w:szCs w:val="20"/>
              </w:rPr>
              <w:t xml:space="preserve"> Center </w:t>
            </w:r>
            <w:proofErr w:type="spellStart"/>
            <w:r w:rsidRPr="009F4FD6">
              <w:rPr>
                <w:rFonts w:cs="Arial"/>
                <w:b/>
                <w:iCs/>
                <w:szCs w:val="20"/>
              </w:rPr>
              <w:t>Wiener</w:t>
            </w:r>
            <w:proofErr w:type="spellEnd"/>
            <w:r w:rsidRPr="009F4FD6">
              <w:rPr>
                <w:rFonts w:cs="Arial"/>
                <w:b/>
                <w:iCs/>
                <w:szCs w:val="20"/>
              </w:rPr>
              <w:t xml:space="preserve"> </w:t>
            </w:r>
            <w:proofErr w:type="spellStart"/>
            <w:r w:rsidRPr="009F4FD6">
              <w:rPr>
                <w:rFonts w:cs="Arial"/>
                <w:b/>
                <w:iCs/>
                <w:szCs w:val="20"/>
              </w:rPr>
              <w:t>Neustadt</w:t>
            </w:r>
            <w:proofErr w:type="spellEnd"/>
            <w:r w:rsidRPr="009F4FD6">
              <w:rPr>
                <w:rFonts w:cs="Arial"/>
                <w:i/>
                <w:iCs/>
                <w:szCs w:val="20"/>
              </w:rPr>
              <w:t xml:space="preserve"> </w:t>
            </w:r>
            <w:r w:rsidRPr="009F4FD6">
              <w:rPr>
                <w:rFonts w:cs="Arial"/>
                <w:szCs w:val="20"/>
              </w:rPr>
              <w:t xml:space="preserve">je glavna institucija tehnološkega bazena </w:t>
            </w:r>
            <w:proofErr w:type="spellStart"/>
            <w:r w:rsidRPr="009F4FD6">
              <w:rPr>
                <w:rFonts w:cs="Arial"/>
                <w:szCs w:val="20"/>
              </w:rPr>
              <w:t>Wiener</w:t>
            </w:r>
            <w:proofErr w:type="spellEnd"/>
            <w:r w:rsidRPr="009F4FD6">
              <w:rPr>
                <w:rFonts w:cs="Arial"/>
                <w:szCs w:val="20"/>
              </w:rPr>
              <w:t xml:space="preserve"> </w:t>
            </w:r>
            <w:proofErr w:type="spellStart"/>
            <w:r w:rsidRPr="009F4FD6">
              <w:rPr>
                <w:rFonts w:cs="Arial"/>
                <w:szCs w:val="20"/>
              </w:rPr>
              <w:t>Neustadt</w:t>
            </w:r>
            <w:proofErr w:type="spellEnd"/>
            <w:r w:rsidRPr="009F4FD6">
              <w:rPr>
                <w:rFonts w:cs="Arial"/>
                <w:szCs w:val="20"/>
              </w:rPr>
              <w:t xml:space="preserve">. Tu je več kot 250 znanstvenikov in strokovnjakov, ki opravljajo raziskave in razvoj na različnih tehnoloških področjih. Osrednja področja v R&amp;R obsegajo področja sodobne industrijske tehnologije, kot so: materiali, procesno in kemijsko </w:t>
            </w:r>
            <w:proofErr w:type="spellStart"/>
            <w:r w:rsidRPr="009F4FD6">
              <w:rPr>
                <w:rFonts w:cs="Arial"/>
                <w:szCs w:val="20"/>
              </w:rPr>
              <w:t>inţenirstvo</w:t>
            </w:r>
            <w:proofErr w:type="spellEnd"/>
            <w:r w:rsidRPr="009F4FD6">
              <w:rPr>
                <w:rFonts w:cs="Arial"/>
                <w:szCs w:val="20"/>
              </w:rPr>
              <w:t>, medicinske tehnologije, tehnologija senzorjev in stikal ter površine. Poleg raziskav nudijo še storitve, kot so najem prostorov, kon</w:t>
            </w:r>
            <w:r w:rsidR="00784F0A">
              <w:rPr>
                <w:rFonts w:cs="Arial"/>
                <w:szCs w:val="20"/>
              </w:rPr>
              <w:t xml:space="preserve">ferenčnih sob in celo </w:t>
            </w:r>
            <w:proofErr w:type="spellStart"/>
            <w:r w:rsidR="00784F0A">
              <w:rPr>
                <w:rFonts w:cs="Arial"/>
                <w:szCs w:val="20"/>
              </w:rPr>
              <w:t>kateringe</w:t>
            </w:r>
            <w:proofErr w:type="spellEnd"/>
            <w:r w:rsidR="00784F0A">
              <w:rPr>
                <w:rFonts w:cs="Arial"/>
                <w:szCs w:val="20"/>
              </w:rPr>
              <w:t>.</w:t>
            </w:r>
          </w:p>
          <w:p w14:paraId="33374A9F" w14:textId="77777777" w:rsidR="009D2FFE" w:rsidRPr="009F4FD6" w:rsidRDefault="009D2FFE" w:rsidP="00F248C5">
            <w:pPr>
              <w:spacing w:after="0"/>
              <w:jc w:val="both"/>
              <w:rPr>
                <w:rFonts w:cs="Arial"/>
                <w:szCs w:val="20"/>
              </w:rPr>
            </w:pPr>
          </w:p>
          <w:p w14:paraId="6249632E" w14:textId="77777777" w:rsidR="00784F0A" w:rsidRDefault="009D2FFE" w:rsidP="00F248C5">
            <w:pPr>
              <w:spacing w:after="0"/>
              <w:jc w:val="both"/>
              <w:rPr>
                <w:rFonts w:cs="Arial"/>
                <w:bCs/>
                <w:szCs w:val="20"/>
                <w:u w:val="single"/>
              </w:rPr>
            </w:pPr>
            <w:r w:rsidRPr="009F4FD6">
              <w:rPr>
                <w:rFonts w:cs="Arial"/>
                <w:bCs/>
                <w:szCs w:val="20"/>
                <w:u w:val="single"/>
              </w:rPr>
              <w:t xml:space="preserve">Institucije finančnega okolja: </w:t>
            </w:r>
          </w:p>
          <w:p w14:paraId="1AA16112" w14:textId="77777777" w:rsidR="00784F0A" w:rsidRDefault="00784F0A" w:rsidP="00F248C5">
            <w:pPr>
              <w:spacing w:after="0"/>
              <w:jc w:val="both"/>
              <w:rPr>
                <w:rFonts w:cs="Arial"/>
                <w:bCs/>
                <w:szCs w:val="20"/>
                <w:u w:val="single"/>
              </w:rPr>
            </w:pPr>
          </w:p>
          <w:p w14:paraId="6B368EC6" w14:textId="346ED2FF" w:rsidR="009D2FFE" w:rsidRPr="009F4FD6" w:rsidRDefault="009D2FFE" w:rsidP="00F248C5">
            <w:pPr>
              <w:spacing w:after="0"/>
              <w:jc w:val="both"/>
              <w:rPr>
                <w:rFonts w:cs="Arial"/>
                <w:szCs w:val="20"/>
              </w:rPr>
            </w:pPr>
            <w:r w:rsidRPr="009F4FD6">
              <w:rPr>
                <w:rFonts w:cs="Arial"/>
                <w:szCs w:val="20"/>
              </w:rPr>
              <w:t>Pod določenimi pogoji Avstrija na državni ravni podpira investicije, ki so namenjene modernizaciji podjetij in izboljšanju njihove konkurenčnosti. Avstrijska vlada finančno podpira tudi investicije, ki bodo pripomogle k obvarovanju oziroma ustvarjanju delovnih mest. V Avstriji lahko na državni ravni MSP pridobijo predvsem financiranje v obliki rentnih, obrestnih ali kreditnih subvencij in tudi druge vrste finančne pomoči. Seveda pa obstajajo v Avstriji tudi skladi tveganega kapitala in poslovni angeli.</w:t>
            </w:r>
          </w:p>
          <w:p w14:paraId="27103A0B" w14:textId="77777777" w:rsidR="009D2FFE" w:rsidRPr="009F4FD6" w:rsidRDefault="009D2FFE" w:rsidP="00F248C5">
            <w:pPr>
              <w:spacing w:after="0"/>
              <w:jc w:val="both"/>
              <w:rPr>
                <w:rFonts w:cs="Arial"/>
                <w:szCs w:val="20"/>
              </w:rPr>
            </w:pPr>
          </w:p>
          <w:p w14:paraId="348F7211"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iCs/>
                <w:szCs w:val="20"/>
              </w:rPr>
            </w:pPr>
            <w:r w:rsidRPr="009F4FD6">
              <w:rPr>
                <w:rFonts w:cs="Arial"/>
                <w:szCs w:val="20"/>
                <w:u w:val="single"/>
              </w:rPr>
              <w:t>Javni viri financiranja podjetij</w:t>
            </w:r>
            <w:r w:rsidRPr="009F4FD6">
              <w:rPr>
                <w:rFonts w:cs="Arial"/>
                <w:szCs w:val="20"/>
              </w:rPr>
              <w:t xml:space="preserve"> - </w:t>
            </w:r>
            <w:proofErr w:type="spellStart"/>
            <w:r w:rsidRPr="009F4FD6">
              <w:rPr>
                <w:rFonts w:cs="Arial"/>
                <w:b/>
                <w:iCs/>
                <w:szCs w:val="20"/>
              </w:rPr>
              <w:t>Austria</w:t>
            </w:r>
            <w:proofErr w:type="spellEnd"/>
            <w:r w:rsidRPr="009F4FD6">
              <w:rPr>
                <w:rFonts w:cs="Arial"/>
                <w:b/>
                <w:iCs/>
                <w:szCs w:val="20"/>
              </w:rPr>
              <w:t xml:space="preserve"> </w:t>
            </w:r>
            <w:proofErr w:type="spellStart"/>
            <w:r w:rsidRPr="009F4FD6">
              <w:rPr>
                <w:rFonts w:cs="Arial"/>
                <w:b/>
                <w:iCs/>
                <w:szCs w:val="20"/>
              </w:rPr>
              <w:t>Wirtschaftsservice</w:t>
            </w:r>
            <w:proofErr w:type="spellEnd"/>
            <w:r w:rsidRPr="009F4FD6">
              <w:rPr>
                <w:rFonts w:cs="Arial"/>
                <w:b/>
                <w:iCs/>
                <w:szCs w:val="20"/>
              </w:rPr>
              <w:t xml:space="preserve"> </w:t>
            </w:r>
            <w:proofErr w:type="spellStart"/>
            <w:r w:rsidRPr="009F4FD6">
              <w:rPr>
                <w:rFonts w:cs="Arial"/>
                <w:b/>
                <w:szCs w:val="20"/>
              </w:rPr>
              <w:t>Gesellschaft</w:t>
            </w:r>
            <w:proofErr w:type="spellEnd"/>
            <w:r w:rsidRPr="009F4FD6">
              <w:rPr>
                <w:rFonts w:cs="Arial"/>
                <w:b/>
                <w:iCs/>
                <w:szCs w:val="20"/>
              </w:rPr>
              <w:t xml:space="preserve"> </w:t>
            </w:r>
            <w:proofErr w:type="spellStart"/>
            <w:r w:rsidRPr="009F4FD6">
              <w:rPr>
                <w:rFonts w:cs="Arial"/>
                <w:b/>
                <w:iCs/>
                <w:szCs w:val="20"/>
              </w:rPr>
              <w:t>GmbH</w:t>
            </w:r>
            <w:proofErr w:type="spellEnd"/>
            <w:r w:rsidRPr="009F4FD6">
              <w:rPr>
                <w:rFonts w:cs="Arial"/>
                <w:b/>
                <w:iCs/>
                <w:szCs w:val="20"/>
              </w:rPr>
              <w:t xml:space="preserve"> - AWS</w:t>
            </w:r>
            <w:r w:rsidRPr="009F4FD6">
              <w:rPr>
                <w:rFonts w:cs="Arial"/>
                <w:i/>
                <w:iCs/>
                <w:szCs w:val="20"/>
              </w:rPr>
              <w:t xml:space="preserve"> </w:t>
            </w:r>
            <w:r w:rsidRPr="009F4FD6">
              <w:rPr>
                <w:rFonts w:cs="Arial"/>
                <w:szCs w:val="20"/>
              </w:rPr>
              <w:t>je osrednja razvojna banka Avstrije, ki pomaga podjetjem pri njihovem izvajanju inovativnih projektov z dajanjem posojil, podjetjem podeljuje subvencije in izdaja bančne garancije po ugodnih obrestnih merah, predvsem v primerih, kjer podjetja drugače ne bi mogla pridobiti sredstev iz drugih virov financiranja. Poleg tega zagotavlja podporo v obliki informacij in svetovalnih storitev za podjetja, ki so šele v nastanku kot za tiste, ki dejavnost že opravljajo ter pomaga pri širitvi podjetij.</w:t>
            </w:r>
          </w:p>
          <w:p w14:paraId="7E17C73F" w14:textId="77777777" w:rsidR="009D2FFE" w:rsidRPr="009F4FD6" w:rsidRDefault="009D2FFE" w:rsidP="00F248C5">
            <w:pPr>
              <w:spacing w:after="0"/>
              <w:jc w:val="both"/>
              <w:rPr>
                <w:rFonts w:cs="Arial"/>
                <w:szCs w:val="20"/>
              </w:rPr>
            </w:pPr>
          </w:p>
          <w:p w14:paraId="7143AA41" w14:textId="77777777" w:rsidR="009D2FFE" w:rsidRPr="009F4FD6" w:rsidRDefault="009D2FFE" w:rsidP="00784F0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u w:val="single"/>
              </w:rPr>
              <w:t>Zasebni viri financiranja podjetij</w:t>
            </w:r>
          </w:p>
          <w:p w14:paraId="0895A3E7"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bCs/>
                <w:kern w:val="36"/>
                <w:szCs w:val="20"/>
              </w:rPr>
            </w:pPr>
            <w:r w:rsidRPr="009F4FD6">
              <w:rPr>
                <w:rFonts w:cs="Arial"/>
                <w:b/>
                <w:iCs/>
                <w:szCs w:val="20"/>
              </w:rPr>
              <w:t xml:space="preserve">Die </w:t>
            </w:r>
            <w:proofErr w:type="spellStart"/>
            <w:r w:rsidRPr="009F4FD6">
              <w:rPr>
                <w:rFonts w:cs="Arial"/>
                <w:b/>
                <w:iCs/>
                <w:szCs w:val="20"/>
              </w:rPr>
              <w:t>Austrian</w:t>
            </w:r>
            <w:proofErr w:type="spellEnd"/>
            <w:r w:rsidRPr="009F4FD6">
              <w:rPr>
                <w:rFonts w:cs="Arial"/>
                <w:b/>
                <w:iCs/>
                <w:szCs w:val="20"/>
              </w:rPr>
              <w:t xml:space="preserve"> </w:t>
            </w:r>
            <w:proofErr w:type="spellStart"/>
            <w:r w:rsidRPr="009F4FD6">
              <w:rPr>
                <w:rFonts w:cs="Arial"/>
                <w:b/>
                <w:iCs/>
                <w:szCs w:val="20"/>
              </w:rPr>
              <w:t>Venture</w:t>
            </w:r>
            <w:proofErr w:type="spellEnd"/>
            <w:r w:rsidRPr="009F4FD6">
              <w:rPr>
                <w:rFonts w:cs="Arial"/>
                <w:b/>
                <w:iCs/>
                <w:szCs w:val="20"/>
              </w:rPr>
              <w:t xml:space="preserve"> </w:t>
            </w:r>
            <w:proofErr w:type="spellStart"/>
            <w:r w:rsidRPr="009F4FD6">
              <w:rPr>
                <w:rFonts w:cs="Arial"/>
                <w:b/>
                <w:iCs/>
                <w:szCs w:val="20"/>
              </w:rPr>
              <w:t>Capital</w:t>
            </w:r>
            <w:proofErr w:type="spellEnd"/>
            <w:r w:rsidRPr="009F4FD6">
              <w:rPr>
                <w:rFonts w:cs="Arial"/>
                <w:b/>
                <w:iCs/>
                <w:szCs w:val="20"/>
              </w:rPr>
              <w:t xml:space="preserve"> </w:t>
            </w:r>
            <w:proofErr w:type="spellStart"/>
            <w:r w:rsidRPr="009F4FD6">
              <w:rPr>
                <w:rFonts w:cs="Arial"/>
                <w:b/>
                <w:iCs/>
                <w:szCs w:val="20"/>
              </w:rPr>
              <w:t>and</w:t>
            </w:r>
            <w:proofErr w:type="spellEnd"/>
            <w:r w:rsidRPr="009F4FD6">
              <w:rPr>
                <w:rFonts w:cs="Arial"/>
                <w:b/>
                <w:iCs/>
                <w:szCs w:val="20"/>
              </w:rPr>
              <w:t xml:space="preserve"> </w:t>
            </w:r>
            <w:proofErr w:type="spellStart"/>
            <w:r w:rsidRPr="009F4FD6">
              <w:rPr>
                <w:rFonts w:cs="Arial"/>
                <w:b/>
                <w:iCs/>
                <w:szCs w:val="20"/>
              </w:rPr>
              <w:t>Private</w:t>
            </w:r>
            <w:proofErr w:type="spellEnd"/>
            <w:r w:rsidRPr="009F4FD6">
              <w:rPr>
                <w:rFonts w:cs="Arial"/>
                <w:b/>
                <w:iCs/>
                <w:szCs w:val="20"/>
              </w:rPr>
              <w:t xml:space="preserve"> </w:t>
            </w:r>
            <w:proofErr w:type="spellStart"/>
            <w:r w:rsidRPr="009F4FD6">
              <w:rPr>
                <w:rFonts w:cs="Arial"/>
                <w:b/>
                <w:iCs/>
                <w:szCs w:val="20"/>
              </w:rPr>
              <w:t>Equity</w:t>
            </w:r>
            <w:proofErr w:type="spellEnd"/>
            <w:r w:rsidRPr="009F4FD6">
              <w:rPr>
                <w:rFonts w:cs="Arial"/>
                <w:b/>
                <w:iCs/>
                <w:szCs w:val="20"/>
              </w:rPr>
              <w:t xml:space="preserve"> </w:t>
            </w:r>
            <w:proofErr w:type="spellStart"/>
            <w:r w:rsidRPr="009F4FD6">
              <w:rPr>
                <w:rFonts w:cs="Arial"/>
                <w:b/>
                <w:iCs/>
                <w:szCs w:val="20"/>
              </w:rPr>
              <w:t>Organisation</w:t>
            </w:r>
            <w:proofErr w:type="spellEnd"/>
            <w:r w:rsidRPr="009F4FD6">
              <w:rPr>
                <w:rFonts w:cs="Arial"/>
                <w:b/>
                <w:iCs/>
                <w:szCs w:val="20"/>
              </w:rPr>
              <w:t xml:space="preserve"> – AVCO</w:t>
            </w:r>
            <w:r w:rsidRPr="009F4FD6">
              <w:rPr>
                <w:rFonts w:cs="Arial"/>
                <w:iCs/>
                <w:szCs w:val="20"/>
              </w:rPr>
              <w:t xml:space="preserve"> je</w:t>
            </w:r>
            <w:r w:rsidRPr="009F4FD6">
              <w:rPr>
                <w:rFonts w:cs="Arial"/>
                <w:szCs w:val="20"/>
              </w:rPr>
              <w:t xml:space="preserve"> organizacija Avstrijskega tveganega in zasebnega kapitala in je vladna svetovalna služba, ki se ukvarja s privatnim in tveganim kapitalom v Avstriji.</w:t>
            </w:r>
          </w:p>
          <w:p w14:paraId="6FBD998D" w14:textId="77777777" w:rsidR="009D2FFE" w:rsidRPr="009F4FD6" w:rsidRDefault="009D2FFE" w:rsidP="005A5394">
            <w:pPr>
              <w:pStyle w:val="Odstavekseznama"/>
              <w:numPr>
                <w:ilvl w:val="1"/>
                <w:numId w:val="13"/>
              </w:numPr>
              <w:tabs>
                <w:tab w:val="clear" w:pos="1440"/>
              </w:tabs>
              <w:spacing w:line="276" w:lineRule="auto"/>
              <w:ind w:left="462" w:hanging="283"/>
              <w:contextualSpacing/>
              <w:jc w:val="both"/>
              <w:rPr>
                <w:rFonts w:cs="Arial"/>
                <w:bCs/>
                <w:kern w:val="36"/>
                <w:szCs w:val="20"/>
              </w:rPr>
            </w:pPr>
            <w:proofErr w:type="spellStart"/>
            <w:r w:rsidRPr="009F4FD6">
              <w:rPr>
                <w:rFonts w:cs="Arial"/>
                <w:szCs w:val="20"/>
              </w:rPr>
              <w:t>E</w:t>
            </w:r>
            <w:r w:rsidRPr="009F4FD6">
              <w:rPr>
                <w:rFonts w:cs="Arial"/>
                <w:b/>
                <w:bCs/>
                <w:kern w:val="36"/>
                <w:szCs w:val="20"/>
              </w:rPr>
              <w:t>uropean</w:t>
            </w:r>
            <w:proofErr w:type="spellEnd"/>
            <w:r w:rsidRPr="009F4FD6">
              <w:rPr>
                <w:rFonts w:cs="Arial"/>
                <w:b/>
                <w:bCs/>
                <w:kern w:val="36"/>
                <w:szCs w:val="20"/>
              </w:rPr>
              <w:t xml:space="preserve"> </w:t>
            </w:r>
            <w:proofErr w:type="spellStart"/>
            <w:r w:rsidRPr="009F4FD6">
              <w:rPr>
                <w:rFonts w:cs="Arial"/>
                <w:b/>
                <w:bCs/>
                <w:kern w:val="36"/>
                <w:szCs w:val="20"/>
              </w:rPr>
              <w:t>Angels</w:t>
            </w:r>
            <w:proofErr w:type="spellEnd"/>
            <w:r w:rsidRPr="009F4FD6">
              <w:rPr>
                <w:rFonts w:cs="Arial"/>
                <w:b/>
                <w:bCs/>
                <w:kern w:val="36"/>
                <w:szCs w:val="20"/>
              </w:rPr>
              <w:t xml:space="preserve"> Fund – </w:t>
            </w:r>
            <w:proofErr w:type="spellStart"/>
            <w:r w:rsidRPr="009F4FD6">
              <w:rPr>
                <w:rFonts w:cs="Arial"/>
                <w:b/>
                <w:bCs/>
                <w:kern w:val="36"/>
                <w:szCs w:val="20"/>
              </w:rPr>
              <w:t>aws</w:t>
            </w:r>
            <w:proofErr w:type="spellEnd"/>
            <w:r w:rsidRPr="009F4FD6">
              <w:rPr>
                <w:rFonts w:cs="Arial"/>
                <w:b/>
                <w:bCs/>
                <w:kern w:val="36"/>
                <w:szCs w:val="20"/>
              </w:rPr>
              <w:t xml:space="preserve"> Business Angel </w:t>
            </w:r>
            <w:proofErr w:type="spellStart"/>
            <w:r w:rsidRPr="009F4FD6">
              <w:rPr>
                <w:rFonts w:cs="Arial"/>
                <w:b/>
                <w:bCs/>
                <w:kern w:val="36"/>
                <w:szCs w:val="20"/>
              </w:rPr>
              <w:t>Fonds</w:t>
            </w:r>
            <w:proofErr w:type="spellEnd"/>
            <w:r w:rsidRPr="009F4FD6">
              <w:rPr>
                <w:rFonts w:cs="Arial"/>
                <w:b/>
                <w:bCs/>
                <w:kern w:val="36"/>
                <w:szCs w:val="20"/>
              </w:rPr>
              <w:t xml:space="preserve"> </w:t>
            </w:r>
            <w:proofErr w:type="spellStart"/>
            <w:r w:rsidRPr="009F4FD6">
              <w:rPr>
                <w:rFonts w:cs="Arial"/>
                <w:b/>
                <w:bCs/>
                <w:kern w:val="36"/>
                <w:szCs w:val="20"/>
              </w:rPr>
              <w:t>Austria</w:t>
            </w:r>
            <w:proofErr w:type="spellEnd"/>
            <w:r w:rsidRPr="009F4FD6">
              <w:rPr>
                <w:rFonts w:cs="Arial"/>
                <w:b/>
                <w:bCs/>
                <w:kern w:val="36"/>
                <w:szCs w:val="20"/>
              </w:rPr>
              <w:t xml:space="preserve"> (</w:t>
            </w:r>
            <w:r w:rsidRPr="009F4FD6">
              <w:rPr>
                <w:rFonts w:cs="Arial"/>
                <w:i/>
                <w:iCs/>
                <w:szCs w:val="20"/>
              </w:rPr>
              <w:t xml:space="preserve">Poslovni angeli Avstrije) </w:t>
            </w:r>
            <w:r w:rsidRPr="009F4FD6">
              <w:rPr>
                <w:rFonts w:cs="Arial"/>
                <w:szCs w:val="20"/>
              </w:rPr>
              <w:t>je institucija, vodena s strani AWS. Je posrednik med potencialnimi investitorji in tistimi, ki iščejo kapital. Podpira projekte v vseh fazah razvoja in v vseh sektorjih, čeprav je njen osnovni fokus na začetnih stopnjah razvoja podjetij.</w:t>
            </w:r>
          </w:p>
          <w:p w14:paraId="0D785EAE" w14:textId="77777777" w:rsidR="009D2FFE" w:rsidRPr="009F4FD6" w:rsidRDefault="009D2FFE" w:rsidP="00F248C5">
            <w:pPr>
              <w:spacing w:after="0"/>
              <w:jc w:val="both"/>
              <w:rPr>
                <w:rFonts w:cs="Arial"/>
                <w:b/>
                <w:szCs w:val="20"/>
              </w:rPr>
            </w:pPr>
          </w:p>
          <w:p w14:paraId="57B89EBF" w14:textId="5DD4ED5C" w:rsidR="009D2FFE" w:rsidRPr="009F4FD6" w:rsidRDefault="009D2FFE" w:rsidP="00F248C5">
            <w:pPr>
              <w:spacing w:after="0"/>
              <w:jc w:val="both"/>
              <w:rPr>
                <w:rFonts w:cs="Arial"/>
                <w:b/>
                <w:szCs w:val="20"/>
              </w:rPr>
            </w:pPr>
            <w:r w:rsidRPr="009F4FD6">
              <w:rPr>
                <w:rFonts w:cs="Arial"/>
                <w:b/>
                <w:szCs w:val="20"/>
              </w:rPr>
              <w:t>NEMČIJA</w:t>
            </w:r>
          </w:p>
          <w:p w14:paraId="60AEEE36" w14:textId="7469606D" w:rsidR="009D2FFE" w:rsidRPr="009F4FD6" w:rsidRDefault="009D2FFE" w:rsidP="00F248C5">
            <w:pPr>
              <w:pStyle w:val="Naslov2"/>
              <w:spacing w:before="0"/>
              <w:jc w:val="both"/>
              <w:rPr>
                <w:rFonts w:ascii="Arial" w:hAnsi="Arial" w:cs="Arial"/>
                <w:color w:val="auto"/>
                <w:sz w:val="20"/>
                <w:szCs w:val="20"/>
              </w:rPr>
            </w:pPr>
            <w:r w:rsidRPr="009F4FD6">
              <w:rPr>
                <w:rFonts w:ascii="Arial" w:hAnsi="Arial" w:cs="Arial"/>
                <w:color w:val="auto"/>
                <w:sz w:val="20"/>
                <w:szCs w:val="20"/>
              </w:rPr>
              <w:t xml:space="preserve">Podobno organizacijo ima Nemčija, kjer podpira </w:t>
            </w:r>
            <w:hyperlink r:id="rId10" w:tgtFrame="_self" w:tooltip="zur Rubrik: Bundesminister für Wirtschaft und Energie" w:history="1">
              <w:proofErr w:type="spellStart"/>
              <w:r w:rsidRPr="009F4FD6">
                <w:rPr>
                  <w:rStyle w:val="Hiperpovezava"/>
                  <w:rFonts w:ascii="Arial" w:hAnsi="Arial" w:cs="Arial"/>
                  <w:color w:val="auto"/>
                  <w:sz w:val="20"/>
                  <w:szCs w:val="20"/>
                </w:rPr>
                <w:t>Bundesminister</w:t>
              </w:r>
              <w:proofErr w:type="spellEnd"/>
              <w:r w:rsidRPr="009F4FD6">
                <w:rPr>
                  <w:rStyle w:val="Hiperpovezava"/>
                  <w:rFonts w:ascii="Arial" w:hAnsi="Arial" w:cs="Arial"/>
                  <w:color w:val="auto"/>
                  <w:sz w:val="20"/>
                  <w:szCs w:val="20"/>
                </w:rPr>
                <w:t xml:space="preserve"> </w:t>
              </w:r>
              <w:proofErr w:type="spellStart"/>
              <w:r w:rsidRPr="009F4FD6">
                <w:rPr>
                  <w:rStyle w:val="Hiperpovezava"/>
                  <w:rFonts w:ascii="Arial" w:hAnsi="Arial" w:cs="Arial"/>
                  <w:color w:val="auto"/>
                  <w:sz w:val="20"/>
                  <w:szCs w:val="20"/>
                </w:rPr>
                <w:t>für</w:t>
              </w:r>
              <w:proofErr w:type="spellEnd"/>
              <w:r w:rsidRPr="009F4FD6">
                <w:rPr>
                  <w:rStyle w:val="Hiperpovezava"/>
                  <w:rFonts w:ascii="Arial" w:hAnsi="Arial" w:cs="Arial"/>
                  <w:color w:val="auto"/>
                  <w:sz w:val="20"/>
                  <w:szCs w:val="20"/>
                </w:rPr>
                <w:t xml:space="preserve"> </w:t>
              </w:r>
              <w:proofErr w:type="spellStart"/>
              <w:r w:rsidRPr="009F4FD6">
                <w:rPr>
                  <w:rStyle w:val="Hiperpovezava"/>
                  <w:rFonts w:ascii="Arial" w:hAnsi="Arial" w:cs="Arial"/>
                  <w:color w:val="auto"/>
                  <w:sz w:val="20"/>
                  <w:szCs w:val="20"/>
                </w:rPr>
                <w:t>Wirtschaft</w:t>
              </w:r>
              <w:proofErr w:type="spellEnd"/>
              <w:r w:rsidRPr="009F4FD6">
                <w:rPr>
                  <w:rStyle w:val="Hiperpovezava"/>
                  <w:rFonts w:ascii="Arial" w:hAnsi="Arial" w:cs="Arial"/>
                  <w:color w:val="auto"/>
                  <w:sz w:val="20"/>
                  <w:szCs w:val="20"/>
                </w:rPr>
                <w:t xml:space="preserve"> </w:t>
              </w:r>
              <w:proofErr w:type="spellStart"/>
              <w:r w:rsidRPr="009F4FD6">
                <w:rPr>
                  <w:rStyle w:val="Hiperpovezava"/>
                  <w:rFonts w:ascii="Arial" w:hAnsi="Arial" w:cs="Arial"/>
                  <w:color w:val="auto"/>
                  <w:sz w:val="20"/>
                  <w:szCs w:val="20"/>
                </w:rPr>
                <w:t>und</w:t>
              </w:r>
              <w:proofErr w:type="spellEnd"/>
              <w:r w:rsidRPr="009F4FD6">
                <w:rPr>
                  <w:rStyle w:val="Hiperpovezava"/>
                  <w:rFonts w:ascii="Arial" w:hAnsi="Arial" w:cs="Arial"/>
                  <w:color w:val="auto"/>
                  <w:sz w:val="20"/>
                  <w:szCs w:val="20"/>
                </w:rPr>
                <w:t xml:space="preserve"> </w:t>
              </w:r>
              <w:proofErr w:type="spellStart"/>
              <w:r w:rsidRPr="009F4FD6">
                <w:rPr>
                  <w:rStyle w:val="Hiperpovezava"/>
                  <w:rFonts w:ascii="Arial" w:hAnsi="Arial" w:cs="Arial"/>
                  <w:color w:val="auto"/>
                  <w:sz w:val="20"/>
                  <w:szCs w:val="20"/>
                </w:rPr>
                <w:t>Energie</w:t>
              </w:r>
              <w:proofErr w:type="spellEnd"/>
            </w:hyperlink>
            <w:r w:rsidRPr="009F4FD6">
              <w:rPr>
                <w:rFonts w:ascii="Arial" w:hAnsi="Arial" w:cs="Arial"/>
                <w:color w:val="auto"/>
                <w:sz w:val="20"/>
                <w:szCs w:val="20"/>
              </w:rPr>
              <w:t xml:space="preserve"> (Zvezno ministrstvo za ekonomijo in tehnologijo) iniciativo zvezne vlade za mala in srednje velika podjetja, kjer so področja aktivnosti zlasti:</w:t>
            </w:r>
          </w:p>
          <w:p w14:paraId="31F56BE1"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ustvarjanje ugodnega okolja za mala in srednje velika podjetja,</w:t>
            </w:r>
          </w:p>
          <w:p w14:paraId="2F385D8C"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zmanjšanje birokracije,</w:t>
            </w:r>
          </w:p>
          <w:p w14:paraId="2069904A"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kampanja za spodbujanje nastajanja novih podjetij kot katalizator tega procesa,</w:t>
            </w:r>
          </w:p>
          <w:p w14:paraId="0CD124DA"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jačanje inovativne zmožnosti MSP,</w:t>
            </w:r>
          </w:p>
          <w:p w14:paraId="4E7F7AFD"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posodabljanje strokovnega usposabljanja, ki naj razvije nove generacije dobro usposobljenih delavcev,</w:t>
            </w:r>
          </w:p>
          <w:p w14:paraId="0B9E13CE"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izboljšanje financiranja MSP,</w:t>
            </w:r>
          </w:p>
          <w:p w14:paraId="4A6A7BC9"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mobilizacijo tveganega kapitala za inovacije in</w:t>
            </w:r>
          </w:p>
          <w:p w14:paraId="721B9F77" w14:textId="77777777" w:rsidR="009D2FFE" w:rsidRPr="00C7759A"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C7759A">
              <w:rPr>
                <w:rFonts w:cs="Arial"/>
                <w:szCs w:val="20"/>
              </w:rPr>
              <w:t>močnejšo podporo za MSP na tujih trgih z  vrsto instrumentov finančnega in nefinančnega značaja.</w:t>
            </w:r>
          </w:p>
          <w:p w14:paraId="28C18314" w14:textId="77777777" w:rsidR="009D2FFE" w:rsidRPr="009F4FD6" w:rsidRDefault="009D2FFE" w:rsidP="00F248C5">
            <w:pPr>
              <w:spacing w:after="0"/>
              <w:jc w:val="both"/>
              <w:rPr>
                <w:rFonts w:cs="Arial"/>
                <w:szCs w:val="20"/>
              </w:rPr>
            </w:pPr>
          </w:p>
          <w:p w14:paraId="22CE7102" w14:textId="77777777" w:rsidR="009D2FFE" w:rsidRPr="009F4FD6" w:rsidRDefault="009D2FFE" w:rsidP="00F248C5">
            <w:pPr>
              <w:spacing w:after="0"/>
              <w:jc w:val="both"/>
              <w:rPr>
                <w:rFonts w:cs="Arial"/>
                <w:szCs w:val="20"/>
              </w:rPr>
            </w:pPr>
            <w:r w:rsidRPr="009F4FD6">
              <w:rPr>
                <w:rFonts w:cs="Arial"/>
                <w:szCs w:val="20"/>
              </w:rPr>
              <w:t xml:space="preserve">Aktivnosti zveznega ministrstva se konkretizirajo z delovanjem ministrstev na ravni zveznih držav. Tako je na bavarskem osrednja podporna točka za podjetnike in gospodarstvo </w:t>
            </w:r>
            <w:proofErr w:type="spellStart"/>
            <w:r w:rsidRPr="009F4FD6">
              <w:rPr>
                <w:rFonts w:cs="Arial"/>
                <w:b/>
                <w:szCs w:val="20"/>
              </w:rPr>
              <w:t>Bayerische</w:t>
            </w:r>
            <w:proofErr w:type="spellEnd"/>
            <w:r w:rsidRPr="009F4FD6">
              <w:rPr>
                <w:rFonts w:cs="Arial"/>
                <w:b/>
                <w:szCs w:val="20"/>
              </w:rPr>
              <w:t xml:space="preserve"> </w:t>
            </w:r>
            <w:proofErr w:type="spellStart"/>
            <w:r w:rsidRPr="009F4FD6">
              <w:rPr>
                <w:rFonts w:cs="Arial"/>
                <w:b/>
                <w:szCs w:val="20"/>
              </w:rPr>
              <w:t>Staatsministerium</w:t>
            </w:r>
            <w:proofErr w:type="spellEnd"/>
            <w:r w:rsidRPr="009F4FD6">
              <w:rPr>
                <w:rFonts w:cs="Arial"/>
                <w:b/>
                <w:szCs w:val="20"/>
              </w:rPr>
              <w:t xml:space="preserve"> </w:t>
            </w:r>
            <w:proofErr w:type="spellStart"/>
            <w:r w:rsidRPr="009F4FD6">
              <w:rPr>
                <w:rFonts w:cs="Arial"/>
                <w:b/>
                <w:szCs w:val="20"/>
              </w:rPr>
              <w:t>für</w:t>
            </w:r>
            <w:proofErr w:type="spellEnd"/>
            <w:r w:rsidRPr="009F4FD6">
              <w:rPr>
                <w:rFonts w:cs="Arial"/>
                <w:b/>
                <w:szCs w:val="20"/>
              </w:rPr>
              <w:t xml:space="preserve"> </w:t>
            </w:r>
            <w:proofErr w:type="spellStart"/>
            <w:r w:rsidRPr="009F4FD6">
              <w:rPr>
                <w:rFonts w:cs="Arial"/>
                <w:b/>
                <w:szCs w:val="20"/>
              </w:rPr>
              <w:t>Wirtschaft</w:t>
            </w:r>
            <w:proofErr w:type="spellEnd"/>
            <w:r w:rsidRPr="009F4FD6">
              <w:rPr>
                <w:rFonts w:cs="Arial"/>
                <w:b/>
                <w:szCs w:val="20"/>
              </w:rPr>
              <w:t xml:space="preserve"> </w:t>
            </w:r>
            <w:proofErr w:type="spellStart"/>
            <w:r w:rsidRPr="009F4FD6">
              <w:rPr>
                <w:rFonts w:cs="Arial"/>
                <w:b/>
                <w:szCs w:val="20"/>
              </w:rPr>
              <w:t>und</w:t>
            </w:r>
            <w:proofErr w:type="spellEnd"/>
            <w:r w:rsidRPr="009F4FD6">
              <w:rPr>
                <w:rFonts w:cs="Arial"/>
                <w:b/>
                <w:szCs w:val="20"/>
              </w:rPr>
              <w:t xml:space="preserve"> </w:t>
            </w:r>
            <w:proofErr w:type="spellStart"/>
            <w:r w:rsidRPr="009F4FD6">
              <w:rPr>
                <w:rFonts w:cs="Arial"/>
                <w:b/>
                <w:szCs w:val="20"/>
              </w:rPr>
              <w:t>Medien</w:t>
            </w:r>
            <w:proofErr w:type="spellEnd"/>
            <w:r w:rsidRPr="009F4FD6">
              <w:rPr>
                <w:rFonts w:cs="Arial"/>
                <w:b/>
                <w:szCs w:val="20"/>
              </w:rPr>
              <w:t xml:space="preserve">, </w:t>
            </w:r>
            <w:proofErr w:type="spellStart"/>
            <w:r w:rsidRPr="009F4FD6">
              <w:rPr>
                <w:rFonts w:cs="Arial"/>
                <w:b/>
                <w:szCs w:val="20"/>
              </w:rPr>
              <w:t>Energie</w:t>
            </w:r>
            <w:proofErr w:type="spellEnd"/>
            <w:r w:rsidRPr="009F4FD6">
              <w:rPr>
                <w:rFonts w:cs="Arial"/>
                <w:b/>
                <w:szCs w:val="20"/>
              </w:rPr>
              <w:t xml:space="preserve"> </w:t>
            </w:r>
            <w:proofErr w:type="spellStart"/>
            <w:r w:rsidRPr="009F4FD6">
              <w:rPr>
                <w:rFonts w:cs="Arial"/>
                <w:b/>
                <w:szCs w:val="20"/>
              </w:rPr>
              <w:t>und</w:t>
            </w:r>
            <w:proofErr w:type="spellEnd"/>
            <w:r w:rsidRPr="009F4FD6">
              <w:rPr>
                <w:rFonts w:cs="Arial"/>
                <w:b/>
                <w:szCs w:val="20"/>
              </w:rPr>
              <w:t xml:space="preserve"> </w:t>
            </w:r>
            <w:proofErr w:type="spellStart"/>
            <w:r w:rsidRPr="009F4FD6">
              <w:rPr>
                <w:rFonts w:cs="Arial"/>
                <w:b/>
                <w:szCs w:val="20"/>
              </w:rPr>
              <w:t>Technologie</w:t>
            </w:r>
            <w:proofErr w:type="spellEnd"/>
            <w:r w:rsidRPr="009F4FD6">
              <w:rPr>
                <w:rFonts w:cs="Arial"/>
                <w:szCs w:val="20"/>
              </w:rPr>
              <w:t xml:space="preserve"> (Bavarsko ministrstvo za gospodarstvo, infrastrukturo, transport in tehnologijo), ki izvaja storitve preko svojih enot in organizacij ali pa partnerskih organizacij:</w:t>
            </w:r>
          </w:p>
          <w:p w14:paraId="64D20BED"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proofErr w:type="spellStart"/>
            <w:r w:rsidRPr="009F4FD6">
              <w:rPr>
                <w:rFonts w:cs="Arial"/>
                <w:b/>
                <w:szCs w:val="20"/>
              </w:rPr>
              <w:t>Invest</w:t>
            </w:r>
            <w:proofErr w:type="spellEnd"/>
            <w:r w:rsidRPr="009F4FD6">
              <w:rPr>
                <w:rFonts w:cs="Arial"/>
                <w:b/>
                <w:szCs w:val="20"/>
              </w:rPr>
              <w:t xml:space="preserve"> in </w:t>
            </w:r>
            <w:proofErr w:type="spellStart"/>
            <w:r w:rsidRPr="009F4FD6">
              <w:rPr>
                <w:rFonts w:cs="Arial"/>
                <w:b/>
                <w:szCs w:val="20"/>
              </w:rPr>
              <w:t>Bavaria</w:t>
            </w:r>
            <w:proofErr w:type="spellEnd"/>
            <w:r w:rsidRPr="009F4FD6">
              <w:rPr>
                <w:rFonts w:cs="Arial"/>
                <w:szCs w:val="20"/>
              </w:rPr>
              <w:t xml:space="preserve"> kot specializirana agencija za tuje investicije z mrežo po Bavarski,</w:t>
            </w:r>
          </w:p>
          <w:p w14:paraId="692077C2"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 xml:space="preserve">Bayern </w:t>
            </w:r>
            <w:proofErr w:type="spellStart"/>
            <w:r w:rsidRPr="009F4FD6">
              <w:rPr>
                <w:rFonts w:cs="Arial"/>
                <w:b/>
                <w:szCs w:val="20"/>
              </w:rPr>
              <w:t>International</w:t>
            </w:r>
            <w:proofErr w:type="spellEnd"/>
            <w:r w:rsidRPr="009F4FD6">
              <w:rPr>
                <w:rFonts w:cs="Arial"/>
                <w:szCs w:val="20"/>
              </w:rPr>
              <w:t>, ki je specializirana za promocijo mednarodne trgovine na Bavarskem in podporo bavarskim podjetjem pri internacionalizaciji poslovanja,</w:t>
            </w:r>
          </w:p>
          <w:p w14:paraId="1D9F4690"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 xml:space="preserve">Bayern </w:t>
            </w:r>
            <w:proofErr w:type="spellStart"/>
            <w:r w:rsidRPr="009F4FD6">
              <w:rPr>
                <w:rFonts w:cs="Arial"/>
                <w:b/>
                <w:szCs w:val="20"/>
              </w:rPr>
              <w:t>Innovativ</w:t>
            </w:r>
            <w:proofErr w:type="spellEnd"/>
            <w:r w:rsidRPr="009F4FD6">
              <w:rPr>
                <w:rFonts w:cs="Arial"/>
                <w:szCs w:val="20"/>
              </w:rPr>
              <w:t>, družba za inovacije, prenos tehnologij in koordinacijo mrež informacij in prenosa znanja na Bavarskem,</w:t>
            </w:r>
          </w:p>
          <w:p w14:paraId="0262CA2C"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Bayern Kapital</w:t>
            </w:r>
            <w:r w:rsidRPr="009F4FD6">
              <w:rPr>
                <w:rFonts w:cs="Arial"/>
                <w:szCs w:val="20"/>
              </w:rPr>
              <w:t xml:space="preserve">, družba za pomoč bavarskim tehnološkim novim podjetjem pri pridobivanju tveganega kapitala od začetka razvoja proizvodov (družba je uspela mobilizirati potencial 200 mio € za investiranje v MSP z velikim potencialom rasti in ključnih industrijskih tehnologij, s skladom semenskega kapitala ter skladom tveganega kapitala </w:t>
            </w:r>
            <w:proofErr w:type="spellStart"/>
            <w:r w:rsidRPr="009F4FD6">
              <w:rPr>
                <w:rFonts w:cs="Arial"/>
                <w:szCs w:val="20"/>
              </w:rPr>
              <w:t>Technofonds</w:t>
            </w:r>
            <w:proofErr w:type="spellEnd"/>
            <w:r w:rsidRPr="009F4FD6">
              <w:rPr>
                <w:rFonts w:cs="Arial"/>
                <w:szCs w:val="20"/>
              </w:rPr>
              <w:t xml:space="preserve"> Bayern II)</w:t>
            </w:r>
          </w:p>
          <w:p w14:paraId="22F2B4E1"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 xml:space="preserve">Bayern </w:t>
            </w:r>
            <w:proofErr w:type="spellStart"/>
            <w:r w:rsidRPr="009F4FD6">
              <w:rPr>
                <w:rFonts w:cs="Arial"/>
                <w:b/>
                <w:szCs w:val="20"/>
              </w:rPr>
              <w:t>Tourismus</w:t>
            </w:r>
            <w:proofErr w:type="spellEnd"/>
            <w:r w:rsidRPr="009F4FD6">
              <w:rPr>
                <w:rFonts w:cs="Arial"/>
                <w:b/>
                <w:szCs w:val="20"/>
              </w:rPr>
              <w:t xml:space="preserve"> Marketing </w:t>
            </w:r>
            <w:proofErr w:type="spellStart"/>
            <w:r w:rsidRPr="009F4FD6">
              <w:rPr>
                <w:rFonts w:cs="Arial"/>
                <w:b/>
                <w:szCs w:val="20"/>
              </w:rPr>
              <w:t>GmbH</w:t>
            </w:r>
            <w:proofErr w:type="spellEnd"/>
            <w:r w:rsidRPr="009F4FD6">
              <w:rPr>
                <w:rFonts w:cs="Arial"/>
                <w:szCs w:val="20"/>
              </w:rPr>
              <w:t>, družba za turistični marketing Bavarske,</w:t>
            </w:r>
          </w:p>
          <w:p w14:paraId="5411ECBD"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gospodarski oddelki pri okrožnih oblasteh</w:t>
            </w:r>
            <w:r w:rsidRPr="009F4FD6">
              <w:rPr>
                <w:rFonts w:cs="Arial"/>
                <w:szCs w:val="20"/>
              </w:rPr>
              <w:t xml:space="preserve"> (7 regij na Bavarskem), ki pomagajo podjetjem pri državnih podporah,</w:t>
            </w:r>
          </w:p>
          <w:p w14:paraId="4EB3E6B3" w14:textId="77777777" w:rsidR="009D2FFE" w:rsidRPr="009F4FD6" w:rsidRDefault="009D2FFE" w:rsidP="00C7759A">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b/>
                <w:szCs w:val="20"/>
              </w:rPr>
              <w:t>Bayern Design</w:t>
            </w:r>
            <w:r w:rsidRPr="009F4FD6">
              <w:rPr>
                <w:rFonts w:cs="Arial"/>
                <w:szCs w:val="20"/>
              </w:rPr>
              <w:t xml:space="preserve">, družba, ki povezuje </w:t>
            </w:r>
            <w:proofErr w:type="spellStart"/>
            <w:r w:rsidRPr="009F4FD6">
              <w:rPr>
                <w:rFonts w:cs="Arial"/>
                <w:szCs w:val="20"/>
              </w:rPr>
              <w:t>designerske</w:t>
            </w:r>
            <w:proofErr w:type="spellEnd"/>
            <w:r w:rsidRPr="009F4FD6">
              <w:rPr>
                <w:rFonts w:cs="Arial"/>
                <w:szCs w:val="20"/>
              </w:rPr>
              <w:t xml:space="preserve"> aktivnosti na Bavarskem v mrežo za spodbujanje inovativnih tehnologij in odličnega designa, itd.</w:t>
            </w:r>
          </w:p>
          <w:p w14:paraId="66A64B46" w14:textId="77777777" w:rsidR="009D2FFE" w:rsidRPr="009F4FD6" w:rsidRDefault="009D2FFE" w:rsidP="00F248C5">
            <w:pPr>
              <w:spacing w:after="0"/>
              <w:jc w:val="both"/>
              <w:rPr>
                <w:rFonts w:cs="Arial"/>
                <w:szCs w:val="20"/>
              </w:rPr>
            </w:pPr>
          </w:p>
          <w:p w14:paraId="14A2AC00" w14:textId="77777777" w:rsidR="009D2FFE" w:rsidRPr="009F4FD6" w:rsidRDefault="009D2FFE" w:rsidP="00F248C5">
            <w:pPr>
              <w:spacing w:after="0"/>
              <w:jc w:val="both"/>
              <w:rPr>
                <w:rFonts w:cs="Arial"/>
                <w:szCs w:val="20"/>
              </w:rPr>
            </w:pPr>
          </w:p>
          <w:p w14:paraId="3FAD413C" w14:textId="77777777" w:rsidR="009D2FFE" w:rsidRPr="009F4FD6" w:rsidRDefault="009D2FFE" w:rsidP="00F248C5">
            <w:pPr>
              <w:spacing w:after="0"/>
              <w:jc w:val="both"/>
              <w:rPr>
                <w:rFonts w:cs="Arial"/>
                <w:szCs w:val="20"/>
              </w:rPr>
            </w:pPr>
            <w:r w:rsidRPr="009F4FD6">
              <w:rPr>
                <w:rFonts w:cs="Arial"/>
                <w:szCs w:val="20"/>
              </w:rPr>
              <w:t>*******</w:t>
            </w:r>
          </w:p>
          <w:p w14:paraId="0F164ECB" w14:textId="77777777" w:rsidR="00DF32AE" w:rsidRPr="009F4FD6" w:rsidRDefault="009D2FFE" w:rsidP="00F248C5">
            <w:pPr>
              <w:spacing w:after="0"/>
              <w:jc w:val="both"/>
              <w:rPr>
                <w:rFonts w:cs="Arial"/>
                <w:szCs w:val="20"/>
              </w:rPr>
            </w:pPr>
            <w:r w:rsidRPr="009F4FD6">
              <w:rPr>
                <w:rFonts w:cs="Arial"/>
                <w:szCs w:val="20"/>
              </w:rPr>
              <w:t>Vsaka država je razvila podporno infrastrukturo, ki ustreza njenim razvojnim značilnostim in potrebam, pri čemer je pri nekaj večjih državah pomembno razmerje med institucijami na nacionalni ravni in ravni federalnih enot. Dejavnost podpornih institucij se največkrat osredotoča na pospeševanje tehnoloških iniciativ, podjetij z visokim potencialom rasti, na njihovo internacionalizacijo poslovanja, na povezovanje razvojnih in raziskovalnih potencialov in podjetij, močna je odprtost v ključne razvojne pole po svetu. Vodilne institucije imajo znatna sredstva za svoje delovanje in močne strokovne time ekspertov, kar zagotavlja kritični obseg znanja in sredstev za delovanje.</w:t>
            </w:r>
          </w:p>
          <w:p w14:paraId="553D498E" w14:textId="40D0388D" w:rsidR="006335E4" w:rsidRPr="009F4FD6" w:rsidRDefault="006335E4" w:rsidP="00F248C5">
            <w:pPr>
              <w:spacing w:after="0"/>
              <w:jc w:val="both"/>
              <w:rPr>
                <w:rFonts w:cs="Arial"/>
                <w:szCs w:val="20"/>
              </w:rPr>
            </w:pPr>
          </w:p>
        </w:tc>
      </w:tr>
      <w:tr w:rsidR="00DF32AE" w:rsidRPr="009F4FD6" w14:paraId="5AC32125" w14:textId="77777777" w:rsidTr="0014293E">
        <w:tc>
          <w:tcPr>
            <w:tcW w:w="9072" w:type="dxa"/>
          </w:tcPr>
          <w:p w14:paraId="64F100AB" w14:textId="77777777" w:rsidR="00DF32AE" w:rsidRPr="009F4FD6" w:rsidRDefault="00DF32AE" w:rsidP="00F248C5">
            <w:pPr>
              <w:pStyle w:val="Oddelek"/>
              <w:numPr>
                <w:ilvl w:val="0"/>
                <w:numId w:val="0"/>
              </w:numPr>
              <w:spacing w:before="0" w:after="0" w:line="276" w:lineRule="auto"/>
              <w:jc w:val="left"/>
              <w:rPr>
                <w:szCs w:val="20"/>
              </w:rPr>
            </w:pPr>
            <w:r w:rsidRPr="009F4FD6">
              <w:rPr>
                <w:szCs w:val="20"/>
              </w:rPr>
              <w:t>6. DRUGE POSLEDICE, KI JIH BO IMELO SPREJETJE ZAKONA</w:t>
            </w:r>
          </w:p>
          <w:p w14:paraId="2B46EB71" w14:textId="65D985DB" w:rsidR="006335E4" w:rsidRPr="009F4FD6" w:rsidRDefault="006335E4" w:rsidP="00F248C5">
            <w:pPr>
              <w:pStyle w:val="Oddelek"/>
              <w:numPr>
                <w:ilvl w:val="0"/>
                <w:numId w:val="0"/>
              </w:numPr>
              <w:spacing w:before="0" w:after="0" w:line="276" w:lineRule="auto"/>
              <w:jc w:val="left"/>
              <w:rPr>
                <w:szCs w:val="20"/>
              </w:rPr>
            </w:pPr>
          </w:p>
        </w:tc>
      </w:tr>
      <w:tr w:rsidR="00DF32AE" w:rsidRPr="009F4FD6" w14:paraId="1956C137" w14:textId="77777777" w:rsidTr="0014293E">
        <w:tc>
          <w:tcPr>
            <w:tcW w:w="9072" w:type="dxa"/>
          </w:tcPr>
          <w:p w14:paraId="0ADB7325"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 xml:space="preserve">6.1 Administrativne in druge posledice </w:t>
            </w:r>
          </w:p>
          <w:p w14:paraId="1FDCF8BB"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 xml:space="preserve">a) v postopkih oziroma poslovanju javne uprave ali pravosodnih organov: </w:t>
            </w:r>
          </w:p>
          <w:p w14:paraId="07DB9505" w14:textId="77777777" w:rsidR="0093773D" w:rsidRPr="009F4FD6" w:rsidRDefault="0093773D" w:rsidP="00F248C5">
            <w:pPr>
              <w:pStyle w:val="Odsek"/>
              <w:numPr>
                <w:ilvl w:val="0"/>
                <w:numId w:val="0"/>
              </w:numPr>
              <w:spacing w:before="0" w:after="0" w:line="276" w:lineRule="auto"/>
              <w:jc w:val="both"/>
              <w:rPr>
                <w:b w:val="0"/>
                <w:color w:val="000000"/>
                <w:szCs w:val="20"/>
              </w:rPr>
            </w:pPr>
          </w:p>
          <w:p w14:paraId="14A124BD" w14:textId="16E76FEB" w:rsidR="00DF32AE" w:rsidRPr="009F4FD6" w:rsidRDefault="008575D9" w:rsidP="00F248C5">
            <w:pPr>
              <w:pStyle w:val="Odsek"/>
              <w:numPr>
                <w:ilvl w:val="0"/>
                <w:numId w:val="0"/>
              </w:numPr>
              <w:spacing w:before="0" w:after="0" w:line="276" w:lineRule="auto"/>
              <w:jc w:val="both"/>
              <w:rPr>
                <w:b w:val="0"/>
                <w:color w:val="000000"/>
                <w:szCs w:val="20"/>
              </w:rPr>
            </w:pPr>
            <w:r w:rsidRPr="009F4FD6">
              <w:rPr>
                <w:b w:val="0"/>
                <w:color w:val="000000"/>
                <w:szCs w:val="20"/>
              </w:rPr>
              <w:t xml:space="preserve">Zakon ima vpliv na poslovanje javne uprave, saj opredeljuje pripravo presoje posledic učinkov predpisov na gospodarstvo, ki postane del priprave pravnih predpisov. Vsi resorji bodo ob pripravi novih ali sprememb pravnih predpisov odgovorni za pripravo </w:t>
            </w:r>
            <w:r w:rsidR="00D87295" w:rsidRPr="009F4FD6">
              <w:rPr>
                <w:b w:val="0"/>
                <w:color w:val="000000"/>
                <w:szCs w:val="20"/>
              </w:rPr>
              <w:t>presoje vplivov predpisov na gospodarstvo, ministrstvo pristojno za gospodarstvo pa bo skrbelo za nadzor nad pripravljenimi presojami</w:t>
            </w:r>
            <w:r w:rsidRPr="009F4FD6">
              <w:rPr>
                <w:b w:val="0"/>
                <w:color w:val="000000"/>
                <w:szCs w:val="20"/>
              </w:rPr>
              <w:t xml:space="preserve">. </w:t>
            </w:r>
          </w:p>
          <w:p w14:paraId="0DF0A109" w14:textId="77777777" w:rsidR="0093773D" w:rsidRPr="009F4FD6" w:rsidRDefault="0093773D" w:rsidP="00F248C5">
            <w:pPr>
              <w:pStyle w:val="Odsek"/>
              <w:numPr>
                <w:ilvl w:val="0"/>
                <w:numId w:val="0"/>
              </w:numPr>
              <w:spacing w:before="0" w:after="0" w:line="276" w:lineRule="auto"/>
              <w:jc w:val="both"/>
              <w:rPr>
                <w:b w:val="0"/>
                <w:color w:val="000000"/>
                <w:szCs w:val="20"/>
              </w:rPr>
            </w:pPr>
          </w:p>
          <w:p w14:paraId="06056DED" w14:textId="0A5B9EF2" w:rsidR="008575D9" w:rsidRPr="009F4FD6" w:rsidRDefault="008575D9" w:rsidP="00F248C5">
            <w:pPr>
              <w:pStyle w:val="Odsek"/>
              <w:numPr>
                <w:ilvl w:val="0"/>
                <w:numId w:val="0"/>
              </w:numPr>
              <w:spacing w:before="0" w:after="0" w:line="276" w:lineRule="auto"/>
              <w:jc w:val="both"/>
              <w:rPr>
                <w:b w:val="0"/>
                <w:color w:val="000000"/>
                <w:szCs w:val="20"/>
              </w:rPr>
            </w:pPr>
            <w:r w:rsidRPr="009F4FD6">
              <w:rPr>
                <w:b w:val="0"/>
                <w:color w:val="000000"/>
                <w:szCs w:val="20"/>
              </w:rPr>
              <w:t>Poenostavljajo se postopki dodeljevanja sredstev</w:t>
            </w:r>
            <w:r w:rsidR="000E4D4D" w:rsidRPr="009F4FD6">
              <w:rPr>
                <w:b w:val="0"/>
                <w:color w:val="000000"/>
                <w:szCs w:val="20"/>
              </w:rPr>
              <w:t xml:space="preserve">, saj bo omogočeno, da se poleg javnih razpisov uporabljajo tudi drugi postopki, ki predstavljajo za podjetja lažji </w:t>
            </w:r>
            <w:r w:rsidR="00BC20EE" w:rsidRPr="009F4FD6">
              <w:rPr>
                <w:b w:val="0"/>
                <w:color w:val="000000"/>
                <w:szCs w:val="20"/>
              </w:rPr>
              <w:t>dostop do finančnih virov.</w:t>
            </w:r>
          </w:p>
        </w:tc>
      </w:tr>
      <w:tr w:rsidR="00DF32AE" w:rsidRPr="009F4FD6" w14:paraId="50DEECE7" w14:textId="77777777" w:rsidTr="0014293E">
        <w:tc>
          <w:tcPr>
            <w:tcW w:w="9072" w:type="dxa"/>
          </w:tcPr>
          <w:p w14:paraId="303F2396" w14:textId="77777777" w:rsidR="00DF32AE" w:rsidRPr="009F4FD6" w:rsidRDefault="00DF32AE" w:rsidP="00F248C5">
            <w:pPr>
              <w:pStyle w:val="rkovnatokazaodstavkom"/>
              <w:numPr>
                <w:ilvl w:val="0"/>
                <w:numId w:val="0"/>
              </w:numPr>
              <w:spacing w:beforeLines="60" w:before="144" w:afterLines="60" w:after="144" w:line="276" w:lineRule="auto"/>
              <w:rPr>
                <w:rFonts w:cs="Arial"/>
                <w:b/>
              </w:rPr>
            </w:pPr>
            <w:r w:rsidRPr="009F4FD6">
              <w:rPr>
                <w:rFonts w:cs="Arial"/>
                <w:b/>
              </w:rPr>
              <w:t>b) pri obveznostih strank do javne uprave ali pravosodnih organov:</w:t>
            </w:r>
          </w:p>
          <w:p w14:paraId="01450BB6" w14:textId="77777777" w:rsidR="00DF32AE" w:rsidRPr="009F4FD6" w:rsidRDefault="00DF32AE" w:rsidP="00F248C5">
            <w:pPr>
              <w:pStyle w:val="Alineazaodstavkom"/>
              <w:numPr>
                <w:ilvl w:val="0"/>
                <w:numId w:val="0"/>
              </w:numPr>
              <w:spacing w:beforeLines="60" w:before="144" w:afterLines="60" w:after="144" w:line="276" w:lineRule="auto"/>
              <w:rPr>
                <w:szCs w:val="20"/>
              </w:rPr>
            </w:pPr>
            <w:r w:rsidRPr="009F4FD6">
              <w:rPr>
                <w:szCs w:val="20"/>
              </w:rPr>
              <w:t>/</w:t>
            </w:r>
          </w:p>
        </w:tc>
      </w:tr>
      <w:tr w:rsidR="00DF32AE" w:rsidRPr="009F4FD6" w14:paraId="30ED78BD" w14:textId="77777777" w:rsidTr="0014293E">
        <w:tc>
          <w:tcPr>
            <w:tcW w:w="9072" w:type="dxa"/>
          </w:tcPr>
          <w:p w14:paraId="13334512"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6.2 Presoja posledic na okolje, ki vključuje tudi prostorske in varstvene vidike</w:t>
            </w:r>
          </w:p>
        </w:tc>
      </w:tr>
      <w:tr w:rsidR="00DF32AE" w:rsidRPr="009F4FD6" w14:paraId="63F2E357" w14:textId="77777777" w:rsidTr="0014293E">
        <w:tc>
          <w:tcPr>
            <w:tcW w:w="9072" w:type="dxa"/>
          </w:tcPr>
          <w:p w14:paraId="213DC327" w14:textId="77777777" w:rsidR="00DF32AE" w:rsidRPr="009F4FD6" w:rsidRDefault="00DF32AE" w:rsidP="00F248C5">
            <w:pPr>
              <w:pStyle w:val="Alineazatoko"/>
              <w:spacing w:line="276" w:lineRule="auto"/>
              <w:ind w:left="0" w:firstLine="0"/>
              <w:rPr>
                <w:szCs w:val="20"/>
              </w:rPr>
            </w:pPr>
          </w:p>
          <w:p w14:paraId="59747680" w14:textId="77777777" w:rsidR="00DF32AE" w:rsidRPr="009F4FD6" w:rsidRDefault="00DF32AE" w:rsidP="00F248C5">
            <w:pPr>
              <w:pStyle w:val="Alineazatoko"/>
              <w:spacing w:line="276" w:lineRule="auto"/>
              <w:ind w:left="0" w:firstLine="0"/>
              <w:rPr>
                <w:szCs w:val="20"/>
              </w:rPr>
            </w:pPr>
            <w:r w:rsidRPr="009F4FD6">
              <w:rPr>
                <w:szCs w:val="20"/>
              </w:rPr>
              <w:t>/</w:t>
            </w:r>
          </w:p>
        </w:tc>
      </w:tr>
      <w:tr w:rsidR="00DF32AE" w:rsidRPr="009F4FD6" w14:paraId="7682168E" w14:textId="77777777" w:rsidTr="0014293E">
        <w:tc>
          <w:tcPr>
            <w:tcW w:w="9072" w:type="dxa"/>
          </w:tcPr>
          <w:p w14:paraId="78086E72" w14:textId="77777777" w:rsidR="00DF32AE" w:rsidRPr="009F4FD6" w:rsidRDefault="00DF32AE" w:rsidP="005A5394">
            <w:pPr>
              <w:pStyle w:val="Odsek"/>
              <w:numPr>
                <w:ilvl w:val="1"/>
                <w:numId w:val="11"/>
              </w:numPr>
              <w:spacing w:before="0" w:after="0" w:line="276" w:lineRule="auto"/>
              <w:jc w:val="left"/>
              <w:rPr>
                <w:szCs w:val="20"/>
              </w:rPr>
            </w:pPr>
            <w:r w:rsidRPr="009F4FD6">
              <w:rPr>
                <w:szCs w:val="20"/>
              </w:rPr>
              <w:t>Presoja posledic na gospodarstvo</w:t>
            </w:r>
          </w:p>
        </w:tc>
      </w:tr>
      <w:tr w:rsidR="00DF32AE" w:rsidRPr="009F4FD6" w14:paraId="3E6E8B98" w14:textId="77777777" w:rsidTr="0014293E">
        <w:tc>
          <w:tcPr>
            <w:tcW w:w="9072" w:type="dxa"/>
          </w:tcPr>
          <w:p w14:paraId="635E7CEE" w14:textId="77777777" w:rsidR="0093773D" w:rsidRPr="009F4FD6" w:rsidRDefault="0093773D" w:rsidP="00F248C5">
            <w:pPr>
              <w:pStyle w:val="Odsek"/>
              <w:numPr>
                <w:ilvl w:val="0"/>
                <w:numId w:val="0"/>
              </w:numPr>
              <w:spacing w:before="0" w:after="0" w:line="276" w:lineRule="auto"/>
              <w:jc w:val="both"/>
              <w:rPr>
                <w:b w:val="0"/>
                <w:szCs w:val="20"/>
              </w:rPr>
            </w:pPr>
          </w:p>
          <w:p w14:paraId="5F3939C7" w14:textId="340A56B1" w:rsidR="0087494F" w:rsidRPr="009F4FD6" w:rsidRDefault="008575D9" w:rsidP="00F248C5">
            <w:pPr>
              <w:pStyle w:val="Odsek"/>
              <w:numPr>
                <w:ilvl w:val="0"/>
                <w:numId w:val="0"/>
              </w:numPr>
              <w:spacing w:before="0" w:after="0" w:line="276" w:lineRule="auto"/>
              <w:jc w:val="both"/>
              <w:rPr>
                <w:b w:val="0"/>
                <w:szCs w:val="20"/>
              </w:rPr>
            </w:pPr>
            <w:r w:rsidRPr="009F4FD6">
              <w:rPr>
                <w:b w:val="0"/>
                <w:szCs w:val="20"/>
              </w:rPr>
              <w:t>Zakon ne predstavlja dodatnih obremenitev za gospodarstvo (niti administrativnih niti finančnih), ampak je njegov namen, da se pripravi podlaga za oblikovanje in nadgradnjo učinkovitega podpornega okolja. Na ta način bo lažje in bolj transparentno dodeljevanje sredstev</w:t>
            </w:r>
            <w:r w:rsidR="0087494F" w:rsidRPr="009F4FD6">
              <w:rPr>
                <w:b w:val="0"/>
                <w:szCs w:val="20"/>
              </w:rPr>
              <w:t xml:space="preserve"> oz.</w:t>
            </w:r>
            <w:r w:rsidR="00433C27" w:rsidRPr="009F4FD6">
              <w:rPr>
                <w:b w:val="0"/>
                <w:szCs w:val="20"/>
              </w:rPr>
              <w:t>se bodo</w:t>
            </w:r>
            <w:r w:rsidR="0087494F" w:rsidRPr="009F4FD6">
              <w:rPr>
                <w:b w:val="0"/>
                <w:szCs w:val="20"/>
              </w:rPr>
              <w:t xml:space="preserve"> izvajale druge oblike spodbud podjetniškemu sektorju</w:t>
            </w:r>
            <w:r w:rsidRPr="009F4FD6">
              <w:rPr>
                <w:b w:val="0"/>
                <w:szCs w:val="20"/>
              </w:rPr>
              <w:t>.</w:t>
            </w:r>
          </w:p>
          <w:p w14:paraId="5972EE91" w14:textId="45A95516" w:rsidR="000E4D4D" w:rsidRPr="009F4FD6" w:rsidRDefault="00CA2047" w:rsidP="00F248C5">
            <w:pPr>
              <w:pStyle w:val="Odsek"/>
              <w:numPr>
                <w:ilvl w:val="0"/>
                <w:numId w:val="0"/>
              </w:numPr>
              <w:spacing w:before="0" w:after="0" w:line="276" w:lineRule="auto"/>
              <w:jc w:val="both"/>
              <w:rPr>
                <w:b w:val="0"/>
                <w:szCs w:val="20"/>
              </w:rPr>
            </w:pPr>
            <w:r w:rsidRPr="009F4FD6">
              <w:rPr>
                <w:b w:val="0"/>
                <w:szCs w:val="20"/>
              </w:rPr>
              <w:br/>
            </w:r>
            <w:r w:rsidR="008575D9" w:rsidRPr="009F4FD6">
              <w:rPr>
                <w:b w:val="0"/>
                <w:szCs w:val="20"/>
              </w:rPr>
              <w:t xml:space="preserve">Poenostavljajo se tudi postopki </w:t>
            </w:r>
            <w:r w:rsidR="000E4D4D" w:rsidRPr="009F4FD6">
              <w:rPr>
                <w:b w:val="0"/>
                <w:szCs w:val="20"/>
              </w:rPr>
              <w:t xml:space="preserve">dodeljevanja sredstev, kar bo omogočilo lažji in hitrejši dostop do finančnih virov za podjetja. </w:t>
            </w:r>
          </w:p>
          <w:p w14:paraId="0DDF94CF" w14:textId="77777777" w:rsidR="00840393" w:rsidRPr="009F4FD6" w:rsidRDefault="00840393" w:rsidP="00F248C5">
            <w:pPr>
              <w:pStyle w:val="Odsek"/>
              <w:numPr>
                <w:ilvl w:val="0"/>
                <w:numId w:val="0"/>
              </w:numPr>
              <w:spacing w:before="0" w:after="0" w:line="276" w:lineRule="auto"/>
              <w:jc w:val="both"/>
              <w:rPr>
                <w:b w:val="0"/>
                <w:szCs w:val="20"/>
              </w:rPr>
            </w:pPr>
          </w:p>
          <w:p w14:paraId="555C71F6" w14:textId="19F29128" w:rsidR="00840393" w:rsidRPr="009F4FD6" w:rsidRDefault="00840393" w:rsidP="00F248C5">
            <w:pPr>
              <w:pStyle w:val="Odsek"/>
              <w:numPr>
                <w:ilvl w:val="0"/>
                <w:numId w:val="0"/>
              </w:numPr>
              <w:spacing w:before="0" w:after="0" w:line="276" w:lineRule="auto"/>
              <w:jc w:val="both"/>
              <w:rPr>
                <w:b w:val="0"/>
                <w:szCs w:val="20"/>
              </w:rPr>
            </w:pPr>
            <w:r w:rsidRPr="009F4FD6">
              <w:rPr>
                <w:b w:val="0"/>
                <w:szCs w:val="20"/>
              </w:rPr>
              <w:t xml:space="preserve">Uvedba in izvajanje </w:t>
            </w:r>
            <w:r w:rsidR="00D87295" w:rsidRPr="009F4FD6">
              <w:rPr>
                <w:b w:val="0"/>
                <w:szCs w:val="20"/>
              </w:rPr>
              <w:t>presoj vplivov predpisov na gospodarstvo</w:t>
            </w:r>
            <w:r w:rsidRPr="009F4FD6">
              <w:rPr>
                <w:b w:val="0"/>
                <w:szCs w:val="20"/>
              </w:rPr>
              <w:t xml:space="preserve"> bosta imela pozitivne učinke za podjetje v smislu manjših bremen</w:t>
            </w:r>
            <w:r w:rsidR="00D87295" w:rsidRPr="009F4FD6">
              <w:rPr>
                <w:b w:val="0"/>
                <w:szCs w:val="20"/>
              </w:rPr>
              <w:t>, saj bodo pripravljeni zakoni imeli opredeljene vplive (kvantitativne (neposredne in posredne stroške in administrativne stroške) in kvalitativne (vpliv na sivo ekonomijo, delo na črno konkurenčnost, raziskave, razvoj in inovacije, itd.)</w:t>
            </w:r>
            <w:r w:rsidRPr="009F4FD6">
              <w:rPr>
                <w:b w:val="0"/>
                <w:szCs w:val="20"/>
              </w:rPr>
              <w:t>.</w:t>
            </w:r>
            <w:r w:rsidR="00820268" w:rsidRPr="009F4FD6">
              <w:rPr>
                <w:b w:val="0"/>
                <w:szCs w:val="20"/>
              </w:rPr>
              <w:t xml:space="preserve"> Na ta način se bodo lahko sprejemale odločitve v dobrobit gospodarstvu, posebej malim in srednje velikim podjetjem.</w:t>
            </w:r>
          </w:p>
          <w:p w14:paraId="0B9929A7" w14:textId="77777777" w:rsidR="00840393" w:rsidRPr="009F4FD6" w:rsidRDefault="00840393" w:rsidP="00F248C5">
            <w:pPr>
              <w:pStyle w:val="Odsek"/>
              <w:numPr>
                <w:ilvl w:val="0"/>
                <w:numId w:val="0"/>
              </w:numPr>
              <w:spacing w:before="0" w:after="0" w:line="276" w:lineRule="auto"/>
              <w:jc w:val="both"/>
              <w:rPr>
                <w:b w:val="0"/>
                <w:szCs w:val="20"/>
              </w:rPr>
            </w:pPr>
          </w:p>
          <w:p w14:paraId="5A851474" w14:textId="29370F03" w:rsidR="000E4D4D" w:rsidRPr="009F4FD6" w:rsidRDefault="000E4D4D" w:rsidP="00F248C5">
            <w:pPr>
              <w:pStyle w:val="Odsek"/>
              <w:numPr>
                <w:ilvl w:val="0"/>
                <w:numId w:val="0"/>
              </w:numPr>
              <w:spacing w:before="0" w:after="0" w:line="276" w:lineRule="auto"/>
              <w:jc w:val="both"/>
              <w:rPr>
                <w:b w:val="0"/>
                <w:szCs w:val="20"/>
              </w:rPr>
            </w:pPr>
            <w:r w:rsidRPr="009F4FD6">
              <w:rPr>
                <w:b w:val="0"/>
                <w:szCs w:val="20"/>
              </w:rPr>
              <w:t>Zato bo imel zakon pozitivne posledice na gospodarstvo.</w:t>
            </w:r>
          </w:p>
        </w:tc>
      </w:tr>
      <w:tr w:rsidR="00DF32AE" w:rsidRPr="009F4FD6" w14:paraId="16FA7501" w14:textId="77777777" w:rsidTr="0014293E">
        <w:tc>
          <w:tcPr>
            <w:tcW w:w="9072" w:type="dxa"/>
          </w:tcPr>
          <w:p w14:paraId="3AEBAC2D" w14:textId="77777777" w:rsidR="0093773D" w:rsidRPr="009F4FD6" w:rsidRDefault="0093773D" w:rsidP="00F248C5">
            <w:pPr>
              <w:pStyle w:val="Odsek"/>
              <w:numPr>
                <w:ilvl w:val="0"/>
                <w:numId w:val="0"/>
              </w:numPr>
              <w:spacing w:before="0" w:after="0" w:line="276" w:lineRule="auto"/>
              <w:jc w:val="left"/>
              <w:rPr>
                <w:szCs w:val="20"/>
              </w:rPr>
            </w:pPr>
          </w:p>
          <w:p w14:paraId="31EE1DD0"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6.4 Presoja posledic na socialnem področju</w:t>
            </w:r>
          </w:p>
        </w:tc>
      </w:tr>
      <w:tr w:rsidR="00DF32AE" w:rsidRPr="009F4FD6" w14:paraId="164B2DD0" w14:textId="77777777" w:rsidTr="0014293E">
        <w:tc>
          <w:tcPr>
            <w:tcW w:w="9072" w:type="dxa"/>
          </w:tcPr>
          <w:p w14:paraId="216762EF" w14:textId="77777777" w:rsidR="00DF32AE" w:rsidRPr="009F4FD6" w:rsidRDefault="00DF32AE" w:rsidP="00F248C5">
            <w:pPr>
              <w:pStyle w:val="Alineazaodstavkom"/>
              <w:numPr>
                <w:ilvl w:val="0"/>
                <w:numId w:val="0"/>
              </w:numPr>
              <w:spacing w:afterLines="60" w:after="144" w:line="276" w:lineRule="auto"/>
              <w:rPr>
                <w:szCs w:val="20"/>
              </w:rPr>
            </w:pPr>
            <w:r w:rsidRPr="009F4FD6">
              <w:rPr>
                <w:szCs w:val="20"/>
              </w:rPr>
              <w:t>/</w:t>
            </w:r>
          </w:p>
        </w:tc>
      </w:tr>
      <w:tr w:rsidR="00DF32AE" w:rsidRPr="009F4FD6" w14:paraId="1390CFB3" w14:textId="77777777" w:rsidTr="0014293E">
        <w:tc>
          <w:tcPr>
            <w:tcW w:w="9072" w:type="dxa"/>
          </w:tcPr>
          <w:p w14:paraId="5D2946DF"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6.5 Presoja posledic na dokumente razvojnega načrtovanja</w:t>
            </w:r>
          </w:p>
        </w:tc>
      </w:tr>
      <w:tr w:rsidR="00DF32AE" w:rsidRPr="009F4FD6" w14:paraId="11072BF2" w14:textId="77777777" w:rsidTr="0014293E">
        <w:tc>
          <w:tcPr>
            <w:tcW w:w="9072" w:type="dxa"/>
          </w:tcPr>
          <w:p w14:paraId="357CD514" w14:textId="77777777" w:rsidR="00DF32AE" w:rsidRPr="009F4FD6" w:rsidRDefault="00DF32AE" w:rsidP="00F248C5">
            <w:pPr>
              <w:pStyle w:val="Alineazaodstavkom"/>
              <w:numPr>
                <w:ilvl w:val="0"/>
                <w:numId w:val="0"/>
              </w:numPr>
              <w:spacing w:beforeLines="60" w:before="144" w:afterLines="60" w:after="144" w:line="276" w:lineRule="auto"/>
              <w:rPr>
                <w:szCs w:val="20"/>
              </w:rPr>
            </w:pPr>
            <w:r w:rsidRPr="009F4FD6">
              <w:rPr>
                <w:szCs w:val="20"/>
              </w:rPr>
              <w:t>/</w:t>
            </w:r>
          </w:p>
        </w:tc>
      </w:tr>
      <w:tr w:rsidR="00DF32AE" w:rsidRPr="009F4FD6" w14:paraId="018FEDBE" w14:textId="77777777" w:rsidTr="0014293E">
        <w:tc>
          <w:tcPr>
            <w:tcW w:w="9072" w:type="dxa"/>
          </w:tcPr>
          <w:p w14:paraId="5B2DA7EC"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6.6 Izvajanje sprejetega predpisa</w:t>
            </w:r>
          </w:p>
        </w:tc>
      </w:tr>
      <w:tr w:rsidR="00DF32AE" w:rsidRPr="009F4FD6" w14:paraId="63BC9B00" w14:textId="77777777" w:rsidTr="0014293E">
        <w:tc>
          <w:tcPr>
            <w:tcW w:w="9072" w:type="dxa"/>
          </w:tcPr>
          <w:p w14:paraId="09A03FCF" w14:textId="77777777" w:rsidR="00DF32AE" w:rsidRPr="009F4FD6" w:rsidRDefault="00DF32AE" w:rsidP="00F248C5">
            <w:pPr>
              <w:pStyle w:val="Alineazatoko"/>
              <w:spacing w:afterLines="60" w:after="144" w:line="276" w:lineRule="auto"/>
              <w:ind w:left="0" w:firstLine="0"/>
              <w:rPr>
                <w:szCs w:val="20"/>
              </w:rPr>
            </w:pPr>
            <w:r w:rsidRPr="009F4FD6">
              <w:rPr>
                <w:szCs w:val="20"/>
              </w:rPr>
              <w:t>/</w:t>
            </w:r>
          </w:p>
        </w:tc>
      </w:tr>
      <w:tr w:rsidR="00DF32AE" w:rsidRPr="009F4FD6" w14:paraId="0C2C03E1" w14:textId="77777777" w:rsidTr="0014293E">
        <w:tc>
          <w:tcPr>
            <w:tcW w:w="9072" w:type="dxa"/>
          </w:tcPr>
          <w:p w14:paraId="55933A2F" w14:textId="77777777" w:rsidR="00DF32AE" w:rsidRPr="009F4FD6" w:rsidRDefault="00DF32AE" w:rsidP="00F248C5">
            <w:pPr>
              <w:pStyle w:val="Odsek"/>
              <w:numPr>
                <w:ilvl w:val="0"/>
                <w:numId w:val="0"/>
              </w:numPr>
              <w:spacing w:before="0" w:after="0" w:line="276" w:lineRule="auto"/>
              <w:jc w:val="left"/>
              <w:rPr>
                <w:szCs w:val="20"/>
              </w:rPr>
            </w:pPr>
            <w:r w:rsidRPr="009F4FD6">
              <w:rPr>
                <w:szCs w:val="20"/>
              </w:rPr>
              <w:t>6.7 Druge pomembne okoliščine v zvezi z vprašanji, ki jih ureja predlog zakona</w:t>
            </w:r>
          </w:p>
        </w:tc>
      </w:tr>
      <w:tr w:rsidR="00DF32AE" w:rsidRPr="009F4FD6" w14:paraId="29CFBBB0" w14:textId="77777777" w:rsidTr="0014293E">
        <w:tc>
          <w:tcPr>
            <w:tcW w:w="9072" w:type="dxa"/>
          </w:tcPr>
          <w:p w14:paraId="0F9D8A4F" w14:textId="77777777" w:rsidR="00DF32AE" w:rsidRPr="009F4FD6" w:rsidRDefault="00DF32AE" w:rsidP="00F248C5">
            <w:pPr>
              <w:pStyle w:val="Neotevilenodstavek"/>
              <w:spacing w:before="0" w:after="0" w:line="276" w:lineRule="auto"/>
              <w:rPr>
                <w:szCs w:val="20"/>
              </w:rPr>
            </w:pPr>
            <w:r w:rsidRPr="009F4FD6">
              <w:rPr>
                <w:szCs w:val="20"/>
              </w:rPr>
              <w:t>/</w:t>
            </w:r>
          </w:p>
        </w:tc>
      </w:tr>
    </w:tbl>
    <w:p w14:paraId="74C0B20E" w14:textId="2AE785FF" w:rsidR="000E4D4D" w:rsidRPr="009F4FD6" w:rsidRDefault="000E4D4D" w:rsidP="00F248C5">
      <w:pPr>
        <w:spacing w:after="0"/>
        <w:rPr>
          <w:rFonts w:cs="Arial"/>
          <w:szCs w:val="20"/>
        </w:rPr>
      </w:pPr>
      <w:r w:rsidRPr="009F4FD6">
        <w:rPr>
          <w:rFonts w:cs="Arial"/>
          <w:szCs w:val="20"/>
        </w:rPr>
        <w:t xml:space="preserve"> </w:t>
      </w:r>
    </w:p>
    <w:p w14:paraId="1F7BB714" w14:textId="77777777" w:rsidR="000E4D4D" w:rsidRPr="009F4FD6" w:rsidRDefault="000E4D4D" w:rsidP="00F248C5">
      <w:pPr>
        <w:spacing w:after="0"/>
        <w:rPr>
          <w:rFonts w:cs="Arial"/>
          <w:szCs w:val="20"/>
        </w:rPr>
      </w:pPr>
    </w:p>
    <w:p w14:paraId="682B34A2" w14:textId="77777777" w:rsidR="000E4D4D" w:rsidRPr="009F4FD6" w:rsidRDefault="000E4D4D" w:rsidP="00F248C5">
      <w:pPr>
        <w:spacing w:after="0"/>
        <w:rPr>
          <w:rFonts w:cs="Arial"/>
          <w:szCs w:val="20"/>
        </w:rPr>
      </w:pPr>
    </w:p>
    <w:p w14:paraId="0C31FD65" w14:textId="77777777" w:rsidR="00CA2047" w:rsidRPr="009F4FD6" w:rsidRDefault="00CA2047" w:rsidP="00F248C5">
      <w:pPr>
        <w:pStyle w:val="Brezrazmikov"/>
        <w:spacing w:line="276" w:lineRule="auto"/>
        <w:rPr>
          <w:rFonts w:ascii="Arial" w:hAnsi="Arial" w:cs="Arial"/>
          <w:b/>
          <w:color w:val="000000" w:themeColor="text1"/>
          <w:sz w:val="20"/>
          <w:szCs w:val="20"/>
        </w:rPr>
      </w:pPr>
    </w:p>
    <w:p w14:paraId="3F464966" w14:textId="77777777" w:rsidR="00C7759A" w:rsidRDefault="00C7759A">
      <w:pPr>
        <w:spacing w:after="0" w:line="240" w:lineRule="auto"/>
        <w:rPr>
          <w:rFonts w:cs="Arial"/>
          <w:b/>
          <w:color w:val="000000" w:themeColor="text1"/>
          <w:szCs w:val="20"/>
        </w:rPr>
      </w:pPr>
      <w:r>
        <w:rPr>
          <w:rFonts w:cs="Arial"/>
          <w:b/>
          <w:color w:val="000000" w:themeColor="text1"/>
          <w:szCs w:val="20"/>
        </w:rPr>
        <w:br w:type="page"/>
      </w:r>
    </w:p>
    <w:p w14:paraId="2503F644" w14:textId="22B9718F" w:rsidR="000E4D4D" w:rsidRPr="009F4FD6" w:rsidRDefault="000E4D4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II. BESEDILO ČLENOV</w:t>
      </w:r>
    </w:p>
    <w:p w14:paraId="3343A666" w14:textId="77777777" w:rsidR="00C572ED" w:rsidRPr="009F4FD6" w:rsidRDefault="00C572ED" w:rsidP="00F248C5">
      <w:pPr>
        <w:pStyle w:val="Vrstapredpisa"/>
        <w:spacing w:before="0" w:line="276" w:lineRule="auto"/>
        <w:rPr>
          <w:szCs w:val="20"/>
        </w:rPr>
      </w:pPr>
    </w:p>
    <w:p w14:paraId="2012386D" w14:textId="77777777" w:rsidR="00E50104" w:rsidRPr="009F4FD6" w:rsidRDefault="00E50104" w:rsidP="00F248C5">
      <w:pPr>
        <w:pStyle w:val="Vrstapredpisa"/>
        <w:spacing w:before="0" w:line="276" w:lineRule="auto"/>
        <w:rPr>
          <w:szCs w:val="20"/>
        </w:rPr>
      </w:pPr>
      <w:r w:rsidRPr="009F4FD6">
        <w:rPr>
          <w:szCs w:val="20"/>
        </w:rPr>
        <w:t>ZAKON</w:t>
      </w:r>
    </w:p>
    <w:p w14:paraId="760B5EF9" w14:textId="709C830A" w:rsidR="00E50104" w:rsidRPr="009F4FD6" w:rsidRDefault="00E50104" w:rsidP="00F248C5">
      <w:pPr>
        <w:pStyle w:val="Naslovpredpisa"/>
        <w:spacing w:before="0" w:after="0" w:line="276" w:lineRule="auto"/>
        <w:rPr>
          <w:szCs w:val="20"/>
        </w:rPr>
      </w:pPr>
      <w:r w:rsidRPr="009F4FD6">
        <w:rPr>
          <w:szCs w:val="20"/>
        </w:rPr>
        <w:t>O PODPORNEM OKOLJU ZA PODJETNIŠTVO (ZPOP-</w:t>
      </w:r>
      <w:r w:rsidR="00AC10CE" w:rsidRPr="009F4FD6">
        <w:rPr>
          <w:szCs w:val="20"/>
        </w:rPr>
        <w:t>2</w:t>
      </w:r>
      <w:r w:rsidRPr="009F4FD6">
        <w:rPr>
          <w:szCs w:val="20"/>
        </w:rPr>
        <w:t>)</w:t>
      </w:r>
    </w:p>
    <w:p w14:paraId="2E24461C" w14:textId="77777777" w:rsidR="001375F7" w:rsidRPr="009F4FD6" w:rsidRDefault="001375F7" w:rsidP="00F248C5">
      <w:pPr>
        <w:pStyle w:val="Naslovpredpisa"/>
        <w:spacing w:before="0" w:after="0" w:line="276" w:lineRule="auto"/>
        <w:rPr>
          <w:szCs w:val="20"/>
        </w:rPr>
      </w:pPr>
    </w:p>
    <w:p w14:paraId="2D4776B3" w14:textId="41D18E4D" w:rsidR="00E50104" w:rsidRPr="009F4FD6" w:rsidRDefault="00AC10CE" w:rsidP="00F248C5">
      <w:pPr>
        <w:pStyle w:val="NPB"/>
        <w:spacing w:before="0" w:line="276" w:lineRule="auto"/>
        <w:rPr>
          <w:rFonts w:cs="Arial"/>
          <w:szCs w:val="20"/>
          <w:lang w:val="sl-SI"/>
        </w:rPr>
      </w:pPr>
      <w:r w:rsidRPr="009F4FD6">
        <w:rPr>
          <w:rFonts w:cs="Arial"/>
          <w:szCs w:val="20"/>
          <w:lang w:val="sl-SI"/>
        </w:rPr>
        <w:t xml:space="preserve"> </w:t>
      </w:r>
    </w:p>
    <w:p w14:paraId="29A1730A" w14:textId="3083A10D" w:rsidR="00E50104" w:rsidRPr="009F4FD6" w:rsidRDefault="00E50104" w:rsidP="005A5394">
      <w:pPr>
        <w:pStyle w:val="Poglavje"/>
        <w:numPr>
          <w:ilvl w:val="0"/>
          <w:numId w:val="17"/>
        </w:numPr>
        <w:spacing w:before="0" w:after="0" w:line="276" w:lineRule="auto"/>
        <w:ind w:left="567" w:hanging="141"/>
        <w:rPr>
          <w:szCs w:val="20"/>
        </w:rPr>
      </w:pPr>
      <w:r w:rsidRPr="009F4FD6">
        <w:rPr>
          <w:szCs w:val="20"/>
        </w:rPr>
        <w:t>SPLOŠNE DOLOČBE</w:t>
      </w:r>
    </w:p>
    <w:p w14:paraId="0A687E0B" w14:textId="77777777" w:rsidR="006335E4" w:rsidRPr="009F4FD6" w:rsidRDefault="006335E4" w:rsidP="00F248C5">
      <w:pPr>
        <w:pStyle w:val="Poglavje"/>
        <w:spacing w:before="0" w:after="0" w:line="276" w:lineRule="auto"/>
        <w:rPr>
          <w:szCs w:val="20"/>
        </w:rPr>
      </w:pPr>
    </w:p>
    <w:p w14:paraId="31C72172" w14:textId="77777777" w:rsidR="00E50104" w:rsidRPr="009F4FD6" w:rsidRDefault="00E50104" w:rsidP="00F248C5">
      <w:pPr>
        <w:pStyle w:val="len"/>
        <w:spacing w:before="0" w:line="276" w:lineRule="auto"/>
        <w:rPr>
          <w:szCs w:val="20"/>
        </w:rPr>
      </w:pPr>
      <w:r w:rsidRPr="009F4FD6">
        <w:rPr>
          <w:szCs w:val="20"/>
        </w:rPr>
        <w:t>1. člen</w:t>
      </w:r>
    </w:p>
    <w:p w14:paraId="3F5AF1F3" w14:textId="6583BE06" w:rsidR="00E50104" w:rsidRPr="009F4FD6" w:rsidRDefault="00E50104" w:rsidP="00F248C5">
      <w:pPr>
        <w:pStyle w:val="lennaslov"/>
        <w:spacing w:line="276" w:lineRule="auto"/>
        <w:rPr>
          <w:szCs w:val="20"/>
        </w:rPr>
      </w:pPr>
      <w:r w:rsidRPr="009F4FD6">
        <w:rPr>
          <w:szCs w:val="20"/>
        </w:rPr>
        <w:t>(vsebina zakona)</w:t>
      </w:r>
    </w:p>
    <w:p w14:paraId="0A1DE6EA" w14:textId="77777777" w:rsidR="006335E4" w:rsidRPr="009F4FD6" w:rsidRDefault="006335E4" w:rsidP="00F248C5">
      <w:pPr>
        <w:pStyle w:val="lennaslov"/>
        <w:spacing w:line="276" w:lineRule="auto"/>
        <w:rPr>
          <w:szCs w:val="20"/>
        </w:rPr>
      </w:pPr>
    </w:p>
    <w:p w14:paraId="3B0ED288" w14:textId="51645746" w:rsidR="00E40EC5" w:rsidRPr="009F4FD6" w:rsidRDefault="007930F6" w:rsidP="00FE7FC8">
      <w:pPr>
        <w:pStyle w:val="Odstavek"/>
        <w:numPr>
          <w:ilvl w:val="0"/>
          <w:numId w:val="18"/>
        </w:numPr>
        <w:spacing w:before="0" w:line="276" w:lineRule="auto"/>
        <w:ind w:left="0" w:firstLine="360"/>
        <w:rPr>
          <w:bCs/>
          <w:color w:val="000000"/>
          <w:szCs w:val="20"/>
        </w:rPr>
      </w:pPr>
      <w:r w:rsidRPr="009F4FD6">
        <w:rPr>
          <w:bCs/>
          <w:color w:val="000000"/>
          <w:szCs w:val="20"/>
        </w:rPr>
        <w:t xml:space="preserve">Ta zakon </w:t>
      </w:r>
      <w:r w:rsidRPr="009F4FD6">
        <w:rPr>
          <w:bCs/>
          <w:szCs w:val="20"/>
        </w:rPr>
        <w:t xml:space="preserve">določa aktivnosti za </w:t>
      </w:r>
      <w:r w:rsidRPr="009F4FD6">
        <w:rPr>
          <w:bCs/>
          <w:color w:val="000000"/>
          <w:szCs w:val="20"/>
        </w:rPr>
        <w:t xml:space="preserve">spodbujanje podjetništva in </w:t>
      </w:r>
      <w:r w:rsidR="00521079" w:rsidRPr="009F4FD6">
        <w:rPr>
          <w:bCs/>
          <w:color w:val="000000"/>
          <w:szCs w:val="20"/>
        </w:rPr>
        <w:t xml:space="preserve">nosilce podpornega okolja ter </w:t>
      </w:r>
      <w:r w:rsidRPr="009F4FD6">
        <w:rPr>
          <w:bCs/>
          <w:color w:val="000000"/>
          <w:szCs w:val="20"/>
        </w:rPr>
        <w:t>organiziranost na tem področju</w:t>
      </w:r>
      <w:r w:rsidR="00E40EC5" w:rsidRPr="009F4FD6">
        <w:rPr>
          <w:bCs/>
          <w:color w:val="000000"/>
          <w:szCs w:val="20"/>
        </w:rPr>
        <w:t xml:space="preserve">. </w:t>
      </w:r>
    </w:p>
    <w:p w14:paraId="4A0651A8" w14:textId="183A60B0" w:rsidR="00592BBA" w:rsidRPr="009F4FD6" w:rsidRDefault="00592BBA" w:rsidP="005A5394">
      <w:pPr>
        <w:pStyle w:val="Odstavek"/>
        <w:numPr>
          <w:ilvl w:val="0"/>
          <w:numId w:val="18"/>
        </w:numPr>
        <w:spacing w:before="0" w:line="276" w:lineRule="auto"/>
        <w:rPr>
          <w:bCs/>
          <w:color w:val="000000"/>
          <w:szCs w:val="20"/>
        </w:rPr>
      </w:pPr>
      <w:r w:rsidRPr="009F4FD6">
        <w:rPr>
          <w:bCs/>
          <w:color w:val="000000"/>
          <w:szCs w:val="20"/>
        </w:rPr>
        <w:t xml:space="preserve">Zakon </w:t>
      </w:r>
      <w:r w:rsidRPr="00223D42">
        <w:rPr>
          <w:szCs w:val="20"/>
        </w:rPr>
        <w:t>opredeljuje</w:t>
      </w:r>
      <w:r w:rsidRPr="009F4FD6">
        <w:rPr>
          <w:bCs/>
          <w:color w:val="000000"/>
          <w:szCs w:val="20"/>
        </w:rPr>
        <w:t xml:space="preserve"> postopke za dodeljevanje sredstev za izvajanje razvojnih nalog in programov.</w:t>
      </w:r>
    </w:p>
    <w:p w14:paraId="6546BB13" w14:textId="77777777" w:rsidR="006335E4" w:rsidRPr="009F4FD6" w:rsidRDefault="006335E4" w:rsidP="00F248C5">
      <w:pPr>
        <w:pStyle w:val="Odstavek"/>
        <w:spacing w:before="0" w:line="276" w:lineRule="auto"/>
        <w:rPr>
          <w:szCs w:val="20"/>
        </w:rPr>
      </w:pPr>
    </w:p>
    <w:p w14:paraId="7B0A7899" w14:textId="77777777" w:rsidR="00E50104" w:rsidRPr="009F4FD6" w:rsidRDefault="00E50104" w:rsidP="00F248C5">
      <w:pPr>
        <w:pStyle w:val="len"/>
        <w:spacing w:before="0" w:line="276" w:lineRule="auto"/>
        <w:rPr>
          <w:szCs w:val="20"/>
        </w:rPr>
      </w:pPr>
      <w:r w:rsidRPr="009F4FD6">
        <w:rPr>
          <w:szCs w:val="20"/>
        </w:rPr>
        <w:t>2. člen</w:t>
      </w:r>
    </w:p>
    <w:p w14:paraId="5BC17047" w14:textId="383066B7" w:rsidR="00E50104" w:rsidRPr="009F4FD6" w:rsidRDefault="00E50104" w:rsidP="00F248C5">
      <w:pPr>
        <w:pStyle w:val="lennaslov"/>
        <w:spacing w:line="276" w:lineRule="auto"/>
        <w:rPr>
          <w:szCs w:val="20"/>
        </w:rPr>
      </w:pPr>
      <w:r w:rsidRPr="009F4FD6">
        <w:rPr>
          <w:szCs w:val="20"/>
        </w:rPr>
        <w:t>(cilji zakona)</w:t>
      </w:r>
    </w:p>
    <w:p w14:paraId="33E14DCD" w14:textId="77777777" w:rsidR="006335E4" w:rsidRPr="009F4FD6" w:rsidRDefault="006335E4" w:rsidP="00F248C5">
      <w:pPr>
        <w:pStyle w:val="lennaslov"/>
        <w:spacing w:line="276" w:lineRule="auto"/>
        <w:rPr>
          <w:szCs w:val="20"/>
        </w:rPr>
      </w:pPr>
    </w:p>
    <w:p w14:paraId="26FD46CF" w14:textId="77777777" w:rsidR="00E50104" w:rsidRPr="009F4FD6" w:rsidRDefault="00E50104" w:rsidP="00FE7FC8">
      <w:pPr>
        <w:pStyle w:val="Odstavek"/>
        <w:spacing w:before="0" w:line="276" w:lineRule="auto"/>
        <w:ind w:left="360" w:firstLine="0"/>
        <w:rPr>
          <w:szCs w:val="20"/>
        </w:rPr>
      </w:pPr>
      <w:r w:rsidRPr="009F4FD6">
        <w:rPr>
          <w:szCs w:val="20"/>
        </w:rPr>
        <w:t>Temeljni cilji zakona so:</w:t>
      </w:r>
    </w:p>
    <w:p w14:paraId="5D924612" w14:textId="2AE6255A" w:rsidR="00E50104" w:rsidRPr="009F4FD6" w:rsidRDefault="00CA2047"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v</w:t>
      </w:r>
      <w:r w:rsidR="00E50104" w:rsidRPr="009F4FD6">
        <w:rPr>
          <w:szCs w:val="20"/>
        </w:rPr>
        <w:t>zpostavitev</w:t>
      </w:r>
      <w:r w:rsidR="00565F0C" w:rsidRPr="009F4FD6">
        <w:rPr>
          <w:szCs w:val="20"/>
        </w:rPr>
        <w:t xml:space="preserve"> in delovanje</w:t>
      </w:r>
      <w:r w:rsidR="00E50104" w:rsidRPr="009F4FD6">
        <w:rPr>
          <w:szCs w:val="20"/>
        </w:rPr>
        <w:t xml:space="preserve"> učinkovitega </w:t>
      </w:r>
      <w:r w:rsidR="00C52533" w:rsidRPr="009F4FD6">
        <w:rPr>
          <w:szCs w:val="20"/>
        </w:rPr>
        <w:t>podjetnišk</w:t>
      </w:r>
      <w:r w:rsidR="00911EC7" w:rsidRPr="009F4FD6">
        <w:rPr>
          <w:szCs w:val="20"/>
        </w:rPr>
        <w:t>ega in</w:t>
      </w:r>
      <w:r w:rsidR="00C52533" w:rsidRPr="009F4FD6">
        <w:rPr>
          <w:szCs w:val="20"/>
        </w:rPr>
        <w:t xml:space="preserve"> inovativnega </w:t>
      </w:r>
      <w:r w:rsidR="00911EC7" w:rsidRPr="009F4FD6">
        <w:rPr>
          <w:szCs w:val="20"/>
        </w:rPr>
        <w:t>ter</w:t>
      </w:r>
      <w:r w:rsidR="00C52533" w:rsidRPr="009F4FD6">
        <w:rPr>
          <w:szCs w:val="20"/>
        </w:rPr>
        <w:t xml:space="preserve"> finančnega </w:t>
      </w:r>
      <w:r w:rsidR="00E50104" w:rsidRPr="009F4FD6">
        <w:rPr>
          <w:szCs w:val="20"/>
        </w:rPr>
        <w:t>podpornega okolja za podjetništvo, in sicer tako za potencialne podjetnike in podjetnice</w:t>
      </w:r>
      <w:r w:rsidR="00D5631B" w:rsidRPr="009F4FD6">
        <w:rPr>
          <w:szCs w:val="20"/>
        </w:rPr>
        <w:t xml:space="preserve"> </w:t>
      </w:r>
      <w:r w:rsidR="00E50104" w:rsidRPr="009F4FD6">
        <w:rPr>
          <w:szCs w:val="20"/>
        </w:rPr>
        <w:t>kot za podjetja v vseh fazah njihovega razvoja, za dostop do celovitih podpornih storitev</w:t>
      </w:r>
      <w:r w:rsidR="0093773D" w:rsidRPr="009F4FD6">
        <w:rPr>
          <w:szCs w:val="20"/>
        </w:rPr>
        <w:t>,</w:t>
      </w:r>
    </w:p>
    <w:p w14:paraId="4F96F655" w14:textId="77777777" w:rsidR="00E50104" w:rsidRPr="009F4FD6" w:rsidRDefault="00E50104"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ustvarjanje zavesti o pomenu podjetništva za gospodarski razvoj in uresničevanje ustvarjalnih podjetniških potencialov državljanov,</w:t>
      </w:r>
    </w:p>
    <w:p w14:paraId="4C7A20E5" w14:textId="77777777" w:rsidR="00D5631B" w:rsidRPr="009F4FD6" w:rsidRDefault="00E50104"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 xml:space="preserve">povečanje možnosti za ustanavljanje novih podjetij, </w:t>
      </w:r>
    </w:p>
    <w:p w14:paraId="6D74F3E4" w14:textId="7F66C47A" w:rsidR="00E50104" w:rsidRPr="009F4FD6" w:rsidRDefault="00E50104"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 xml:space="preserve">spodbujanje rasti </w:t>
      </w:r>
      <w:r w:rsidR="00565F0C" w:rsidRPr="009F4FD6">
        <w:rPr>
          <w:szCs w:val="20"/>
        </w:rPr>
        <w:t xml:space="preserve">in razvoja podjetij </w:t>
      </w:r>
      <w:r w:rsidRPr="009F4FD6">
        <w:rPr>
          <w:szCs w:val="20"/>
        </w:rPr>
        <w:t>in ustvarjanje novih delovnih mest,</w:t>
      </w:r>
    </w:p>
    <w:p w14:paraId="3ABD69F0" w14:textId="77777777" w:rsidR="00E50104" w:rsidRPr="009F4FD6" w:rsidRDefault="00E50104"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pospešitev izkoriščanja podjetniških in inovacijskih potencialov,</w:t>
      </w:r>
    </w:p>
    <w:p w14:paraId="01D5E295" w14:textId="2725C174" w:rsidR="00F20AD1" w:rsidRDefault="00E50104" w:rsidP="00CB5962">
      <w:pPr>
        <w:pStyle w:val="Odstavekseznama"/>
        <w:numPr>
          <w:ilvl w:val="0"/>
          <w:numId w:val="8"/>
        </w:numPr>
        <w:autoSpaceDE w:val="0"/>
        <w:autoSpaceDN w:val="0"/>
        <w:adjustRightInd w:val="0"/>
        <w:spacing w:line="276" w:lineRule="auto"/>
        <w:ind w:left="179" w:hanging="179"/>
        <w:jc w:val="both"/>
        <w:rPr>
          <w:szCs w:val="20"/>
        </w:rPr>
      </w:pPr>
      <w:r w:rsidRPr="009F4FD6">
        <w:rPr>
          <w:szCs w:val="20"/>
        </w:rPr>
        <w:t>spodbuditev povezovanja znotraj gospodarstva ter med raziskovalnimi in izobraževalnimi organizacijami ter gospodarstvom.</w:t>
      </w:r>
    </w:p>
    <w:p w14:paraId="6E7B3503" w14:textId="77777777" w:rsidR="00FE7FC8" w:rsidRPr="009F4FD6" w:rsidRDefault="00FE7FC8" w:rsidP="00FE7FC8">
      <w:pPr>
        <w:pStyle w:val="Odstavekseznama"/>
        <w:autoSpaceDE w:val="0"/>
        <w:autoSpaceDN w:val="0"/>
        <w:adjustRightInd w:val="0"/>
        <w:spacing w:line="276" w:lineRule="auto"/>
        <w:ind w:left="179"/>
        <w:jc w:val="both"/>
        <w:rPr>
          <w:szCs w:val="20"/>
        </w:rPr>
      </w:pPr>
    </w:p>
    <w:p w14:paraId="63A349BF" w14:textId="77777777" w:rsidR="00E50104" w:rsidRPr="009F4FD6" w:rsidRDefault="00E50104" w:rsidP="00F248C5">
      <w:pPr>
        <w:pStyle w:val="len"/>
        <w:spacing w:before="0" w:line="276" w:lineRule="auto"/>
        <w:rPr>
          <w:szCs w:val="20"/>
        </w:rPr>
      </w:pPr>
      <w:r w:rsidRPr="009F4FD6">
        <w:rPr>
          <w:szCs w:val="20"/>
        </w:rPr>
        <w:t>3. člen</w:t>
      </w:r>
    </w:p>
    <w:p w14:paraId="0A511395" w14:textId="65728AB6" w:rsidR="00E50104" w:rsidRPr="009F4FD6" w:rsidRDefault="00E50104" w:rsidP="00F248C5">
      <w:pPr>
        <w:pStyle w:val="lennaslov"/>
        <w:spacing w:line="276" w:lineRule="auto"/>
        <w:rPr>
          <w:szCs w:val="20"/>
        </w:rPr>
      </w:pPr>
      <w:r w:rsidRPr="009F4FD6">
        <w:rPr>
          <w:szCs w:val="20"/>
        </w:rPr>
        <w:t>(pomen izrazov)</w:t>
      </w:r>
    </w:p>
    <w:p w14:paraId="76404EC4" w14:textId="77777777" w:rsidR="006335E4" w:rsidRPr="009F4FD6" w:rsidRDefault="006335E4" w:rsidP="00F248C5">
      <w:pPr>
        <w:pStyle w:val="lennaslov"/>
        <w:spacing w:line="276" w:lineRule="auto"/>
        <w:rPr>
          <w:szCs w:val="20"/>
        </w:rPr>
      </w:pPr>
    </w:p>
    <w:p w14:paraId="636903E2" w14:textId="77777777" w:rsidR="00E50104" w:rsidRPr="009F4FD6" w:rsidRDefault="00E50104" w:rsidP="00FE7FC8">
      <w:pPr>
        <w:pStyle w:val="Odstavek"/>
        <w:spacing w:before="0" w:line="276" w:lineRule="auto"/>
        <w:ind w:left="360" w:firstLine="0"/>
        <w:rPr>
          <w:szCs w:val="20"/>
        </w:rPr>
      </w:pPr>
      <w:r w:rsidRPr="009F4FD6">
        <w:rPr>
          <w:szCs w:val="20"/>
        </w:rPr>
        <w:t xml:space="preserve">Izrazi, </w:t>
      </w:r>
      <w:r w:rsidRPr="00FE7FC8">
        <w:rPr>
          <w:bCs/>
          <w:color w:val="000000"/>
          <w:szCs w:val="20"/>
        </w:rPr>
        <w:t>uporabljeni</w:t>
      </w:r>
      <w:r w:rsidRPr="009F4FD6">
        <w:rPr>
          <w:szCs w:val="20"/>
        </w:rPr>
        <w:t xml:space="preserve"> v tem zakonu, imajo naslednji pomen:</w:t>
      </w:r>
    </w:p>
    <w:p w14:paraId="4EC6DD40" w14:textId="16D82A71"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»podjetje« je vsaka pravna ali fizična oseba, ki se ukvarja z gospodarsko dejavnostjo, ne glede na njeno </w:t>
      </w:r>
      <w:r w:rsidR="003A2EB5" w:rsidRPr="00CB5962">
        <w:rPr>
          <w:rFonts w:cs="Arial"/>
          <w:szCs w:val="20"/>
        </w:rPr>
        <w:t xml:space="preserve">statusno </w:t>
      </w:r>
      <w:r w:rsidRPr="00CB5962">
        <w:rPr>
          <w:rFonts w:cs="Arial"/>
          <w:szCs w:val="20"/>
        </w:rPr>
        <w:t xml:space="preserve">pravno obliko, </w:t>
      </w:r>
    </w:p>
    <w:p w14:paraId="343485F7" w14:textId="77777777" w:rsidR="00840393" w:rsidRPr="00CB5962" w:rsidRDefault="00FD235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sidDel="00FD2357">
        <w:rPr>
          <w:rFonts w:cs="Arial"/>
          <w:szCs w:val="20"/>
        </w:rPr>
        <w:t xml:space="preserve"> </w:t>
      </w:r>
      <w:r w:rsidR="00E50104" w:rsidRPr="00CB5962">
        <w:rPr>
          <w:rFonts w:cs="Arial"/>
          <w:szCs w:val="20"/>
        </w:rPr>
        <w:t>»</w:t>
      </w:r>
      <w:proofErr w:type="spellStart"/>
      <w:r w:rsidR="00E50104" w:rsidRPr="00CB5962">
        <w:rPr>
          <w:rFonts w:cs="Arial"/>
          <w:szCs w:val="20"/>
        </w:rPr>
        <w:t>mikro</w:t>
      </w:r>
      <w:proofErr w:type="spellEnd"/>
      <w:r w:rsidR="00E50104" w:rsidRPr="00CB5962">
        <w:rPr>
          <w:rFonts w:cs="Arial"/>
          <w:szCs w:val="20"/>
        </w:rPr>
        <w:t>, malo in srednje veliko podjetje«</w:t>
      </w:r>
      <w:r w:rsidR="00BC2423" w:rsidRPr="00CB5962">
        <w:rPr>
          <w:rFonts w:cs="Arial"/>
          <w:szCs w:val="20"/>
        </w:rPr>
        <w:t xml:space="preserve"> (v nadaljnjem besedilu</w:t>
      </w:r>
      <w:r w:rsidR="00FB6372" w:rsidRPr="00CB5962">
        <w:rPr>
          <w:rFonts w:cs="Arial"/>
          <w:szCs w:val="20"/>
        </w:rPr>
        <w:t>:</w:t>
      </w:r>
      <w:r w:rsidR="00BC2423" w:rsidRPr="00CB5962">
        <w:rPr>
          <w:rFonts w:cs="Arial"/>
          <w:szCs w:val="20"/>
        </w:rPr>
        <w:t xml:space="preserve"> MSP)</w:t>
      </w:r>
      <w:r w:rsidR="00E50104" w:rsidRPr="00CB5962">
        <w:rPr>
          <w:rFonts w:cs="Arial"/>
          <w:szCs w:val="20"/>
        </w:rPr>
        <w:t xml:space="preserve"> je podjetje kot ga določa zakonodaja</w:t>
      </w:r>
      <w:r w:rsidR="00C52533" w:rsidRPr="00CB5962">
        <w:rPr>
          <w:rFonts w:cs="Arial"/>
          <w:szCs w:val="20"/>
        </w:rPr>
        <w:t xml:space="preserve"> </w:t>
      </w:r>
      <w:r w:rsidR="003A2EB5" w:rsidRPr="00CB5962">
        <w:rPr>
          <w:rFonts w:cs="Arial"/>
          <w:szCs w:val="20"/>
        </w:rPr>
        <w:t xml:space="preserve">Evropske unije </w:t>
      </w:r>
      <w:r w:rsidR="00C52533" w:rsidRPr="00CB5962">
        <w:rPr>
          <w:rFonts w:cs="Arial"/>
          <w:szCs w:val="20"/>
        </w:rPr>
        <w:t>glede državnih pomoči</w:t>
      </w:r>
      <w:r w:rsidR="00E50104" w:rsidRPr="00CB5962">
        <w:rPr>
          <w:rFonts w:cs="Arial"/>
          <w:szCs w:val="20"/>
        </w:rPr>
        <w:t>, ki določa velikost podjetij</w:t>
      </w:r>
      <w:r w:rsidR="00840393" w:rsidRPr="00CB5962">
        <w:rPr>
          <w:rFonts w:cs="Arial"/>
          <w:szCs w:val="20"/>
        </w:rPr>
        <w:t>,</w:t>
      </w:r>
    </w:p>
    <w:p w14:paraId="53655BB9" w14:textId="281D09A2" w:rsidR="00B350C4" w:rsidRPr="00CB5962" w:rsidRDefault="00840393"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»presoja posledic </w:t>
      </w:r>
      <w:r w:rsidR="008F3BC4" w:rsidRPr="00CB5962">
        <w:rPr>
          <w:rFonts w:cs="Arial"/>
          <w:szCs w:val="20"/>
        </w:rPr>
        <w:t xml:space="preserve">vplivov na </w:t>
      </w:r>
      <w:r w:rsidR="0005268B" w:rsidRPr="00CB5962">
        <w:rPr>
          <w:rFonts w:cs="Arial"/>
          <w:szCs w:val="20"/>
        </w:rPr>
        <w:t>gospodarstvo</w:t>
      </w:r>
      <w:r w:rsidR="008F3BC4" w:rsidRPr="00CB5962">
        <w:rPr>
          <w:rFonts w:cs="Arial"/>
          <w:szCs w:val="20"/>
        </w:rPr>
        <w:t>«</w:t>
      </w:r>
      <w:r w:rsidR="000B7E7A" w:rsidRPr="00CB5962">
        <w:rPr>
          <w:rFonts w:cs="Arial"/>
          <w:szCs w:val="20"/>
        </w:rPr>
        <w:t xml:space="preserve"> je ocena vplivov predpisov in politik na gospodarstvo, posebej na </w:t>
      </w:r>
      <w:r w:rsidR="00433C27" w:rsidRPr="00CB5962">
        <w:rPr>
          <w:rFonts w:cs="Arial"/>
          <w:szCs w:val="20"/>
        </w:rPr>
        <w:t>mala in srednje velika podjetja,</w:t>
      </w:r>
    </w:p>
    <w:p w14:paraId="4B3E0B9C" w14:textId="5A134FC3" w:rsidR="0051722C" w:rsidRPr="00CB5962" w:rsidRDefault="00433C2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w:t>
      </w:r>
      <w:r w:rsidR="00164F43" w:rsidRPr="00CB5962">
        <w:rPr>
          <w:rFonts w:cs="Arial"/>
          <w:szCs w:val="20"/>
        </w:rPr>
        <w:t>subjekti podjetniškega okolja</w:t>
      </w:r>
      <w:r w:rsidRPr="00CB5962">
        <w:rPr>
          <w:rFonts w:cs="Arial"/>
          <w:szCs w:val="20"/>
        </w:rPr>
        <w:t>«</w:t>
      </w:r>
      <w:r w:rsidR="00164F43" w:rsidRPr="00CB5962">
        <w:rPr>
          <w:rFonts w:cs="Arial"/>
          <w:szCs w:val="20"/>
        </w:rPr>
        <w:t xml:space="preserve"> so </w:t>
      </w:r>
      <w:r w:rsidR="008340DC" w:rsidRPr="00CB5962">
        <w:rPr>
          <w:rFonts w:cs="Arial"/>
          <w:szCs w:val="20"/>
        </w:rPr>
        <w:t xml:space="preserve">točke </w:t>
      </w:r>
      <w:r w:rsidR="00BC20EE" w:rsidRPr="00CB5962">
        <w:rPr>
          <w:rFonts w:cs="Arial"/>
          <w:szCs w:val="20"/>
        </w:rPr>
        <w:t>»vse na enem mestu</w:t>
      </w:r>
      <w:r w:rsidR="00786225" w:rsidRPr="00CB5962">
        <w:rPr>
          <w:rFonts w:cs="Arial"/>
          <w:szCs w:val="20"/>
        </w:rPr>
        <w:t>«</w:t>
      </w:r>
      <w:r w:rsidR="00BC20EE" w:rsidRPr="00CB5962">
        <w:rPr>
          <w:rFonts w:cs="Arial"/>
          <w:szCs w:val="20"/>
        </w:rPr>
        <w:t xml:space="preserve"> (VEM</w:t>
      </w:r>
      <w:r w:rsidR="005F65CE" w:rsidRPr="00CB5962">
        <w:rPr>
          <w:rFonts w:cs="Arial"/>
          <w:szCs w:val="20"/>
        </w:rPr>
        <w:t xml:space="preserve"> točke</w:t>
      </w:r>
      <w:r w:rsidR="00BC20EE" w:rsidRPr="00CB5962">
        <w:rPr>
          <w:rFonts w:cs="Arial"/>
          <w:szCs w:val="20"/>
        </w:rPr>
        <w:t>)</w:t>
      </w:r>
      <w:r w:rsidR="00164F43" w:rsidRPr="00CB5962">
        <w:rPr>
          <w:rFonts w:cs="Arial"/>
          <w:szCs w:val="20"/>
        </w:rPr>
        <w:t>,</w:t>
      </w:r>
      <w:r w:rsidR="00DE163F" w:rsidRPr="00CB5962">
        <w:rPr>
          <w:rFonts w:cs="Arial"/>
          <w:szCs w:val="20"/>
        </w:rPr>
        <w:t xml:space="preserve"> ki so vpisane v</w:t>
      </w:r>
      <w:r w:rsidR="00E40EC5" w:rsidRPr="00CB5962">
        <w:rPr>
          <w:rFonts w:cs="Arial"/>
          <w:szCs w:val="20"/>
        </w:rPr>
        <w:t xml:space="preserve"> evidence, ki jih vodi </w:t>
      </w:r>
      <w:r w:rsidR="00DE163F" w:rsidRPr="00CB5962">
        <w:rPr>
          <w:rFonts w:cs="Arial"/>
          <w:szCs w:val="20"/>
        </w:rPr>
        <w:t xml:space="preserve">javna agencija, pristojna za področje podjetništva in inovativnosti (v nadaljnjem besedilu: javna agencija) in </w:t>
      </w:r>
      <w:r w:rsidR="00BC20EE" w:rsidRPr="00CB5962">
        <w:rPr>
          <w:rFonts w:cs="Arial"/>
          <w:szCs w:val="20"/>
        </w:rPr>
        <w:t xml:space="preserve"> so vstopne točke na lokalni ravni</w:t>
      </w:r>
      <w:r w:rsidR="00DE163F" w:rsidRPr="00CB5962">
        <w:rPr>
          <w:rFonts w:cs="Arial"/>
          <w:szCs w:val="20"/>
        </w:rPr>
        <w:t xml:space="preserve">, ki </w:t>
      </w:r>
      <w:r w:rsidR="00BC20EE" w:rsidRPr="00CB5962">
        <w:rPr>
          <w:rFonts w:cs="Arial"/>
          <w:szCs w:val="20"/>
        </w:rPr>
        <w:t>izvajajo podporne storitve za potencialne podjetnike</w:t>
      </w:r>
      <w:r w:rsidR="00D5631B" w:rsidRPr="00CB5962">
        <w:rPr>
          <w:rFonts w:cs="Arial"/>
          <w:szCs w:val="20"/>
        </w:rPr>
        <w:t xml:space="preserve"> in podjetja</w:t>
      </w:r>
      <w:r w:rsidR="0051722C" w:rsidRPr="00CB5962">
        <w:rPr>
          <w:rFonts w:cs="Arial"/>
          <w:szCs w:val="20"/>
        </w:rPr>
        <w:t>,</w:t>
      </w:r>
    </w:p>
    <w:p w14:paraId="300A906F" w14:textId="0BCF5E0F" w:rsidR="00541ABA" w:rsidRPr="00CB5962" w:rsidRDefault="00433C2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w:t>
      </w:r>
      <w:r w:rsidR="0051722C" w:rsidRPr="00CB5962">
        <w:rPr>
          <w:rFonts w:cs="Arial"/>
          <w:szCs w:val="20"/>
        </w:rPr>
        <w:t>subjekti inovativnega okolja</w:t>
      </w:r>
      <w:r w:rsidRPr="00CB5962">
        <w:rPr>
          <w:rFonts w:cs="Arial"/>
          <w:szCs w:val="20"/>
        </w:rPr>
        <w:t>«</w:t>
      </w:r>
      <w:r w:rsidR="0051722C" w:rsidRPr="00CB5962">
        <w:rPr>
          <w:rFonts w:cs="Arial"/>
          <w:szCs w:val="20"/>
        </w:rPr>
        <w:t xml:space="preserve"> so institucije, ki izvajajo podporne storitve za inovativne potencialne podjetnike in inovativna podjetja</w:t>
      </w:r>
      <w:r w:rsidR="00DE163F" w:rsidRPr="00CB5962">
        <w:rPr>
          <w:rFonts w:cs="Arial"/>
          <w:szCs w:val="20"/>
        </w:rPr>
        <w:t>, ki so vpisane v evidence, ki jih vodi javna agencija</w:t>
      </w:r>
      <w:r w:rsidR="00BC20EE" w:rsidRPr="00CB5962">
        <w:rPr>
          <w:rFonts w:cs="Arial"/>
          <w:szCs w:val="20"/>
        </w:rPr>
        <w:t>.</w:t>
      </w:r>
    </w:p>
    <w:p w14:paraId="4E55831D" w14:textId="77777777" w:rsidR="00E23238" w:rsidRPr="009F4FD6" w:rsidRDefault="00E23238" w:rsidP="00F248C5">
      <w:pPr>
        <w:pStyle w:val="Alineazaodstavkom"/>
        <w:numPr>
          <w:ilvl w:val="0"/>
          <w:numId w:val="0"/>
        </w:numPr>
        <w:tabs>
          <w:tab w:val="left" w:pos="540"/>
          <w:tab w:val="left" w:pos="900"/>
        </w:tabs>
        <w:overflowPunct/>
        <w:autoSpaceDE/>
        <w:autoSpaceDN/>
        <w:adjustRightInd/>
        <w:spacing w:line="276" w:lineRule="auto"/>
        <w:ind w:left="709" w:hanging="284"/>
        <w:textAlignment w:val="auto"/>
        <w:rPr>
          <w:szCs w:val="20"/>
        </w:rPr>
      </w:pPr>
    </w:p>
    <w:p w14:paraId="4E86E7EE" w14:textId="2E233740" w:rsidR="00E50104" w:rsidRPr="009F4FD6" w:rsidRDefault="00FD2357" w:rsidP="005A5394">
      <w:pPr>
        <w:pStyle w:val="Poglavje"/>
        <w:numPr>
          <w:ilvl w:val="0"/>
          <w:numId w:val="17"/>
        </w:numPr>
        <w:spacing w:before="0" w:after="0" w:line="276" w:lineRule="auto"/>
        <w:ind w:left="567" w:hanging="141"/>
        <w:rPr>
          <w:szCs w:val="20"/>
        </w:rPr>
      </w:pPr>
      <w:r w:rsidRPr="009F4FD6">
        <w:rPr>
          <w:szCs w:val="20"/>
        </w:rPr>
        <w:t xml:space="preserve">STRATEŠKI </w:t>
      </w:r>
      <w:r w:rsidR="00BC20EE" w:rsidRPr="009F4FD6">
        <w:rPr>
          <w:szCs w:val="20"/>
        </w:rPr>
        <w:t xml:space="preserve">DOKUMENTI </w:t>
      </w:r>
      <w:r w:rsidR="00E50104" w:rsidRPr="009F4FD6">
        <w:rPr>
          <w:szCs w:val="20"/>
        </w:rPr>
        <w:t>ZA SPODBUJANJE PODJETNIŠTVA IN KONKURENČNOSTI</w:t>
      </w:r>
    </w:p>
    <w:p w14:paraId="6158BA58" w14:textId="77777777" w:rsidR="006335E4" w:rsidRPr="009F4FD6" w:rsidRDefault="006335E4" w:rsidP="00F248C5">
      <w:pPr>
        <w:pStyle w:val="Poglavje"/>
        <w:spacing w:before="0" w:after="0" w:line="276" w:lineRule="auto"/>
        <w:rPr>
          <w:szCs w:val="20"/>
        </w:rPr>
      </w:pPr>
    </w:p>
    <w:p w14:paraId="287C7140" w14:textId="77777777" w:rsidR="00E50104" w:rsidRPr="009F4FD6" w:rsidRDefault="00E50104" w:rsidP="00F248C5">
      <w:pPr>
        <w:pStyle w:val="len"/>
        <w:spacing w:before="0" w:line="276" w:lineRule="auto"/>
        <w:rPr>
          <w:szCs w:val="20"/>
        </w:rPr>
      </w:pPr>
      <w:r w:rsidRPr="009F4FD6">
        <w:rPr>
          <w:szCs w:val="20"/>
        </w:rPr>
        <w:t>4. člen</w:t>
      </w:r>
    </w:p>
    <w:p w14:paraId="49116B48" w14:textId="1C1AAF90" w:rsidR="00E50104" w:rsidRPr="009F4FD6" w:rsidRDefault="00E50104" w:rsidP="00F248C5">
      <w:pPr>
        <w:pStyle w:val="lennaslov"/>
        <w:spacing w:line="276" w:lineRule="auto"/>
        <w:rPr>
          <w:szCs w:val="20"/>
        </w:rPr>
      </w:pPr>
      <w:r w:rsidRPr="009F4FD6">
        <w:rPr>
          <w:szCs w:val="20"/>
        </w:rPr>
        <w:t>(industrijska politika)</w:t>
      </w:r>
    </w:p>
    <w:p w14:paraId="46CDF29E" w14:textId="77777777" w:rsidR="006335E4" w:rsidRPr="009F4FD6" w:rsidRDefault="006335E4" w:rsidP="00F248C5">
      <w:pPr>
        <w:pStyle w:val="lennaslov"/>
        <w:spacing w:line="276" w:lineRule="auto"/>
        <w:rPr>
          <w:szCs w:val="20"/>
        </w:rPr>
      </w:pPr>
    </w:p>
    <w:p w14:paraId="3C4D8A7D" w14:textId="5F1A9281" w:rsidR="00E50104" w:rsidRPr="009F4FD6" w:rsidRDefault="00E50104" w:rsidP="00FE7FC8">
      <w:pPr>
        <w:pStyle w:val="Odstavek"/>
        <w:numPr>
          <w:ilvl w:val="0"/>
          <w:numId w:val="19"/>
        </w:numPr>
        <w:spacing w:before="0" w:line="276" w:lineRule="auto"/>
        <w:ind w:left="0" w:firstLine="360"/>
        <w:rPr>
          <w:szCs w:val="20"/>
        </w:rPr>
      </w:pPr>
      <w:r w:rsidRPr="009F4FD6">
        <w:rPr>
          <w:szCs w:val="20"/>
        </w:rPr>
        <w:t xml:space="preserve">Temeljni dokument načrtovanja v podjetništvu in pri inovativnosti na državni ravni je strategija, ki opredeljuje industrijsko politiko Republike Slovenije. Strategijo sprejme Vlada Republike Slovenije na predlog ministrice oziroma ministra, pristojnega za gospodarstvo (v nadaljnjem besedilu: minister, pristojen za gospodarstvo). </w:t>
      </w:r>
    </w:p>
    <w:p w14:paraId="05C6B561" w14:textId="2518DEA9" w:rsidR="00E50104" w:rsidRPr="009F4FD6" w:rsidRDefault="00E50104" w:rsidP="00FE7FC8">
      <w:pPr>
        <w:pStyle w:val="Odstavek"/>
        <w:numPr>
          <w:ilvl w:val="0"/>
          <w:numId w:val="19"/>
        </w:numPr>
        <w:spacing w:before="0" w:line="276" w:lineRule="auto"/>
        <w:ind w:left="0" w:firstLine="360"/>
        <w:rPr>
          <w:szCs w:val="20"/>
        </w:rPr>
      </w:pPr>
      <w:r w:rsidRPr="009F4FD6">
        <w:rPr>
          <w:szCs w:val="20"/>
        </w:rPr>
        <w:t xml:space="preserve">Strategija je skladna s strateškimi razvojnimi dokumenti Republike Slovenije. </w:t>
      </w:r>
    </w:p>
    <w:p w14:paraId="2B76BAF4" w14:textId="43B62FCC" w:rsidR="006335E4" w:rsidRPr="009F4FD6" w:rsidRDefault="00E50104" w:rsidP="00FE7FC8">
      <w:pPr>
        <w:pStyle w:val="Odstavek"/>
        <w:numPr>
          <w:ilvl w:val="0"/>
          <w:numId w:val="19"/>
        </w:numPr>
        <w:spacing w:before="0" w:line="276" w:lineRule="auto"/>
        <w:ind w:left="0" w:firstLine="360"/>
        <w:rPr>
          <w:szCs w:val="20"/>
        </w:rPr>
      </w:pPr>
      <w:r w:rsidRPr="009F4FD6">
        <w:rPr>
          <w:szCs w:val="20"/>
        </w:rPr>
        <w:t>Industrijska politika postavlja usmeritve, ki vsebujejo ukrepe za povečanje konkurenčnosti poslovnega okolja, krepitev podjetništva in inovacijske sposobnosti gospodarstva, učinkovit odgovor na družbene izzive ter aktivnosti za trajnostni razvoj industrije.</w:t>
      </w:r>
    </w:p>
    <w:p w14:paraId="5E6D16F5" w14:textId="77777777" w:rsidR="006335E4" w:rsidRPr="009F4FD6" w:rsidRDefault="006335E4" w:rsidP="00F248C5">
      <w:pPr>
        <w:pStyle w:val="Odstavek"/>
        <w:spacing w:before="0" w:line="276" w:lineRule="auto"/>
        <w:rPr>
          <w:szCs w:val="20"/>
        </w:rPr>
      </w:pPr>
    </w:p>
    <w:p w14:paraId="480456DB" w14:textId="77777777" w:rsidR="00E50104" w:rsidRPr="009F4FD6" w:rsidRDefault="00E50104" w:rsidP="00F248C5">
      <w:pPr>
        <w:pStyle w:val="len"/>
        <w:spacing w:before="0" w:line="276" w:lineRule="auto"/>
        <w:rPr>
          <w:szCs w:val="20"/>
        </w:rPr>
      </w:pPr>
      <w:r w:rsidRPr="009F4FD6">
        <w:rPr>
          <w:szCs w:val="20"/>
        </w:rPr>
        <w:t>5. člen</w:t>
      </w:r>
    </w:p>
    <w:p w14:paraId="6984FAC7" w14:textId="1A16AD6B" w:rsidR="00E50104" w:rsidRPr="009F4FD6" w:rsidRDefault="00E50104" w:rsidP="00F248C5">
      <w:pPr>
        <w:pStyle w:val="lennaslov"/>
        <w:spacing w:line="276" w:lineRule="auto"/>
        <w:rPr>
          <w:szCs w:val="20"/>
        </w:rPr>
      </w:pPr>
      <w:r w:rsidRPr="009F4FD6">
        <w:rPr>
          <w:szCs w:val="20"/>
        </w:rPr>
        <w:t>(razvojne spodbude za podjetništvo in inovativnost)</w:t>
      </w:r>
    </w:p>
    <w:p w14:paraId="7307915F" w14:textId="77777777" w:rsidR="006335E4" w:rsidRPr="009F4FD6" w:rsidRDefault="006335E4" w:rsidP="00F248C5">
      <w:pPr>
        <w:pStyle w:val="lennaslov"/>
        <w:spacing w:line="276" w:lineRule="auto"/>
        <w:rPr>
          <w:szCs w:val="20"/>
        </w:rPr>
      </w:pPr>
    </w:p>
    <w:p w14:paraId="7D65FAC6" w14:textId="6E5A1C4D" w:rsidR="00786BF2" w:rsidRPr="009F4FD6" w:rsidRDefault="00E50104" w:rsidP="00FE7FC8">
      <w:pPr>
        <w:pStyle w:val="Odstavek"/>
        <w:numPr>
          <w:ilvl w:val="0"/>
          <w:numId w:val="20"/>
        </w:numPr>
        <w:spacing w:before="0" w:line="276" w:lineRule="auto"/>
        <w:ind w:left="0" w:firstLine="360"/>
        <w:rPr>
          <w:szCs w:val="20"/>
        </w:rPr>
      </w:pPr>
      <w:r w:rsidRPr="009F4FD6">
        <w:rPr>
          <w:szCs w:val="20"/>
        </w:rPr>
        <w:t>Razvojne spodbude so spodbude, namenjene spodbujanju podjetništva in inovativnosti, ki prispevajo k uresničevanju temeljnih ciljev tega zakona. Razvojne spodbude so</w:t>
      </w:r>
      <w:r w:rsidR="00D5631B" w:rsidRPr="009F4FD6">
        <w:rPr>
          <w:szCs w:val="20"/>
        </w:rPr>
        <w:t xml:space="preserve"> v obliki</w:t>
      </w:r>
      <w:r w:rsidRPr="009F4FD6">
        <w:rPr>
          <w:szCs w:val="20"/>
        </w:rPr>
        <w:t xml:space="preserve"> povratn</w:t>
      </w:r>
      <w:r w:rsidR="00D5631B" w:rsidRPr="009F4FD6">
        <w:rPr>
          <w:szCs w:val="20"/>
        </w:rPr>
        <w:t>ih</w:t>
      </w:r>
      <w:r w:rsidRPr="009F4FD6">
        <w:rPr>
          <w:szCs w:val="20"/>
        </w:rPr>
        <w:t xml:space="preserve"> </w:t>
      </w:r>
      <w:r w:rsidR="00D5631B" w:rsidRPr="009F4FD6">
        <w:rPr>
          <w:szCs w:val="20"/>
        </w:rPr>
        <w:t xml:space="preserve">in </w:t>
      </w:r>
      <w:r w:rsidRPr="009F4FD6">
        <w:rPr>
          <w:szCs w:val="20"/>
        </w:rPr>
        <w:t>nepovratn</w:t>
      </w:r>
      <w:r w:rsidR="00D5631B" w:rsidRPr="009F4FD6">
        <w:rPr>
          <w:szCs w:val="20"/>
        </w:rPr>
        <w:t>ih</w:t>
      </w:r>
      <w:r w:rsidRPr="009F4FD6">
        <w:rPr>
          <w:szCs w:val="20"/>
        </w:rPr>
        <w:t xml:space="preserve"> sredst</w:t>
      </w:r>
      <w:r w:rsidR="00D5631B" w:rsidRPr="009F4FD6">
        <w:rPr>
          <w:szCs w:val="20"/>
        </w:rPr>
        <w:t xml:space="preserve">ev in so lahko: </w:t>
      </w:r>
      <w:r w:rsidRPr="009F4FD6">
        <w:rPr>
          <w:szCs w:val="20"/>
        </w:rPr>
        <w:t xml:space="preserve"> </w:t>
      </w:r>
    </w:p>
    <w:p w14:paraId="605829A2" w14:textId="6019BD34" w:rsidR="00E50104" w:rsidRPr="00CB5962" w:rsidRDefault="00F53C6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spodbude za </w:t>
      </w:r>
      <w:r w:rsidR="00E50104" w:rsidRPr="00CB5962">
        <w:rPr>
          <w:rFonts w:cs="Arial"/>
          <w:szCs w:val="20"/>
        </w:rPr>
        <w:t xml:space="preserve">MSP, </w:t>
      </w:r>
    </w:p>
    <w:p w14:paraId="31421294" w14:textId="567C536C" w:rsidR="00E50104" w:rsidRPr="00CB5962" w:rsidRDefault="00F53C6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spodbude za </w:t>
      </w:r>
      <w:r w:rsidR="00A228FB" w:rsidRPr="00CB5962">
        <w:rPr>
          <w:rFonts w:cs="Arial"/>
          <w:szCs w:val="20"/>
        </w:rPr>
        <w:t>dostop do finančnih sredstev za MSP</w:t>
      </w:r>
      <w:r w:rsidR="00E50104" w:rsidRPr="00CB5962">
        <w:rPr>
          <w:rFonts w:cs="Arial"/>
          <w:szCs w:val="20"/>
        </w:rPr>
        <w:t xml:space="preserve">, </w:t>
      </w:r>
    </w:p>
    <w:p w14:paraId="4ECF92BA" w14:textId="7A9946C6" w:rsidR="00E50104" w:rsidRPr="00CB5962" w:rsidRDefault="00A228F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spodbude za </w:t>
      </w:r>
      <w:r w:rsidR="00E50104" w:rsidRPr="00CB5962">
        <w:rPr>
          <w:rFonts w:cs="Arial"/>
          <w:szCs w:val="20"/>
        </w:rPr>
        <w:t xml:space="preserve">raziskave, razvoj in inovacije, </w:t>
      </w:r>
    </w:p>
    <w:p w14:paraId="0C3CD70B" w14:textId="2F87B138" w:rsidR="00E50104" w:rsidRPr="00CB5962" w:rsidRDefault="00A228F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spodbude za </w:t>
      </w:r>
      <w:r w:rsidR="00E50104" w:rsidRPr="00CB5962">
        <w:rPr>
          <w:rFonts w:cs="Arial"/>
          <w:szCs w:val="20"/>
        </w:rPr>
        <w:t xml:space="preserve">usposabljanje, </w:t>
      </w:r>
    </w:p>
    <w:p w14:paraId="151282F0" w14:textId="4D4487D5"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spod</w:t>
      </w:r>
      <w:r w:rsidR="008340DC" w:rsidRPr="00CB5962">
        <w:rPr>
          <w:rFonts w:cs="Arial"/>
          <w:szCs w:val="20"/>
        </w:rPr>
        <w:t xml:space="preserve">bude po pravilu "de </w:t>
      </w:r>
      <w:proofErr w:type="spellStart"/>
      <w:r w:rsidR="008340DC" w:rsidRPr="00CB5962">
        <w:rPr>
          <w:rFonts w:cs="Arial"/>
          <w:szCs w:val="20"/>
        </w:rPr>
        <w:t>minimis</w:t>
      </w:r>
      <w:proofErr w:type="spellEnd"/>
      <w:r w:rsidR="008340DC" w:rsidRPr="00CB5962">
        <w:rPr>
          <w:rFonts w:cs="Arial"/>
          <w:szCs w:val="20"/>
        </w:rPr>
        <w:t>",</w:t>
      </w:r>
    </w:p>
    <w:p w14:paraId="7D68B4C4" w14:textId="0BB5F9D7" w:rsidR="00FD2357" w:rsidRPr="00CB5962" w:rsidRDefault="00AC10CE"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regionalne </w:t>
      </w:r>
      <w:r w:rsidR="00FD2357" w:rsidRPr="00CB5962">
        <w:rPr>
          <w:rFonts w:cs="Arial"/>
          <w:szCs w:val="20"/>
        </w:rPr>
        <w:t>spodbude in</w:t>
      </w:r>
    </w:p>
    <w:p w14:paraId="56A2F999" w14:textId="6B60BF38" w:rsidR="009C10E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druge neposredne in posredne spodbude. </w:t>
      </w:r>
    </w:p>
    <w:p w14:paraId="69C26B5A" w14:textId="50C7005E" w:rsidR="00E50104" w:rsidRPr="009F4FD6" w:rsidRDefault="00BC20EE" w:rsidP="00FE7FC8">
      <w:pPr>
        <w:pStyle w:val="Odstavek"/>
        <w:numPr>
          <w:ilvl w:val="0"/>
          <w:numId w:val="20"/>
        </w:numPr>
        <w:spacing w:before="0" w:line="276" w:lineRule="auto"/>
        <w:ind w:left="0" w:firstLine="360"/>
        <w:rPr>
          <w:szCs w:val="20"/>
        </w:rPr>
      </w:pPr>
      <w:r w:rsidRPr="009F4FD6">
        <w:rPr>
          <w:szCs w:val="20"/>
        </w:rPr>
        <w:t>Minister, pristojen za gospodarstvo, sprejme program razvojnih spodbud za podjetništvo in inovativnost, v katerem določi pogoje, merila in vrste spodbud</w:t>
      </w:r>
      <w:r w:rsidR="008067BB" w:rsidRPr="009F4FD6">
        <w:rPr>
          <w:szCs w:val="20"/>
        </w:rPr>
        <w:t xml:space="preserve"> (v nadaljnjem besedilu: program)</w:t>
      </w:r>
      <w:r w:rsidRPr="009F4FD6">
        <w:rPr>
          <w:szCs w:val="20"/>
        </w:rPr>
        <w:t>.</w:t>
      </w:r>
    </w:p>
    <w:p w14:paraId="1CD9DBA3" w14:textId="77777777" w:rsidR="006335E4" w:rsidRPr="009F4FD6" w:rsidRDefault="006335E4" w:rsidP="00F248C5">
      <w:pPr>
        <w:pStyle w:val="Odstavek"/>
        <w:spacing w:before="0" w:line="276" w:lineRule="auto"/>
        <w:rPr>
          <w:szCs w:val="20"/>
        </w:rPr>
      </w:pPr>
    </w:p>
    <w:p w14:paraId="629D58AD" w14:textId="77777777" w:rsidR="00E50104" w:rsidRPr="009F4FD6" w:rsidRDefault="00E50104" w:rsidP="00F248C5">
      <w:pPr>
        <w:pStyle w:val="len"/>
        <w:spacing w:before="0" w:line="276" w:lineRule="auto"/>
        <w:rPr>
          <w:szCs w:val="20"/>
        </w:rPr>
      </w:pPr>
      <w:r w:rsidRPr="009F4FD6">
        <w:rPr>
          <w:szCs w:val="20"/>
        </w:rPr>
        <w:t>6. člen</w:t>
      </w:r>
    </w:p>
    <w:p w14:paraId="495FBDCA" w14:textId="0460EFDD" w:rsidR="00E50104" w:rsidRPr="009F4FD6" w:rsidRDefault="00E50104" w:rsidP="00F248C5">
      <w:pPr>
        <w:pStyle w:val="lennaslov"/>
        <w:spacing w:line="276" w:lineRule="auto"/>
        <w:rPr>
          <w:szCs w:val="20"/>
        </w:rPr>
      </w:pPr>
      <w:r w:rsidRPr="009F4FD6">
        <w:rPr>
          <w:szCs w:val="20"/>
        </w:rPr>
        <w:t>(zagotavljanje sredstev)</w:t>
      </w:r>
    </w:p>
    <w:p w14:paraId="15DE98A0" w14:textId="77777777" w:rsidR="006335E4" w:rsidRPr="009F4FD6" w:rsidRDefault="006335E4" w:rsidP="00F248C5">
      <w:pPr>
        <w:pStyle w:val="lennaslov"/>
        <w:spacing w:line="276" w:lineRule="auto"/>
        <w:rPr>
          <w:szCs w:val="20"/>
        </w:rPr>
      </w:pPr>
    </w:p>
    <w:p w14:paraId="7900B928" w14:textId="1DC92C83" w:rsidR="00E50104" w:rsidRPr="009F4FD6" w:rsidRDefault="00E50104" w:rsidP="00FE7FC8">
      <w:pPr>
        <w:pStyle w:val="Odstavek"/>
        <w:numPr>
          <w:ilvl w:val="0"/>
          <w:numId w:val="21"/>
        </w:numPr>
        <w:spacing w:before="0" w:line="276" w:lineRule="auto"/>
        <w:ind w:left="0" w:firstLine="360"/>
        <w:rPr>
          <w:szCs w:val="20"/>
        </w:rPr>
      </w:pPr>
      <w:r w:rsidRPr="009F4FD6">
        <w:rPr>
          <w:szCs w:val="20"/>
        </w:rPr>
        <w:t>Sredstva za izvajanje programa se zagotavljajo v državnem proračunu ter iz drugih domačih in tujih virov.</w:t>
      </w:r>
    </w:p>
    <w:p w14:paraId="2BCC3E60" w14:textId="5B728914" w:rsidR="00E50104" w:rsidRPr="009F4FD6" w:rsidRDefault="00E50104" w:rsidP="00FE7FC8">
      <w:pPr>
        <w:pStyle w:val="Odstavek"/>
        <w:numPr>
          <w:ilvl w:val="0"/>
          <w:numId w:val="21"/>
        </w:numPr>
        <w:spacing w:before="0" w:line="276" w:lineRule="auto"/>
        <w:ind w:left="0" w:firstLine="360"/>
        <w:rPr>
          <w:szCs w:val="20"/>
        </w:rPr>
      </w:pPr>
      <w:r w:rsidRPr="009F4FD6">
        <w:rPr>
          <w:szCs w:val="20"/>
        </w:rPr>
        <w:t>Ministrstvo, pristojno za gospodarstvo</w:t>
      </w:r>
      <w:r w:rsidR="00786BF2" w:rsidRPr="009F4FD6">
        <w:rPr>
          <w:szCs w:val="20"/>
        </w:rPr>
        <w:t>,</w:t>
      </w:r>
      <w:r w:rsidRPr="009F4FD6">
        <w:rPr>
          <w:szCs w:val="20"/>
        </w:rPr>
        <w:t xml:space="preserve"> pripravi v skladu s programom sheme za dodeljevanje državnih pomoči.</w:t>
      </w:r>
    </w:p>
    <w:p w14:paraId="33A0179C" w14:textId="77777777" w:rsidR="00541ABA" w:rsidRPr="009F4FD6" w:rsidRDefault="00541ABA" w:rsidP="00F248C5">
      <w:pPr>
        <w:pStyle w:val="Odstavek"/>
        <w:spacing w:before="0" w:line="276" w:lineRule="auto"/>
        <w:rPr>
          <w:szCs w:val="20"/>
        </w:rPr>
      </w:pPr>
    </w:p>
    <w:p w14:paraId="37FC486A" w14:textId="5306E2AC" w:rsidR="00A228FB" w:rsidRPr="00B565F5" w:rsidRDefault="00A228FB" w:rsidP="00B565F5">
      <w:pPr>
        <w:pStyle w:val="Poglavje"/>
        <w:spacing w:before="0" w:after="0" w:line="276" w:lineRule="auto"/>
        <w:rPr>
          <w:szCs w:val="20"/>
        </w:rPr>
      </w:pPr>
      <w:r w:rsidRPr="00B565F5">
        <w:rPr>
          <w:szCs w:val="20"/>
        </w:rPr>
        <w:t>III. PRESOJA POSLEDIC UČINKOV PREDPISOV NA GOSPODARSTVO</w:t>
      </w:r>
    </w:p>
    <w:p w14:paraId="4A32CA82" w14:textId="77777777" w:rsidR="006335E4" w:rsidRPr="009F4FD6" w:rsidRDefault="006335E4" w:rsidP="00F248C5">
      <w:pPr>
        <w:pStyle w:val="Odstavek"/>
        <w:spacing w:before="0" w:line="276" w:lineRule="auto"/>
        <w:rPr>
          <w:b/>
          <w:szCs w:val="20"/>
        </w:rPr>
      </w:pPr>
    </w:p>
    <w:p w14:paraId="3CA1756D" w14:textId="2B894166" w:rsidR="00A228FB" w:rsidRPr="00B565F5" w:rsidRDefault="00A228FB" w:rsidP="00B565F5">
      <w:pPr>
        <w:pStyle w:val="len"/>
        <w:spacing w:before="0" w:line="276" w:lineRule="auto"/>
        <w:rPr>
          <w:szCs w:val="20"/>
        </w:rPr>
      </w:pPr>
      <w:r w:rsidRPr="00B565F5">
        <w:rPr>
          <w:szCs w:val="20"/>
        </w:rPr>
        <w:t>7. člen</w:t>
      </w:r>
    </w:p>
    <w:p w14:paraId="1922B823" w14:textId="1791F377" w:rsidR="00A228FB" w:rsidRPr="00B565F5" w:rsidRDefault="00A228FB" w:rsidP="00B565F5">
      <w:pPr>
        <w:pStyle w:val="len"/>
        <w:spacing w:before="0" w:line="276" w:lineRule="auto"/>
        <w:rPr>
          <w:szCs w:val="20"/>
        </w:rPr>
      </w:pPr>
      <w:r w:rsidRPr="00B565F5">
        <w:rPr>
          <w:szCs w:val="20"/>
        </w:rPr>
        <w:t>(presoja posledic učinkov predpisov na gospodarstvo)</w:t>
      </w:r>
    </w:p>
    <w:p w14:paraId="5535DEB1" w14:textId="77777777" w:rsidR="006335E4" w:rsidRPr="009F4FD6" w:rsidRDefault="006335E4" w:rsidP="00F248C5">
      <w:pPr>
        <w:pStyle w:val="Odstavek"/>
        <w:spacing w:before="0" w:line="276" w:lineRule="auto"/>
        <w:jc w:val="center"/>
        <w:rPr>
          <w:b/>
          <w:szCs w:val="20"/>
        </w:rPr>
      </w:pPr>
    </w:p>
    <w:p w14:paraId="16DB6D96" w14:textId="57261BF2" w:rsidR="00A228FB" w:rsidRPr="008E3837" w:rsidRDefault="00A228FB" w:rsidP="00FE7FC8">
      <w:pPr>
        <w:pStyle w:val="Odstavek"/>
        <w:numPr>
          <w:ilvl w:val="0"/>
          <w:numId w:val="22"/>
        </w:numPr>
        <w:spacing w:before="0" w:line="276" w:lineRule="auto"/>
        <w:ind w:left="0" w:firstLine="360"/>
        <w:rPr>
          <w:szCs w:val="20"/>
        </w:rPr>
      </w:pPr>
      <w:r w:rsidRPr="009F4FD6">
        <w:rPr>
          <w:szCs w:val="20"/>
        </w:rPr>
        <w:t xml:space="preserve">Resorna ministrstva pri oblikovanju novih predpisov ter ob spremembah in dopolnitvah obstoječih pravnih predpisov, pripravijo presojo </w:t>
      </w:r>
      <w:r w:rsidR="000B7E7A" w:rsidRPr="009F4FD6">
        <w:rPr>
          <w:szCs w:val="20"/>
        </w:rPr>
        <w:t xml:space="preserve">posledic </w:t>
      </w:r>
      <w:r w:rsidRPr="009F4FD6">
        <w:rPr>
          <w:szCs w:val="20"/>
        </w:rPr>
        <w:t>učinkov predpisov na gospodarstvo</w:t>
      </w:r>
      <w:r w:rsidR="000B7E7A" w:rsidRPr="009F4FD6">
        <w:rPr>
          <w:szCs w:val="20"/>
        </w:rPr>
        <w:t xml:space="preserve"> (v nadaljevanju: presoja)</w:t>
      </w:r>
      <w:r w:rsidRPr="009F4FD6">
        <w:rPr>
          <w:szCs w:val="20"/>
        </w:rPr>
        <w:t xml:space="preserve"> </w:t>
      </w:r>
      <w:r w:rsidR="000B7E7A" w:rsidRPr="009F4FD6">
        <w:rPr>
          <w:szCs w:val="20"/>
        </w:rPr>
        <w:t xml:space="preserve"> </w:t>
      </w:r>
      <w:r w:rsidRPr="009F4FD6">
        <w:rPr>
          <w:szCs w:val="20"/>
        </w:rPr>
        <w:t>za predpi</w:t>
      </w:r>
      <w:r w:rsidR="00A9229A" w:rsidRPr="009F4FD6">
        <w:rPr>
          <w:szCs w:val="20"/>
        </w:rPr>
        <w:t xml:space="preserve">s, ki je v njihovi pristojnosti, kot to določa Poslovnik Vlade RS. </w:t>
      </w:r>
    </w:p>
    <w:p w14:paraId="10DF2306" w14:textId="38929A8F" w:rsidR="00A228FB" w:rsidRPr="009F4FD6" w:rsidRDefault="00A228FB" w:rsidP="00FE7FC8">
      <w:pPr>
        <w:pStyle w:val="Odstavek"/>
        <w:numPr>
          <w:ilvl w:val="0"/>
          <w:numId w:val="22"/>
        </w:numPr>
        <w:spacing w:before="0" w:line="276" w:lineRule="auto"/>
        <w:ind w:left="0" w:firstLine="360"/>
        <w:rPr>
          <w:szCs w:val="20"/>
        </w:rPr>
      </w:pPr>
      <w:r w:rsidRPr="009F4FD6">
        <w:rPr>
          <w:szCs w:val="20"/>
        </w:rPr>
        <w:t>Ministrstvo</w:t>
      </w:r>
      <w:r w:rsidR="00701D2F" w:rsidRPr="009F4FD6">
        <w:rPr>
          <w:szCs w:val="20"/>
        </w:rPr>
        <w:t>,</w:t>
      </w:r>
      <w:r w:rsidRPr="009F4FD6">
        <w:rPr>
          <w:szCs w:val="20"/>
        </w:rPr>
        <w:t xml:space="preserve"> pristojno za gospodarstvo</w:t>
      </w:r>
      <w:r w:rsidR="00F10270" w:rsidRPr="009F4FD6">
        <w:rPr>
          <w:szCs w:val="20"/>
        </w:rPr>
        <w:t>,</w:t>
      </w:r>
      <w:r w:rsidRPr="009F4FD6">
        <w:rPr>
          <w:szCs w:val="20"/>
        </w:rPr>
        <w:t xml:space="preserve"> je nosilec preverjanj</w:t>
      </w:r>
      <w:r w:rsidR="00701D2F" w:rsidRPr="009F4FD6">
        <w:rPr>
          <w:szCs w:val="20"/>
        </w:rPr>
        <w:t>a</w:t>
      </w:r>
      <w:r w:rsidRPr="009F4FD6">
        <w:rPr>
          <w:szCs w:val="20"/>
        </w:rPr>
        <w:t xml:space="preserve"> ustreznosti pripravljen</w:t>
      </w:r>
      <w:r w:rsidR="000B7E7A" w:rsidRPr="009F4FD6">
        <w:rPr>
          <w:szCs w:val="20"/>
        </w:rPr>
        <w:t>e</w:t>
      </w:r>
      <w:r w:rsidRPr="009F4FD6">
        <w:rPr>
          <w:szCs w:val="20"/>
        </w:rPr>
        <w:t xml:space="preserve"> </w:t>
      </w:r>
      <w:r w:rsidR="000B7E7A" w:rsidRPr="009F4FD6">
        <w:rPr>
          <w:szCs w:val="20"/>
        </w:rPr>
        <w:t>presoje</w:t>
      </w:r>
      <w:r w:rsidRPr="009F4FD6">
        <w:rPr>
          <w:szCs w:val="20"/>
        </w:rPr>
        <w:t>.</w:t>
      </w:r>
    </w:p>
    <w:p w14:paraId="42437ECA" w14:textId="4DD41E6E" w:rsidR="00A228FB" w:rsidRPr="009F4FD6" w:rsidRDefault="00A228FB" w:rsidP="00FE7FC8">
      <w:pPr>
        <w:pStyle w:val="Odstavek"/>
        <w:numPr>
          <w:ilvl w:val="0"/>
          <w:numId w:val="22"/>
        </w:numPr>
        <w:spacing w:before="0" w:line="276" w:lineRule="auto"/>
        <w:ind w:left="0" w:firstLine="360"/>
        <w:rPr>
          <w:szCs w:val="20"/>
        </w:rPr>
      </w:pPr>
      <w:r w:rsidRPr="009F4FD6">
        <w:rPr>
          <w:szCs w:val="20"/>
        </w:rPr>
        <w:t>Ministrstvo</w:t>
      </w:r>
      <w:r w:rsidR="00A24E29" w:rsidRPr="009F4FD6">
        <w:rPr>
          <w:szCs w:val="20"/>
        </w:rPr>
        <w:t>,</w:t>
      </w:r>
      <w:r w:rsidRPr="009F4FD6">
        <w:rPr>
          <w:szCs w:val="20"/>
        </w:rPr>
        <w:t xml:space="preserve"> pristojno za gospodarstvo</w:t>
      </w:r>
      <w:r w:rsidR="00F10270" w:rsidRPr="009F4FD6">
        <w:rPr>
          <w:szCs w:val="20"/>
        </w:rPr>
        <w:t>,</w:t>
      </w:r>
      <w:r w:rsidRPr="009F4FD6">
        <w:rPr>
          <w:szCs w:val="20"/>
        </w:rPr>
        <w:t xml:space="preserve"> lahko </w:t>
      </w:r>
      <w:r w:rsidR="00A9229A" w:rsidRPr="009F4FD6">
        <w:rPr>
          <w:szCs w:val="20"/>
        </w:rPr>
        <w:t>na podlagi javnega poziva izbere izvajalca za vsebinsko sodelovanje pri izvajanju</w:t>
      </w:r>
      <w:r w:rsidR="000B7E7A" w:rsidRPr="009F4FD6">
        <w:rPr>
          <w:szCs w:val="20"/>
        </w:rPr>
        <w:t xml:space="preserve"> in preverjanju ustreznosti</w:t>
      </w:r>
      <w:r w:rsidR="00A9229A" w:rsidRPr="009F4FD6">
        <w:rPr>
          <w:szCs w:val="20"/>
        </w:rPr>
        <w:t xml:space="preserve"> </w:t>
      </w:r>
      <w:r w:rsidR="000B7E7A" w:rsidRPr="009F4FD6">
        <w:rPr>
          <w:szCs w:val="20"/>
        </w:rPr>
        <w:t>presoje</w:t>
      </w:r>
      <w:r w:rsidR="00CA2047" w:rsidRPr="009F4FD6">
        <w:rPr>
          <w:szCs w:val="20"/>
        </w:rPr>
        <w:t>.</w:t>
      </w:r>
      <w:r w:rsidR="000B7E7A" w:rsidRPr="009F4FD6">
        <w:rPr>
          <w:szCs w:val="20"/>
        </w:rPr>
        <w:t xml:space="preserve">  </w:t>
      </w:r>
    </w:p>
    <w:p w14:paraId="3D9276B4" w14:textId="77777777" w:rsidR="006335E4" w:rsidRPr="009F4FD6" w:rsidRDefault="006335E4" w:rsidP="00F248C5">
      <w:pPr>
        <w:pStyle w:val="Odstavek"/>
        <w:spacing w:before="0" w:line="276" w:lineRule="auto"/>
        <w:rPr>
          <w:szCs w:val="20"/>
        </w:rPr>
      </w:pPr>
    </w:p>
    <w:p w14:paraId="5581B2AE" w14:textId="36E09FC6" w:rsidR="00E50104" w:rsidRPr="009F4FD6" w:rsidRDefault="00E50104" w:rsidP="00F248C5">
      <w:pPr>
        <w:pStyle w:val="Poglavje"/>
        <w:spacing w:before="0" w:after="0" w:line="276" w:lineRule="auto"/>
        <w:rPr>
          <w:szCs w:val="20"/>
        </w:rPr>
      </w:pPr>
      <w:r w:rsidRPr="009F4FD6">
        <w:rPr>
          <w:szCs w:val="20"/>
        </w:rPr>
        <w:t>I</w:t>
      </w:r>
      <w:r w:rsidR="0038429A" w:rsidRPr="009F4FD6">
        <w:rPr>
          <w:szCs w:val="20"/>
        </w:rPr>
        <w:t>V</w:t>
      </w:r>
      <w:r w:rsidRPr="009F4FD6">
        <w:rPr>
          <w:szCs w:val="20"/>
        </w:rPr>
        <w:t>. PODJETNIŠKO</w:t>
      </w:r>
      <w:r w:rsidR="0038429A" w:rsidRPr="009F4FD6">
        <w:rPr>
          <w:szCs w:val="20"/>
        </w:rPr>
        <w:t xml:space="preserve"> IN INOVATIVNO</w:t>
      </w:r>
      <w:r w:rsidRPr="009F4FD6">
        <w:rPr>
          <w:szCs w:val="20"/>
        </w:rPr>
        <w:t xml:space="preserve"> OKOLJE</w:t>
      </w:r>
    </w:p>
    <w:p w14:paraId="625E343D" w14:textId="77777777" w:rsidR="006335E4" w:rsidRPr="009F4FD6" w:rsidRDefault="006335E4" w:rsidP="00B565F5">
      <w:pPr>
        <w:pStyle w:val="len"/>
        <w:spacing w:before="0" w:line="276" w:lineRule="auto"/>
        <w:rPr>
          <w:szCs w:val="20"/>
        </w:rPr>
      </w:pPr>
    </w:p>
    <w:p w14:paraId="6BB093D3" w14:textId="5C9A5749" w:rsidR="00E50104" w:rsidRPr="009F4FD6" w:rsidRDefault="0038429A" w:rsidP="00F248C5">
      <w:pPr>
        <w:pStyle w:val="len"/>
        <w:spacing w:before="0" w:line="276" w:lineRule="auto"/>
        <w:rPr>
          <w:szCs w:val="20"/>
        </w:rPr>
      </w:pPr>
      <w:r w:rsidRPr="009F4FD6">
        <w:rPr>
          <w:szCs w:val="20"/>
        </w:rPr>
        <w:t>8</w:t>
      </w:r>
      <w:r w:rsidR="00E50104" w:rsidRPr="009F4FD6">
        <w:rPr>
          <w:szCs w:val="20"/>
        </w:rPr>
        <w:t>. člen</w:t>
      </w:r>
    </w:p>
    <w:p w14:paraId="702404F4" w14:textId="0EAD0A90" w:rsidR="00E50104" w:rsidRPr="009F4FD6" w:rsidRDefault="00E50104" w:rsidP="00B565F5">
      <w:pPr>
        <w:pStyle w:val="len"/>
        <w:spacing w:before="0" w:line="276" w:lineRule="auto"/>
        <w:rPr>
          <w:szCs w:val="20"/>
        </w:rPr>
      </w:pPr>
      <w:r w:rsidRPr="009F4FD6">
        <w:rPr>
          <w:szCs w:val="20"/>
        </w:rPr>
        <w:t>(izvajalci nalog in programov podjetniškega</w:t>
      </w:r>
      <w:r w:rsidR="00543DE8" w:rsidRPr="009F4FD6">
        <w:rPr>
          <w:szCs w:val="20"/>
        </w:rPr>
        <w:t xml:space="preserve"> in inovativnega</w:t>
      </w:r>
      <w:r w:rsidRPr="009F4FD6">
        <w:rPr>
          <w:szCs w:val="20"/>
        </w:rPr>
        <w:t xml:space="preserve"> okolja)</w:t>
      </w:r>
    </w:p>
    <w:p w14:paraId="1F7AFD1F" w14:textId="77777777" w:rsidR="006335E4" w:rsidRPr="009F4FD6" w:rsidRDefault="006335E4" w:rsidP="00F248C5">
      <w:pPr>
        <w:pStyle w:val="lennaslov"/>
        <w:spacing w:line="276" w:lineRule="auto"/>
        <w:rPr>
          <w:szCs w:val="20"/>
        </w:rPr>
      </w:pPr>
    </w:p>
    <w:p w14:paraId="30DEF5DC" w14:textId="69F4867A" w:rsidR="00E50104" w:rsidRPr="009F4FD6" w:rsidRDefault="00E50104" w:rsidP="00FE7FC8">
      <w:pPr>
        <w:pStyle w:val="Odstavek"/>
        <w:numPr>
          <w:ilvl w:val="0"/>
          <w:numId w:val="23"/>
        </w:numPr>
        <w:spacing w:before="0" w:line="276" w:lineRule="auto"/>
        <w:ind w:left="0" w:firstLine="360"/>
        <w:rPr>
          <w:szCs w:val="20"/>
        </w:rPr>
      </w:pPr>
      <w:r w:rsidRPr="009F4FD6">
        <w:rPr>
          <w:szCs w:val="20"/>
        </w:rPr>
        <w:t>Naloge in programe za oblikovanje in razvoj podjetniškega</w:t>
      </w:r>
      <w:r w:rsidR="0038429A" w:rsidRPr="009F4FD6">
        <w:rPr>
          <w:szCs w:val="20"/>
        </w:rPr>
        <w:t xml:space="preserve"> in inovativnega</w:t>
      </w:r>
      <w:r w:rsidRPr="009F4FD6">
        <w:rPr>
          <w:szCs w:val="20"/>
        </w:rPr>
        <w:t xml:space="preserve"> okolja izvajajo pristojna ministrstva</w:t>
      </w:r>
      <w:r w:rsidR="00840393" w:rsidRPr="009F4FD6">
        <w:rPr>
          <w:szCs w:val="20"/>
        </w:rPr>
        <w:t>,</w:t>
      </w:r>
      <w:r w:rsidR="005F65CE" w:rsidRPr="009F4FD6">
        <w:rPr>
          <w:szCs w:val="20"/>
        </w:rPr>
        <w:t xml:space="preserve"> </w:t>
      </w:r>
      <w:r w:rsidRPr="009F4FD6">
        <w:rPr>
          <w:szCs w:val="20"/>
        </w:rPr>
        <w:t>javna agencija</w:t>
      </w:r>
      <w:r w:rsidR="00DE163F" w:rsidRPr="009F4FD6">
        <w:rPr>
          <w:szCs w:val="20"/>
        </w:rPr>
        <w:t xml:space="preserve"> </w:t>
      </w:r>
      <w:r w:rsidR="00BC20EE" w:rsidRPr="009F4FD6">
        <w:rPr>
          <w:szCs w:val="20"/>
        </w:rPr>
        <w:t>in javni sklad za spodbujanje podjetništva</w:t>
      </w:r>
      <w:r w:rsidR="005F65CE" w:rsidRPr="009F4FD6">
        <w:rPr>
          <w:szCs w:val="20"/>
        </w:rPr>
        <w:t xml:space="preserve"> (v nadaljnjem besedilu: javni sklad)</w:t>
      </w:r>
      <w:r w:rsidR="00BC20EE" w:rsidRPr="009F4FD6">
        <w:rPr>
          <w:szCs w:val="20"/>
        </w:rPr>
        <w:t>.</w:t>
      </w:r>
    </w:p>
    <w:p w14:paraId="748ABE14" w14:textId="7D075474" w:rsidR="00E50104" w:rsidRPr="009F4FD6" w:rsidRDefault="00E50104" w:rsidP="00FE7FC8">
      <w:pPr>
        <w:pStyle w:val="Odstavek"/>
        <w:numPr>
          <w:ilvl w:val="0"/>
          <w:numId w:val="23"/>
        </w:numPr>
        <w:spacing w:before="0" w:line="276" w:lineRule="auto"/>
        <w:ind w:left="0" w:firstLine="360"/>
        <w:rPr>
          <w:szCs w:val="20"/>
        </w:rPr>
      </w:pPr>
      <w:r w:rsidRPr="009F4FD6">
        <w:rPr>
          <w:szCs w:val="20"/>
        </w:rPr>
        <w:t xml:space="preserve">Naloge </w:t>
      </w:r>
      <w:r w:rsidR="008067BB" w:rsidRPr="009F4FD6">
        <w:rPr>
          <w:szCs w:val="20"/>
        </w:rPr>
        <w:t xml:space="preserve">in programe za oblikovanje in razvoj podjetniškega in inovativnega okolja </w:t>
      </w:r>
      <w:r w:rsidRPr="009F4FD6">
        <w:rPr>
          <w:szCs w:val="20"/>
        </w:rPr>
        <w:t>lahko izvajajo tudi druge osebe javnega in zasebnega prava</w:t>
      </w:r>
      <w:r w:rsidR="008067BB" w:rsidRPr="009F4FD6">
        <w:rPr>
          <w:szCs w:val="20"/>
        </w:rPr>
        <w:t>, ki</w:t>
      </w:r>
      <w:r w:rsidR="00433C27" w:rsidRPr="009F4FD6">
        <w:rPr>
          <w:szCs w:val="20"/>
        </w:rPr>
        <w:t xml:space="preserve"> </w:t>
      </w:r>
      <w:r w:rsidRPr="009F4FD6">
        <w:rPr>
          <w:szCs w:val="20"/>
        </w:rPr>
        <w:t>se določijo v programu</w:t>
      </w:r>
      <w:r w:rsidR="005F65CE" w:rsidRPr="009F4FD6">
        <w:rPr>
          <w:szCs w:val="20"/>
        </w:rPr>
        <w:t xml:space="preserve"> iz drugega odstavka 5. člena</w:t>
      </w:r>
      <w:r w:rsidRPr="009F4FD6">
        <w:rPr>
          <w:szCs w:val="20"/>
        </w:rPr>
        <w:t>.</w:t>
      </w:r>
    </w:p>
    <w:p w14:paraId="4E01D86B" w14:textId="1DFFAF3F" w:rsidR="00BF0A73" w:rsidRPr="009F4FD6" w:rsidRDefault="0038429A" w:rsidP="00FE7FC8">
      <w:pPr>
        <w:pStyle w:val="Odstavek"/>
        <w:numPr>
          <w:ilvl w:val="0"/>
          <w:numId w:val="23"/>
        </w:numPr>
        <w:spacing w:before="0" w:line="276" w:lineRule="auto"/>
        <w:ind w:left="0" w:firstLine="360"/>
        <w:rPr>
          <w:szCs w:val="20"/>
        </w:rPr>
      </w:pPr>
      <w:r w:rsidRPr="009F4FD6">
        <w:rPr>
          <w:szCs w:val="20"/>
        </w:rPr>
        <w:t xml:space="preserve">Posamezne aktivnosti v okviru nalog in programov podjetniškega in inovativnega okolja lahko izvajajo tudi </w:t>
      </w:r>
      <w:r w:rsidR="0043153E" w:rsidRPr="009F4FD6">
        <w:rPr>
          <w:szCs w:val="20"/>
        </w:rPr>
        <w:t>subjekti podjetniškega in inovativnega okolja.</w:t>
      </w:r>
    </w:p>
    <w:p w14:paraId="4E9CF644" w14:textId="77777777" w:rsidR="006335E4" w:rsidRPr="009F4FD6" w:rsidRDefault="006335E4" w:rsidP="00F248C5">
      <w:pPr>
        <w:pStyle w:val="alineazaodstavkom1"/>
        <w:spacing w:line="276" w:lineRule="auto"/>
        <w:rPr>
          <w:szCs w:val="20"/>
        </w:rPr>
      </w:pPr>
    </w:p>
    <w:p w14:paraId="536273EA" w14:textId="11B3BBB7" w:rsidR="008005B4" w:rsidRPr="009F4FD6" w:rsidRDefault="005F65CE" w:rsidP="00F248C5">
      <w:pPr>
        <w:pStyle w:val="len"/>
        <w:spacing w:before="0" w:line="276" w:lineRule="auto"/>
        <w:rPr>
          <w:szCs w:val="20"/>
        </w:rPr>
      </w:pPr>
      <w:r w:rsidRPr="009F4FD6">
        <w:rPr>
          <w:szCs w:val="20"/>
        </w:rPr>
        <w:t xml:space="preserve"> </w:t>
      </w:r>
      <w:r w:rsidR="0038429A" w:rsidRPr="009F4FD6">
        <w:rPr>
          <w:szCs w:val="20"/>
        </w:rPr>
        <w:t>9. člen</w:t>
      </w:r>
    </w:p>
    <w:p w14:paraId="7F1509C6" w14:textId="47AC3678" w:rsidR="0038429A" w:rsidRPr="009F4FD6" w:rsidRDefault="0038429A" w:rsidP="00F248C5">
      <w:pPr>
        <w:pStyle w:val="len"/>
        <w:spacing w:before="0" w:line="276" w:lineRule="auto"/>
        <w:rPr>
          <w:szCs w:val="20"/>
        </w:rPr>
      </w:pPr>
      <w:r w:rsidRPr="009F4FD6">
        <w:rPr>
          <w:szCs w:val="20"/>
        </w:rPr>
        <w:t xml:space="preserve">(področje delovanja </w:t>
      </w:r>
      <w:r w:rsidR="00727A0A" w:rsidRPr="009F4FD6">
        <w:rPr>
          <w:szCs w:val="20"/>
        </w:rPr>
        <w:t>javne</w:t>
      </w:r>
      <w:r w:rsidR="00D36E17" w:rsidRPr="009F4FD6">
        <w:rPr>
          <w:szCs w:val="20"/>
        </w:rPr>
        <w:t xml:space="preserve"> agencije</w:t>
      </w:r>
      <w:r w:rsidRPr="009F4FD6">
        <w:rPr>
          <w:szCs w:val="20"/>
        </w:rPr>
        <w:t>)</w:t>
      </w:r>
    </w:p>
    <w:p w14:paraId="04167FD1" w14:textId="77777777" w:rsidR="006335E4" w:rsidRPr="009F4FD6" w:rsidRDefault="006335E4" w:rsidP="00F248C5">
      <w:pPr>
        <w:pStyle w:val="len"/>
        <w:spacing w:before="0" w:line="276" w:lineRule="auto"/>
        <w:rPr>
          <w:szCs w:val="20"/>
        </w:rPr>
      </w:pPr>
    </w:p>
    <w:p w14:paraId="535ACD15" w14:textId="65550D0B" w:rsidR="0038429A" w:rsidRPr="009F4FD6" w:rsidRDefault="005F65CE" w:rsidP="00FE7FC8">
      <w:pPr>
        <w:pStyle w:val="Odstavek"/>
        <w:numPr>
          <w:ilvl w:val="0"/>
          <w:numId w:val="24"/>
        </w:numPr>
        <w:spacing w:before="0" w:line="276" w:lineRule="auto"/>
        <w:ind w:left="0" w:firstLine="360"/>
        <w:rPr>
          <w:szCs w:val="20"/>
        </w:rPr>
      </w:pPr>
      <w:r w:rsidRPr="009F4FD6">
        <w:rPr>
          <w:szCs w:val="20"/>
        </w:rPr>
        <w:t xml:space="preserve">Javna </w:t>
      </w:r>
      <w:r w:rsidR="00D36E17" w:rsidRPr="009F4FD6">
        <w:rPr>
          <w:szCs w:val="20"/>
        </w:rPr>
        <w:t>agencija</w:t>
      </w:r>
      <w:r w:rsidR="006755E7" w:rsidRPr="009F4FD6">
        <w:rPr>
          <w:szCs w:val="20"/>
        </w:rPr>
        <w:t xml:space="preserve"> je pristojna in odgovorna za oblikovanje in izvajanje</w:t>
      </w:r>
      <w:r w:rsidR="0038429A" w:rsidRPr="009F4FD6">
        <w:rPr>
          <w:szCs w:val="20"/>
        </w:rPr>
        <w:t xml:space="preserve"> ukrep</w:t>
      </w:r>
      <w:r w:rsidR="006755E7" w:rsidRPr="009F4FD6">
        <w:rPr>
          <w:szCs w:val="20"/>
        </w:rPr>
        <w:t>ov</w:t>
      </w:r>
      <w:r w:rsidR="0038429A" w:rsidRPr="009F4FD6">
        <w:rPr>
          <w:szCs w:val="20"/>
        </w:rPr>
        <w:t xml:space="preserve"> v obliki storitev</w:t>
      </w:r>
      <w:r w:rsidR="007D343F" w:rsidRPr="009F4FD6">
        <w:rPr>
          <w:szCs w:val="20"/>
        </w:rPr>
        <w:t>,</w:t>
      </w:r>
      <w:r w:rsidR="0038429A" w:rsidRPr="009F4FD6">
        <w:rPr>
          <w:szCs w:val="20"/>
        </w:rPr>
        <w:t xml:space="preserve"> subvencij</w:t>
      </w:r>
      <w:r w:rsidR="007D343F" w:rsidRPr="009F4FD6">
        <w:rPr>
          <w:szCs w:val="20"/>
        </w:rPr>
        <w:t xml:space="preserve"> in javnih naročil</w:t>
      </w:r>
      <w:r w:rsidR="0038429A" w:rsidRPr="009F4FD6">
        <w:rPr>
          <w:szCs w:val="20"/>
        </w:rPr>
        <w:t xml:space="preserve"> v skladu s sprejetim programom </w:t>
      </w:r>
      <w:r w:rsidR="00BC20EE" w:rsidRPr="009F4FD6">
        <w:rPr>
          <w:szCs w:val="20"/>
        </w:rPr>
        <w:t xml:space="preserve">dela </w:t>
      </w:r>
      <w:r w:rsidR="00727A0A" w:rsidRPr="009F4FD6">
        <w:rPr>
          <w:szCs w:val="20"/>
        </w:rPr>
        <w:t>javne</w:t>
      </w:r>
      <w:r w:rsidR="004E6DBC" w:rsidRPr="009F4FD6">
        <w:rPr>
          <w:szCs w:val="20"/>
        </w:rPr>
        <w:t xml:space="preserve"> agencije</w:t>
      </w:r>
      <w:r w:rsidR="008439A6" w:rsidRPr="009F4FD6">
        <w:rPr>
          <w:szCs w:val="20"/>
        </w:rPr>
        <w:t xml:space="preserve"> ter</w:t>
      </w:r>
      <w:r w:rsidR="0038429A" w:rsidRPr="009F4FD6">
        <w:rPr>
          <w:szCs w:val="20"/>
        </w:rPr>
        <w:t xml:space="preserve"> drugimi razvojnimi dokumenti</w:t>
      </w:r>
      <w:r w:rsidR="007D343F" w:rsidRPr="009F4FD6">
        <w:rPr>
          <w:szCs w:val="20"/>
        </w:rPr>
        <w:t>. Pri tem lahko sodeluje z različnimi institucijami javnega ali zasebnega prava</w:t>
      </w:r>
      <w:r w:rsidR="00D36E17" w:rsidRPr="009F4FD6">
        <w:rPr>
          <w:szCs w:val="20"/>
        </w:rPr>
        <w:t>.</w:t>
      </w:r>
    </w:p>
    <w:p w14:paraId="14B585AD" w14:textId="1D3FE6B8" w:rsidR="00786BF2" w:rsidRPr="009F4FD6" w:rsidRDefault="00786BF2" w:rsidP="00FE7FC8">
      <w:pPr>
        <w:pStyle w:val="Odstavek"/>
        <w:numPr>
          <w:ilvl w:val="0"/>
          <w:numId w:val="24"/>
        </w:numPr>
        <w:spacing w:before="0" w:line="276" w:lineRule="auto"/>
        <w:ind w:left="0" w:firstLine="360"/>
        <w:rPr>
          <w:szCs w:val="20"/>
        </w:rPr>
      </w:pPr>
      <w:r w:rsidRPr="009F4FD6">
        <w:rPr>
          <w:szCs w:val="20"/>
        </w:rPr>
        <w:t>Področja delovanja javne agencije, opredeljena v aktu o njeni ustanovitvi, so:</w:t>
      </w:r>
    </w:p>
    <w:p w14:paraId="12D5EB68" w14:textId="71DB2F31" w:rsidR="00786BF2" w:rsidRPr="009F4FD6" w:rsidRDefault="00786BF2"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podjetništvo in inovativnost, </w:t>
      </w:r>
    </w:p>
    <w:p w14:paraId="33B4B90B" w14:textId="3F45EBEF" w:rsidR="00786BF2" w:rsidRPr="009F4FD6" w:rsidRDefault="00786BF2"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tehnološki razvoj, </w:t>
      </w:r>
    </w:p>
    <w:p w14:paraId="372BA0AE" w14:textId="567D3B81" w:rsidR="00786BF2" w:rsidRPr="009F4FD6" w:rsidRDefault="00786BF2"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tuje investicije in</w:t>
      </w:r>
    </w:p>
    <w:p w14:paraId="794A3497" w14:textId="6009D346" w:rsidR="00786BF2" w:rsidRPr="00CB5962" w:rsidRDefault="00786BF2"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internacionalizacija.</w:t>
      </w:r>
    </w:p>
    <w:p w14:paraId="0A00222B" w14:textId="00626FB3" w:rsidR="0058045B" w:rsidRPr="009F4FD6" w:rsidRDefault="0058045B" w:rsidP="00FE7FC8">
      <w:pPr>
        <w:pStyle w:val="Odstavek"/>
        <w:numPr>
          <w:ilvl w:val="0"/>
          <w:numId w:val="24"/>
        </w:numPr>
        <w:spacing w:before="0" w:line="276" w:lineRule="auto"/>
        <w:ind w:left="0" w:firstLine="360"/>
        <w:rPr>
          <w:szCs w:val="20"/>
        </w:rPr>
      </w:pPr>
      <w:r w:rsidRPr="009F4FD6">
        <w:rPr>
          <w:szCs w:val="20"/>
        </w:rPr>
        <w:t>Javna agencija opravlja naloge nacionalne točke VEM vezane na:</w:t>
      </w:r>
    </w:p>
    <w:p w14:paraId="2798CA3A" w14:textId="0215AAEB" w:rsidR="0058045B" w:rsidRPr="00CB5962" w:rsidRDefault="0058045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celovito podporo večjim investicijam, </w:t>
      </w:r>
    </w:p>
    <w:p w14:paraId="63A0894F" w14:textId="112EC2FE" w:rsidR="0058045B" w:rsidRPr="00CB5962" w:rsidRDefault="0058045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celovito podporo izvoznikom,</w:t>
      </w:r>
    </w:p>
    <w:p w14:paraId="67F260C3" w14:textId="44BF3478" w:rsidR="0058045B" w:rsidRPr="00CB5962" w:rsidRDefault="0058045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delovanje, koordinacijo</w:t>
      </w:r>
      <w:r w:rsidR="001375F7" w:rsidRPr="00CB5962">
        <w:rPr>
          <w:rFonts w:cs="Arial"/>
          <w:szCs w:val="20"/>
        </w:rPr>
        <w:t xml:space="preserve"> in usposabljanje mreže točk VEM</w:t>
      </w:r>
      <w:r w:rsidR="00886C46" w:rsidRPr="00CB5962">
        <w:rPr>
          <w:rFonts w:cs="Arial"/>
          <w:szCs w:val="20"/>
        </w:rPr>
        <w:t>,</w:t>
      </w:r>
    </w:p>
    <w:p w14:paraId="587CF25E" w14:textId="765EE0EB" w:rsidR="0058045B" w:rsidRPr="00CB5962" w:rsidRDefault="0058045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sodelovanje pri zaznavanju in odpr</w:t>
      </w:r>
      <w:r w:rsidR="00886C46" w:rsidRPr="00CB5962">
        <w:rPr>
          <w:rFonts w:cs="Arial"/>
          <w:szCs w:val="20"/>
        </w:rPr>
        <w:t>avljanju administrativnih ovir in</w:t>
      </w:r>
    </w:p>
    <w:p w14:paraId="755A6640" w14:textId="3EE57D34" w:rsidR="00886C46" w:rsidRPr="00CB5962" w:rsidRDefault="00886C46"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druge naloge, skladno s </w:t>
      </w:r>
      <w:r w:rsidR="001375F7" w:rsidRPr="00CB5962">
        <w:rPr>
          <w:rFonts w:cs="Arial"/>
          <w:szCs w:val="20"/>
        </w:rPr>
        <w:t xml:space="preserve">sprejetim </w:t>
      </w:r>
      <w:r w:rsidRPr="00CB5962">
        <w:rPr>
          <w:rFonts w:cs="Arial"/>
          <w:szCs w:val="20"/>
        </w:rPr>
        <w:t>programom dela</w:t>
      </w:r>
      <w:r w:rsidR="001375F7" w:rsidRPr="00CB5962">
        <w:rPr>
          <w:rFonts w:cs="Arial"/>
          <w:szCs w:val="20"/>
        </w:rPr>
        <w:t xml:space="preserve"> javne agencije</w:t>
      </w:r>
      <w:r w:rsidRPr="00CB5962">
        <w:rPr>
          <w:rFonts w:cs="Arial"/>
          <w:szCs w:val="20"/>
        </w:rPr>
        <w:t>.</w:t>
      </w:r>
    </w:p>
    <w:p w14:paraId="2C24B507" w14:textId="77777777" w:rsidR="0058045B" w:rsidRPr="009F4FD6" w:rsidRDefault="0058045B" w:rsidP="0058045B">
      <w:pPr>
        <w:spacing w:after="0"/>
        <w:ind w:left="360"/>
        <w:jc w:val="both"/>
        <w:rPr>
          <w:rFonts w:eastAsia="Times New Roman" w:cs="Arial"/>
          <w:szCs w:val="20"/>
        </w:rPr>
      </w:pPr>
    </w:p>
    <w:p w14:paraId="5E29A7BE" w14:textId="40104FF3" w:rsidR="0038429A" w:rsidRPr="009F4FD6" w:rsidRDefault="008439A6" w:rsidP="00F248C5">
      <w:pPr>
        <w:pStyle w:val="len"/>
        <w:spacing w:before="0" w:line="276" w:lineRule="auto"/>
        <w:rPr>
          <w:szCs w:val="20"/>
        </w:rPr>
      </w:pPr>
      <w:r w:rsidRPr="009F4FD6">
        <w:rPr>
          <w:szCs w:val="20"/>
        </w:rPr>
        <w:t>10. člen</w:t>
      </w:r>
    </w:p>
    <w:p w14:paraId="7D0EE912" w14:textId="3DFD4FBF" w:rsidR="008439A6" w:rsidRPr="009F4FD6" w:rsidRDefault="008439A6" w:rsidP="00F248C5">
      <w:pPr>
        <w:pStyle w:val="len"/>
        <w:spacing w:before="0" w:line="276" w:lineRule="auto"/>
        <w:rPr>
          <w:szCs w:val="20"/>
        </w:rPr>
      </w:pPr>
      <w:r w:rsidRPr="009F4FD6">
        <w:rPr>
          <w:szCs w:val="20"/>
        </w:rPr>
        <w:t xml:space="preserve">(viri sredstev </w:t>
      </w:r>
      <w:r w:rsidR="00727A0A" w:rsidRPr="009F4FD6">
        <w:rPr>
          <w:szCs w:val="20"/>
        </w:rPr>
        <w:t>javne</w:t>
      </w:r>
      <w:r w:rsidR="00B67DED" w:rsidRPr="009F4FD6">
        <w:rPr>
          <w:szCs w:val="20"/>
        </w:rPr>
        <w:t xml:space="preserve"> </w:t>
      </w:r>
      <w:r w:rsidR="00FD0D9B" w:rsidRPr="009F4FD6">
        <w:rPr>
          <w:szCs w:val="20"/>
        </w:rPr>
        <w:t>agencije</w:t>
      </w:r>
      <w:r w:rsidRPr="009F4FD6">
        <w:rPr>
          <w:szCs w:val="20"/>
        </w:rPr>
        <w:t>)</w:t>
      </w:r>
    </w:p>
    <w:p w14:paraId="15A684B2" w14:textId="77777777" w:rsidR="006335E4" w:rsidRPr="009F4FD6" w:rsidRDefault="006335E4" w:rsidP="00F248C5">
      <w:pPr>
        <w:pStyle w:val="len"/>
        <w:spacing w:before="0" w:line="276" w:lineRule="auto"/>
        <w:rPr>
          <w:szCs w:val="20"/>
        </w:rPr>
      </w:pPr>
    </w:p>
    <w:p w14:paraId="2B266101" w14:textId="5365BBB9" w:rsidR="008439A6" w:rsidRPr="009F4FD6" w:rsidRDefault="008439A6" w:rsidP="00FE7FC8">
      <w:pPr>
        <w:pStyle w:val="Odstavek"/>
        <w:spacing w:before="0" w:line="276" w:lineRule="auto"/>
        <w:ind w:left="360" w:firstLine="0"/>
        <w:rPr>
          <w:szCs w:val="20"/>
        </w:rPr>
      </w:pPr>
      <w:r w:rsidRPr="009F4FD6">
        <w:rPr>
          <w:szCs w:val="20"/>
        </w:rPr>
        <w:t xml:space="preserve">Sredstva za opravljanje dejavnosti </w:t>
      </w:r>
      <w:r w:rsidR="005F65CE" w:rsidRPr="009F4FD6">
        <w:rPr>
          <w:szCs w:val="20"/>
        </w:rPr>
        <w:t xml:space="preserve">javne </w:t>
      </w:r>
      <w:r w:rsidR="004E6DBC" w:rsidRPr="009F4FD6">
        <w:rPr>
          <w:szCs w:val="20"/>
        </w:rPr>
        <w:t>agencije</w:t>
      </w:r>
      <w:r w:rsidRPr="009F4FD6">
        <w:rPr>
          <w:szCs w:val="20"/>
        </w:rPr>
        <w:t xml:space="preserve"> so:</w:t>
      </w:r>
    </w:p>
    <w:p w14:paraId="70146203" w14:textId="44567BC3" w:rsidR="008439A6" w:rsidRPr="00CB5962" w:rsidRDefault="008439A6"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sredstva iz nacionalnega dela proračuna ter iz evropske kohezijske politike, </w:t>
      </w:r>
      <w:r w:rsidR="004E6DBC" w:rsidRPr="00CB5962">
        <w:rPr>
          <w:rFonts w:cs="Arial"/>
          <w:szCs w:val="20"/>
        </w:rPr>
        <w:t xml:space="preserve"> </w:t>
      </w:r>
    </w:p>
    <w:p w14:paraId="5C8769D2" w14:textId="5EB9E3F6" w:rsidR="008439A6" w:rsidRPr="00CB5962" w:rsidRDefault="00701D2F"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p</w:t>
      </w:r>
      <w:r w:rsidR="008439A6" w:rsidRPr="00CB5962">
        <w:rPr>
          <w:rFonts w:cs="Arial"/>
          <w:szCs w:val="20"/>
        </w:rPr>
        <w:t>rihodki, pridobljeni z opravljanjem storitev na trgu,</w:t>
      </w:r>
    </w:p>
    <w:p w14:paraId="136B6692" w14:textId="3609D91B" w:rsidR="004E6DBC" w:rsidRPr="00CB5962" w:rsidRDefault="00701D2F"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w:t>
      </w:r>
      <w:r w:rsidR="008439A6" w:rsidRPr="00CB5962">
        <w:rPr>
          <w:rFonts w:cs="Arial"/>
          <w:szCs w:val="20"/>
        </w:rPr>
        <w:t>onacije, mednarodni viri in prispevki pravnih in fizičnih oseb</w:t>
      </w:r>
      <w:r w:rsidR="001F6995" w:rsidRPr="00CB5962">
        <w:rPr>
          <w:rFonts w:cs="Arial"/>
          <w:szCs w:val="20"/>
        </w:rPr>
        <w:t xml:space="preserve"> in</w:t>
      </w:r>
    </w:p>
    <w:p w14:paraId="00F5FC49" w14:textId="405CE4AE" w:rsidR="008439A6" w:rsidRPr="00CB5962" w:rsidRDefault="004E6DB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drugi viri</w:t>
      </w:r>
      <w:r w:rsidR="008439A6" w:rsidRPr="00CB5962">
        <w:rPr>
          <w:rFonts w:cs="Arial"/>
          <w:szCs w:val="20"/>
        </w:rPr>
        <w:t>.</w:t>
      </w:r>
    </w:p>
    <w:p w14:paraId="24EC062C" w14:textId="77777777" w:rsidR="00BF0A73" w:rsidRPr="009F4FD6" w:rsidRDefault="00BF0A73" w:rsidP="00F248C5">
      <w:pPr>
        <w:pStyle w:val="Odstavek"/>
        <w:spacing w:before="0" w:line="276" w:lineRule="auto"/>
        <w:ind w:firstLine="0"/>
        <w:rPr>
          <w:szCs w:val="20"/>
        </w:rPr>
      </w:pPr>
    </w:p>
    <w:p w14:paraId="7C4706C5" w14:textId="58F9931A" w:rsidR="008439A6" w:rsidRPr="009F4FD6" w:rsidRDefault="008439A6" w:rsidP="00F248C5">
      <w:pPr>
        <w:pStyle w:val="len"/>
        <w:spacing w:before="0" w:line="276" w:lineRule="auto"/>
        <w:rPr>
          <w:szCs w:val="20"/>
        </w:rPr>
      </w:pPr>
      <w:r w:rsidRPr="009F4FD6">
        <w:rPr>
          <w:szCs w:val="20"/>
        </w:rPr>
        <w:t>11. člen</w:t>
      </w:r>
    </w:p>
    <w:p w14:paraId="72844FE2" w14:textId="303D6107" w:rsidR="008439A6" w:rsidRPr="009F4FD6" w:rsidRDefault="008439A6" w:rsidP="00F248C5">
      <w:pPr>
        <w:pStyle w:val="len"/>
        <w:spacing w:before="0" w:line="276" w:lineRule="auto"/>
        <w:rPr>
          <w:szCs w:val="20"/>
        </w:rPr>
      </w:pPr>
      <w:r w:rsidRPr="009F4FD6">
        <w:rPr>
          <w:szCs w:val="20"/>
        </w:rPr>
        <w:t xml:space="preserve">(poslovanje </w:t>
      </w:r>
      <w:r w:rsidR="005F65CE" w:rsidRPr="009F4FD6">
        <w:rPr>
          <w:szCs w:val="20"/>
        </w:rPr>
        <w:t xml:space="preserve">javne </w:t>
      </w:r>
      <w:r w:rsidR="00B67DED" w:rsidRPr="009F4FD6">
        <w:rPr>
          <w:szCs w:val="20"/>
        </w:rPr>
        <w:t>agencije</w:t>
      </w:r>
      <w:r w:rsidRPr="009F4FD6">
        <w:rPr>
          <w:szCs w:val="20"/>
        </w:rPr>
        <w:t>)</w:t>
      </w:r>
    </w:p>
    <w:p w14:paraId="3DC02482" w14:textId="77777777" w:rsidR="006335E4" w:rsidRPr="009F4FD6" w:rsidRDefault="006335E4" w:rsidP="00F248C5">
      <w:pPr>
        <w:pStyle w:val="len"/>
        <w:spacing w:before="0" w:line="276" w:lineRule="auto"/>
        <w:rPr>
          <w:szCs w:val="20"/>
        </w:rPr>
      </w:pPr>
    </w:p>
    <w:p w14:paraId="10706624" w14:textId="77777777" w:rsidR="00786BF2" w:rsidRPr="009F4FD6" w:rsidRDefault="008439A6" w:rsidP="00E907AD">
      <w:pPr>
        <w:pStyle w:val="Odstavek"/>
        <w:numPr>
          <w:ilvl w:val="0"/>
          <w:numId w:val="25"/>
        </w:numPr>
        <w:spacing w:before="0" w:line="276" w:lineRule="auto"/>
        <w:ind w:left="0" w:firstLine="360"/>
        <w:rPr>
          <w:szCs w:val="20"/>
        </w:rPr>
      </w:pPr>
      <w:r w:rsidRPr="009F4FD6">
        <w:rPr>
          <w:szCs w:val="20"/>
        </w:rPr>
        <w:t>Obseg</w:t>
      </w:r>
      <w:r w:rsidR="00772FF0" w:rsidRPr="009F4FD6">
        <w:rPr>
          <w:szCs w:val="20"/>
        </w:rPr>
        <w:t xml:space="preserve">, namen in način usmerjanja sredstev za izvajanje ukrepov </w:t>
      </w:r>
      <w:r w:rsidR="00786225" w:rsidRPr="009F4FD6">
        <w:rPr>
          <w:szCs w:val="20"/>
        </w:rPr>
        <w:t xml:space="preserve">javne </w:t>
      </w:r>
      <w:r w:rsidR="001F6995" w:rsidRPr="009F4FD6">
        <w:rPr>
          <w:szCs w:val="20"/>
        </w:rPr>
        <w:t>agencije</w:t>
      </w:r>
      <w:r w:rsidR="00772FF0" w:rsidRPr="009F4FD6">
        <w:rPr>
          <w:szCs w:val="20"/>
        </w:rPr>
        <w:t xml:space="preserve"> se določijo v večletni strategiji ter programu dela </w:t>
      </w:r>
      <w:r w:rsidR="00786225" w:rsidRPr="009F4FD6">
        <w:rPr>
          <w:szCs w:val="20"/>
        </w:rPr>
        <w:t xml:space="preserve">javne </w:t>
      </w:r>
      <w:r w:rsidR="00B67DED" w:rsidRPr="009F4FD6">
        <w:rPr>
          <w:szCs w:val="20"/>
        </w:rPr>
        <w:t>agencije</w:t>
      </w:r>
      <w:r w:rsidR="00772FF0" w:rsidRPr="009F4FD6">
        <w:rPr>
          <w:szCs w:val="20"/>
        </w:rPr>
        <w:t xml:space="preserve">, ki ga sprejme svet </w:t>
      </w:r>
      <w:r w:rsidR="00786225" w:rsidRPr="009F4FD6">
        <w:rPr>
          <w:szCs w:val="20"/>
        </w:rPr>
        <w:t xml:space="preserve">javne </w:t>
      </w:r>
      <w:r w:rsidR="00B67DED" w:rsidRPr="009F4FD6">
        <w:rPr>
          <w:szCs w:val="20"/>
        </w:rPr>
        <w:t xml:space="preserve">agencije </w:t>
      </w:r>
      <w:r w:rsidR="00772FF0" w:rsidRPr="009F4FD6">
        <w:rPr>
          <w:szCs w:val="20"/>
        </w:rPr>
        <w:t>s soglasjem ministra</w:t>
      </w:r>
      <w:r w:rsidR="00786225" w:rsidRPr="009F4FD6">
        <w:rPr>
          <w:szCs w:val="20"/>
        </w:rPr>
        <w:t>,</w:t>
      </w:r>
      <w:r w:rsidR="00772FF0" w:rsidRPr="009F4FD6">
        <w:rPr>
          <w:szCs w:val="20"/>
        </w:rPr>
        <w:t xml:space="preserve"> pristojnega za gospodarstvo. </w:t>
      </w:r>
    </w:p>
    <w:p w14:paraId="1A60FD7E" w14:textId="430B1B9D" w:rsidR="00BF0A73" w:rsidRPr="009F4FD6" w:rsidRDefault="00772FF0" w:rsidP="005A5394">
      <w:pPr>
        <w:pStyle w:val="Odstavek"/>
        <w:numPr>
          <w:ilvl w:val="0"/>
          <w:numId w:val="25"/>
        </w:numPr>
        <w:spacing w:before="0" w:line="276" w:lineRule="auto"/>
        <w:rPr>
          <w:szCs w:val="20"/>
        </w:rPr>
      </w:pPr>
      <w:r w:rsidRPr="009F4FD6">
        <w:rPr>
          <w:szCs w:val="20"/>
        </w:rPr>
        <w:t xml:space="preserve">Program dela pripravi </w:t>
      </w:r>
      <w:r w:rsidR="00786225" w:rsidRPr="009F4FD6">
        <w:rPr>
          <w:szCs w:val="20"/>
        </w:rPr>
        <w:t xml:space="preserve">javna </w:t>
      </w:r>
      <w:r w:rsidR="00D36E17" w:rsidRPr="009F4FD6">
        <w:rPr>
          <w:szCs w:val="20"/>
        </w:rPr>
        <w:t>agencija</w:t>
      </w:r>
      <w:r w:rsidRPr="009F4FD6">
        <w:rPr>
          <w:szCs w:val="20"/>
        </w:rPr>
        <w:t xml:space="preserve"> na podlagi sprejetih usmeritev iz programa.</w:t>
      </w:r>
    </w:p>
    <w:p w14:paraId="720DE32D" w14:textId="77777777" w:rsidR="006335E4" w:rsidRPr="009F4FD6" w:rsidRDefault="006335E4" w:rsidP="00F248C5">
      <w:pPr>
        <w:pStyle w:val="Odstavek"/>
        <w:spacing w:before="0" w:line="276" w:lineRule="auto"/>
        <w:rPr>
          <w:szCs w:val="20"/>
        </w:rPr>
      </w:pPr>
    </w:p>
    <w:p w14:paraId="09AAF836" w14:textId="0DF2EBC4" w:rsidR="00E50104" w:rsidRPr="009F4FD6" w:rsidRDefault="00772FF0" w:rsidP="00F248C5">
      <w:pPr>
        <w:pStyle w:val="len"/>
        <w:spacing w:before="0" w:line="276" w:lineRule="auto"/>
        <w:rPr>
          <w:szCs w:val="20"/>
        </w:rPr>
      </w:pPr>
      <w:r w:rsidRPr="009F4FD6">
        <w:rPr>
          <w:szCs w:val="20"/>
        </w:rPr>
        <w:t>12</w:t>
      </w:r>
      <w:r w:rsidR="00E50104" w:rsidRPr="009F4FD6">
        <w:rPr>
          <w:szCs w:val="20"/>
        </w:rPr>
        <w:t>. člen</w:t>
      </w:r>
    </w:p>
    <w:p w14:paraId="7F00D54D" w14:textId="00B9423A" w:rsidR="00E50104" w:rsidRPr="009F4FD6" w:rsidRDefault="00E50104" w:rsidP="00F248C5">
      <w:pPr>
        <w:pStyle w:val="lennaslov"/>
        <w:spacing w:line="276" w:lineRule="auto"/>
        <w:rPr>
          <w:szCs w:val="20"/>
        </w:rPr>
      </w:pPr>
      <w:r w:rsidRPr="009F4FD6">
        <w:rPr>
          <w:szCs w:val="20"/>
        </w:rPr>
        <w:t>(ustanavljanje in delovanje subjektov podjetniškega</w:t>
      </w:r>
      <w:r w:rsidR="00772FF0" w:rsidRPr="009F4FD6">
        <w:rPr>
          <w:szCs w:val="20"/>
        </w:rPr>
        <w:t xml:space="preserve"> in inovativnega</w:t>
      </w:r>
      <w:r w:rsidRPr="009F4FD6">
        <w:rPr>
          <w:szCs w:val="20"/>
        </w:rPr>
        <w:t xml:space="preserve"> okolja)</w:t>
      </w:r>
    </w:p>
    <w:p w14:paraId="5E2E67C3" w14:textId="77777777" w:rsidR="006335E4" w:rsidRPr="009F4FD6" w:rsidRDefault="006335E4" w:rsidP="00F248C5">
      <w:pPr>
        <w:pStyle w:val="lennaslov"/>
        <w:spacing w:line="276" w:lineRule="auto"/>
        <w:rPr>
          <w:szCs w:val="20"/>
        </w:rPr>
      </w:pPr>
    </w:p>
    <w:p w14:paraId="5E03F92F" w14:textId="1730C621" w:rsidR="00E50104" w:rsidRPr="009F4FD6" w:rsidRDefault="00E50104" w:rsidP="00E907AD">
      <w:pPr>
        <w:pStyle w:val="Odstavek"/>
        <w:numPr>
          <w:ilvl w:val="0"/>
          <w:numId w:val="26"/>
        </w:numPr>
        <w:spacing w:before="0" w:line="276" w:lineRule="auto"/>
        <w:ind w:left="0" w:firstLine="360"/>
        <w:rPr>
          <w:szCs w:val="20"/>
        </w:rPr>
      </w:pPr>
      <w:r w:rsidRPr="009F4FD6">
        <w:rPr>
          <w:szCs w:val="20"/>
        </w:rPr>
        <w:t xml:space="preserve">Subjekte podjetniškega </w:t>
      </w:r>
      <w:r w:rsidR="00772FF0" w:rsidRPr="009F4FD6">
        <w:rPr>
          <w:szCs w:val="20"/>
        </w:rPr>
        <w:t xml:space="preserve">in inovativnega </w:t>
      </w:r>
      <w:r w:rsidRPr="009F4FD6">
        <w:rPr>
          <w:szCs w:val="20"/>
        </w:rPr>
        <w:t>okolja ustanavljajo osebe javnega in zasebnega prava</w:t>
      </w:r>
      <w:r w:rsidR="00405D9D" w:rsidRPr="009F4FD6">
        <w:rPr>
          <w:szCs w:val="20"/>
        </w:rPr>
        <w:t>, v skladu z</w:t>
      </w:r>
      <w:r w:rsidR="008340DC" w:rsidRPr="009F4FD6">
        <w:rPr>
          <w:szCs w:val="20"/>
        </w:rPr>
        <w:t xml:space="preserve"> </w:t>
      </w:r>
      <w:r w:rsidR="00405D9D" w:rsidRPr="009F4FD6">
        <w:rPr>
          <w:szCs w:val="20"/>
        </w:rPr>
        <w:t xml:space="preserve">nacionalnimi usmeritvami </w:t>
      </w:r>
      <w:r w:rsidRPr="009F4FD6">
        <w:rPr>
          <w:szCs w:val="20"/>
        </w:rPr>
        <w:t xml:space="preserve">in </w:t>
      </w:r>
      <w:r w:rsidR="00405D9D" w:rsidRPr="009F4FD6">
        <w:rPr>
          <w:szCs w:val="20"/>
        </w:rPr>
        <w:t>razvojnimi programi</w:t>
      </w:r>
      <w:r w:rsidRPr="009F4FD6">
        <w:rPr>
          <w:szCs w:val="20"/>
        </w:rPr>
        <w:t>.</w:t>
      </w:r>
    </w:p>
    <w:p w14:paraId="597B76FC" w14:textId="7CD62DAE" w:rsidR="00E50104" w:rsidRPr="009F4FD6" w:rsidRDefault="00E50104" w:rsidP="00E907AD">
      <w:pPr>
        <w:pStyle w:val="Odstavek"/>
        <w:numPr>
          <w:ilvl w:val="0"/>
          <w:numId w:val="26"/>
        </w:numPr>
        <w:spacing w:before="0" w:line="276" w:lineRule="auto"/>
        <w:ind w:left="0" w:firstLine="360"/>
        <w:rPr>
          <w:szCs w:val="20"/>
        </w:rPr>
      </w:pPr>
      <w:r w:rsidRPr="009F4FD6">
        <w:rPr>
          <w:szCs w:val="20"/>
        </w:rPr>
        <w:t>Ustanovitelji zagotovijo sredstva za ustanovitev, zagon in začetno delovanje subjekta podjetniškega</w:t>
      </w:r>
      <w:r w:rsidR="00772FF0" w:rsidRPr="009F4FD6">
        <w:rPr>
          <w:szCs w:val="20"/>
        </w:rPr>
        <w:t xml:space="preserve"> in inovativnega</w:t>
      </w:r>
      <w:r w:rsidRPr="009F4FD6">
        <w:rPr>
          <w:szCs w:val="20"/>
        </w:rPr>
        <w:t xml:space="preserve"> okolja (zagotovitev prostorov, potrebne opreme in ustreznega števila zaposlenih).</w:t>
      </w:r>
    </w:p>
    <w:p w14:paraId="70908580" w14:textId="3FA36BBD" w:rsidR="00E50104" w:rsidRPr="009F4FD6" w:rsidRDefault="00E50104" w:rsidP="00E907AD">
      <w:pPr>
        <w:pStyle w:val="Odstavek"/>
        <w:numPr>
          <w:ilvl w:val="0"/>
          <w:numId w:val="26"/>
        </w:numPr>
        <w:spacing w:before="0" w:line="276" w:lineRule="auto"/>
        <w:ind w:left="0" w:firstLine="360"/>
        <w:rPr>
          <w:szCs w:val="20"/>
        </w:rPr>
      </w:pPr>
      <w:r w:rsidRPr="009F4FD6">
        <w:rPr>
          <w:szCs w:val="20"/>
        </w:rPr>
        <w:t>Sredstva iz prejšnjega odstavka se lahko zagotavljajo tudi iz proračuna, a največ v obdobju petih let od ustanovitve.</w:t>
      </w:r>
    </w:p>
    <w:p w14:paraId="58FEEF78" w14:textId="7B69117D" w:rsidR="00476362" w:rsidRPr="009F4FD6" w:rsidRDefault="00BB1011" w:rsidP="00E907AD">
      <w:pPr>
        <w:pStyle w:val="Odstavek"/>
        <w:numPr>
          <w:ilvl w:val="0"/>
          <w:numId w:val="26"/>
        </w:numPr>
        <w:spacing w:before="0" w:line="276" w:lineRule="auto"/>
        <w:ind w:left="0" w:firstLine="360"/>
        <w:rPr>
          <w:szCs w:val="20"/>
        </w:rPr>
      </w:pPr>
      <w:r w:rsidRPr="009F4FD6">
        <w:rPr>
          <w:szCs w:val="20"/>
        </w:rPr>
        <w:t xml:space="preserve">Postopke in pogoje za vpis </w:t>
      </w:r>
      <w:r w:rsidR="00476362" w:rsidRPr="009F4FD6">
        <w:rPr>
          <w:szCs w:val="20"/>
        </w:rPr>
        <w:t>ter postopek in razloge za</w:t>
      </w:r>
      <w:r w:rsidRPr="009F4FD6">
        <w:rPr>
          <w:szCs w:val="20"/>
        </w:rPr>
        <w:t xml:space="preserve"> izbris subj</w:t>
      </w:r>
      <w:r w:rsidR="00F63A06" w:rsidRPr="009F4FD6">
        <w:rPr>
          <w:szCs w:val="20"/>
        </w:rPr>
        <w:t>e</w:t>
      </w:r>
      <w:r w:rsidRPr="009F4FD6">
        <w:rPr>
          <w:szCs w:val="20"/>
        </w:rPr>
        <w:t xml:space="preserve">ktov podjetniškega in </w:t>
      </w:r>
      <w:r w:rsidR="003B3CFC" w:rsidRPr="009F4FD6">
        <w:rPr>
          <w:szCs w:val="20"/>
        </w:rPr>
        <w:t xml:space="preserve">inovativnega okolja </w:t>
      </w:r>
      <w:r w:rsidR="00476362" w:rsidRPr="009F4FD6">
        <w:rPr>
          <w:szCs w:val="20"/>
        </w:rPr>
        <w:t xml:space="preserve">v evidenco </w:t>
      </w:r>
      <w:r w:rsidR="003B3CFC" w:rsidRPr="009F4FD6">
        <w:rPr>
          <w:szCs w:val="20"/>
        </w:rPr>
        <w:t xml:space="preserve">se ureja s </w:t>
      </w:r>
      <w:r w:rsidR="00F10270" w:rsidRPr="009F4FD6">
        <w:rPr>
          <w:szCs w:val="20"/>
        </w:rPr>
        <w:t>p</w:t>
      </w:r>
      <w:r w:rsidR="00164F43" w:rsidRPr="009F4FD6">
        <w:rPr>
          <w:szCs w:val="20"/>
        </w:rPr>
        <w:t>odzakonskimi akti</w:t>
      </w:r>
      <w:r w:rsidR="008E55C8" w:rsidRPr="009F4FD6">
        <w:rPr>
          <w:szCs w:val="20"/>
        </w:rPr>
        <w:t xml:space="preserve">, ki jih </w:t>
      </w:r>
      <w:r w:rsidR="00A97B3B" w:rsidRPr="009F4FD6">
        <w:rPr>
          <w:szCs w:val="20"/>
        </w:rPr>
        <w:t xml:space="preserve">sprejme </w:t>
      </w:r>
      <w:r w:rsidR="005F5CF1" w:rsidRPr="009F4FD6">
        <w:rPr>
          <w:szCs w:val="20"/>
        </w:rPr>
        <w:t>minister</w:t>
      </w:r>
      <w:r w:rsidR="00A97B3B" w:rsidRPr="009F4FD6">
        <w:rPr>
          <w:szCs w:val="20"/>
        </w:rPr>
        <w:t xml:space="preserve">, </w:t>
      </w:r>
      <w:r w:rsidR="005F5CF1" w:rsidRPr="009F4FD6">
        <w:rPr>
          <w:szCs w:val="20"/>
        </w:rPr>
        <w:t xml:space="preserve">pristojen </w:t>
      </w:r>
      <w:r w:rsidR="00A97B3B" w:rsidRPr="009F4FD6">
        <w:rPr>
          <w:szCs w:val="20"/>
        </w:rPr>
        <w:t>za gospodarstvo.</w:t>
      </w:r>
    </w:p>
    <w:p w14:paraId="20975940" w14:textId="534D2BC7" w:rsidR="00C8767B" w:rsidRPr="009F4FD6" w:rsidRDefault="00786225" w:rsidP="00E907AD">
      <w:pPr>
        <w:pStyle w:val="Odstavek"/>
        <w:numPr>
          <w:ilvl w:val="0"/>
          <w:numId w:val="26"/>
        </w:numPr>
        <w:spacing w:before="0" w:line="276" w:lineRule="auto"/>
        <w:ind w:left="0" w:firstLine="360"/>
        <w:rPr>
          <w:szCs w:val="20"/>
        </w:rPr>
      </w:pPr>
      <w:r w:rsidRPr="009F4FD6">
        <w:rPr>
          <w:szCs w:val="20"/>
        </w:rPr>
        <w:t xml:space="preserve">Javna </w:t>
      </w:r>
      <w:r w:rsidR="00722DE1" w:rsidRPr="009F4FD6">
        <w:rPr>
          <w:szCs w:val="20"/>
        </w:rPr>
        <w:t xml:space="preserve">agencija </w:t>
      </w:r>
      <w:r w:rsidR="00A97B3B" w:rsidRPr="009F4FD6">
        <w:rPr>
          <w:szCs w:val="20"/>
        </w:rPr>
        <w:t>vodi evidenco subjektov podjetniškega in inovativnega okolja.</w:t>
      </w:r>
    </w:p>
    <w:p w14:paraId="465310D0" w14:textId="3EFB272F" w:rsidR="006335E4" w:rsidRDefault="006335E4" w:rsidP="00F248C5">
      <w:pPr>
        <w:pStyle w:val="Odstavek"/>
        <w:spacing w:before="0" w:line="276" w:lineRule="auto"/>
        <w:rPr>
          <w:szCs w:val="20"/>
        </w:rPr>
      </w:pPr>
    </w:p>
    <w:p w14:paraId="441AF949" w14:textId="59DA3CBC" w:rsidR="00E907AD" w:rsidRDefault="00E907AD" w:rsidP="00F248C5">
      <w:pPr>
        <w:pStyle w:val="Odstavek"/>
        <w:spacing w:before="0" w:line="276" w:lineRule="auto"/>
        <w:rPr>
          <w:szCs w:val="20"/>
        </w:rPr>
      </w:pPr>
    </w:p>
    <w:p w14:paraId="2458E29F" w14:textId="00FABDF0" w:rsidR="00E907AD" w:rsidRDefault="00E907AD" w:rsidP="00F248C5">
      <w:pPr>
        <w:pStyle w:val="Odstavek"/>
        <w:spacing w:before="0" w:line="276" w:lineRule="auto"/>
        <w:rPr>
          <w:szCs w:val="20"/>
        </w:rPr>
      </w:pPr>
    </w:p>
    <w:p w14:paraId="2E55614D" w14:textId="1C829AE5" w:rsidR="00E907AD" w:rsidRDefault="00E907AD" w:rsidP="00F248C5">
      <w:pPr>
        <w:pStyle w:val="Odstavek"/>
        <w:spacing w:before="0" w:line="276" w:lineRule="auto"/>
        <w:rPr>
          <w:szCs w:val="20"/>
        </w:rPr>
      </w:pPr>
    </w:p>
    <w:p w14:paraId="597D12F4" w14:textId="77777777" w:rsidR="00E907AD" w:rsidRPr="009F4FD6" w:rsidRDefault="00E907AD" w:rsidP="00F248C5">
      <w:pPr>
        <w:pStyle w:val="Odstavek"/>
        <w:spacing w:before="0" w:line="276" w:lineRule="auto"/>
        <w:rPr>
          <w:szCs w:val="20"/>
        </w:rPr>
      </w:pPr>
    </w:p>
    <w:p w14:paraId="36B40914" w14:textId="2B778CBF" w:rsidR="00E50104" w:rsidRPr="009F4FD6" w:rsidRDefault="00E50104" w:rsidP="00F248C5">
      <w:pPr>
        <w:pStyle w:val="len"/>
        <w:spacing w:before="0" w:line="276" w:lineRule="auto"/>
        <w:rPr>
          <w:szCs w:val="20"/>
        </w:rPr>
      </w:pPr>
      <w:r w:rsidRPr="009F4FD6">
        <w:rPr>
          <w:szCs w:val="20"/>
        </w:rPr>
        <w:t>1</w:t>
      </w:r>
      <w:r w:rsidR="002E71F7" w:rsidRPr="009F4FD6">
        <w:rPr>
          <w:szCs w:val="20"/>
        </w:rPr>
        <w:t>3</w:t>
      </w:r>
      <w:r w:rsidRPr="009F4FD6">
        <w:rPr>
          <w:szCs w:val="20"/>
        </w:rPr>
        <w:t>. člen</w:t>
      </w:r>
    </w:p>
    <w:p w14:paraId="33CD1D6E" w14:textId="43ADD3F0" w:rsidR="00E50104" w:rsidRPr="009F4FD6" w:rsidRDefault="00E50104" w:rsidP="00F248C5">
      <w:pPr>
        <w:pStyle w:val="lennaslov"/>
        <w:spacing w:line="276" w:lineRule="auto"/>
        <w:rPr>
          <w:szCs w:val="20"/>
        </w:rPr>
      </w:pPr>
      <w:r w:rsidRPr="009F4FD6">
        <w:rPr>
          <w:szCs w:val="20"/>
        </w:rPr>
        <w:t>(izvajanje aktivnosti v okviru nalog in programov</w:t>
      </w:r>
      <w:r w:rsidR="0051722C" w:rsidRPr="009F4FD6">
        <w:rPr>
          <w:szCs w:val="20"/>
        </w:rPr>
        <w:t xml:space="preserve"> </w:t>
      </w:r>
      <w:r w:rsidRPr="009F4FD6">
        <w:rPr>
          <w:szCs w:val="20"/>
        </w:rPr>
        <w:t xml:space="preserve"> podjetniškega</w:t>
      </w:r>
      <w:r w:rsidR="002E71F7" w:rsidRPr="009F4FD6">
        <w:rPr>
          <w:szCs w:val="20"/>
        </w:rPr>
        <w:t xml:space="preserve"> in inovativnega</w:t>
      </w:r>
      <w:r w:rsidRPr="009F4FD6">
        <w:rPr>
          <w:szCs w:val="20"/>
        </w:rPr>
        <w:t xml:space="preserve"> okolja)</w:t>
      </w:r>
    </w:p>
    <w:p w14:paraId="7B1696A6" w14:textId="77777777" w:rsidR="006335E4" w:rsidRPr="009F4FD6" w:rsidRDefault="006335E4" w:rsidP="00F248C5">
      <w:pPr>
        <w:pStyle w:val="lennaslov"/>
        <w:spacing w:line="276" w:lineRule="auto"/>
        <w:rPr>
          <w:szCs w:val="20"/>
        </w:rPr>
      </w:pPr>
    </w:p>
    <w:p w14:paraId="5EEEE4A5" w14:textId="162BAE24" w:rsidR="00E50104" w:rsidRPr="009F4FD6" w:rsidRDefault="006B6552" w:rsidP="00E907AD">
      <w:pPr>
        <w:pStyle w:val="Odstavek"/>
        <w:numPr>
          <w:ilvl w:val="0"/>
          <w:numId w:val="27"/>
        </w:numPr>
        <w:spacing w:before="0" w:line="276" w:lineRule="auto"/>
        <w:ind w:left="0" w:firstLine="360"/>
        <w:rPr>
          <w:szCs w:val="20"/>
        </w:rPr>
      </w:pPr>
      <w:r w:rsidRPr="009F4FD6">
        <w:rPr>
          <w:szCs w:val="20"/>
        </w:rPr>
        <w:t>Aktivnosti v okviru n</w:t>
      </w:r>
      <w:r w:rsidR="00E50104" w:rsidRPr="009F4FD6">
        <w:rPr>
          <w:szCs w:val="20"/>
        </w:rPr>
        <w:t xml:space="preserve">alog in </w:t>
      </w:r>
      <w:r w:rsidR="0051722C" w:rsidRPr="009F4FD6">
        <w:rPr>
          <w:szCs w:val="20"/>
        </w:rPr>
        <w:t xml:space="preserve">programov </w:t>
      </w:r>
      <w:r w:rsidR="00E50104" w:rsidRPr="009F4FD6">
        <w:rPr>
          <w:szCs w:val="20"/>
        </w:rPr>
        <w:t>podjetniškega okolja, ki jih izvajajo</w:t>
      </w:r>
      <w:r w:rsidR="00164F43" w:rsidRPr="009F4FD6">
        <w:rPr>
          <w:szCs w:val="20"/>
        </w:rPr>
        <w:t xml:space="preserve"> subjekti </w:t>
      </w:r>
      <w:r w:rsidRPr="009F4FD6">
        <w:rPr>
          <w:szCs w:val="20"/>
        </w:rPr>
        <w:t>podjetniškega okolja</w:t>
      </w:r>
      <w:r w:rsidR="00E50104" w:rsidRPr="009F4FD6">
        <w:rPr>
          <w:szCs w:val="20"/>
        </w:rPr>
        <w:t>, so:</w:t>
      </w:r>
    </w:p>
    <w:p w14:paraId="1ACAC9A0" w14:textId="2A447D53" w:rsidR="00735863" w:rsidRPr="00CB5962" w:rsidRDefault="00735863"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izvajanje elektronskih postopkov za podjetja,</w:t>
      </w:r>
    </w:p>
    <w:p w14:paraId="213FDE6B" w14:textId="328D6265" w:rsidR="00735863" w:rsidRPr="00CB5962" w:rsidRDefault="00735863"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informiranje o zahtevah glede poslovanja z državo,</w:t>
      </w:r>
    </w:p>
    <w:p w14:paraId="20889373" w14:textId="75D70A69" w:rsidR="00735863" w:rsidRPr="00CB5962" w:rsidRDefault="00735863"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pridobivanje informacij od pristojnih organov,</w:t>
      </w:r>
    </w:p>
    <w:p w14:paraId="0DC6660F" w14:textId="648AEF92"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promocija </w:t>
      </w:r>
      <w:r w:rsidR="002E71F7" w:rsidRPr="00CB5962">
        <w:rPr>
          <w:rFonts w:cs="Arial"/>
          <w:szCs w:val="20"/>
        </w:rPr>
        <w:t xml:space="preserve">in razvoj </w:t>
      </w:r>
      <w:r w:rsidRPr="00CB5962">
        <w:rPr>
          <w:rFonts w:cs="Arial"/>
          <w:szCs w:val="20"/>
        </w:rPr>
        <w:t>podjetniške kulture,</w:t>
      </w:r>
    </w:p>
    <w:p w14:paraId="09C2484E" w14:textId="53250D7A" w:rsidR="00735863" w:rsidRPr="00CB5962" w:rsidRDefault="00CA190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svetovanje in </w:t>
      </w:r>
      <w:r w:rsidR="00735863" w:rsidRPr="00CB5962">
        <w:rPr>
          <w:rFonts w:cs="Arial"/>
          <w:szCs w:val="20"/>
        </w:rPr>
        <w:t>usposabljanje za podjetja,</w:t>
      </w:r>
    </w:p>
    <w:p w14:paraId="0F46184E" w14:textId="245F3875"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povezovanje različnih institucij in vzpostavljanje razvojnih partnerstev za spodbujanje podjetništva na lokalni in </w:t>
      </w:r>
      <w:r w:rsidR="002E71F7" w:rsidRPr="00CB5962">
        <w:rPr>
          <w:rFonts w:cs="Arial"/>
          <w:szCs w:val="20"/>
        </w:rPr>
        <w:t xml:space="preserve">regionalni </w:t>
      </w:r>
      <w:r w:rsidRPr="00CB5962">
        <w:rPr>
          <w:rFonts w:cs="Arial"/>
          <w:szCs w:val="20"/>
        </w:rPr>
        <w:t>ravni</w:t>
      </w:r>
      <w:r w:rsidR="002E71F7" w:rsidRPr="00CB5962">
        <w:rPr>
          <w:rFonts w:cs="Arial"/>
          <w:szCs w:val="20"/>
        </w:rPr>
        <w:t xml:space="preserve"> in spodbujanje razvoja podjetniških skupnosti z namenom aktiviranja podjetniške aktivnosti na lokalni ravni</w:t>
      </w:r>
      <w:r w:rsidRPr="00CB5962">
        <w:rPr>
          <w:rFonts w:cs="Arial"/>
          <w:szCs w:val="20"/>
        </w:rPr>
        <w:t>,</w:t>
      </w:r>
    </w:p>
    <w:p w14:paraId="0F1F2D6C"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evidentiranje potreb na lokalni in regionalni ravni in predlaganje ukrepov za odpravljanje administrativnih ovir pri nastajanju in delovanju podjetij,</w:t>
      </w:r>
    </w:p>
    <w:p w14:paraId="7A65527C" w14:textId="13CAFACF" w:rsidR="00CA21EC"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izvajanje celovitih podpornih storitev za podjetja in </w:t>
      </w:r>
      <w:r w:rsidR="002E71F7" w:rsidRPr="00CB5962">
        <w:rPr>
          <w:rFonts w:cs="Arial"/>
          <w:szCs w:val="20"/>
        </w:rPr>
        <w:t xml:space="preserve"> </w:t>
      </w:r>
      <w:r w:rsidRPr="00CB5962">
        <w:rPr>
          <w:rFonts w:cs="Arial"/>
          <w:szCs w:val="20"/>
        </w:rPr>
        <w:t>podjetnike</w:t>
      </w:r>
      <w:r w:rsidR="00AD50CC" w:rsidRPr="00CB5962">
        <w:rPr>
          <w:rFonts w:cs="Arial"/>
          <w:szCs w:val="20"/>
        </w:rPr>
        <w:t>,</w:t>
      </w:r>
    </w:p>
    <w:p w14:paraId="3A1E4DD8" w14:textId="0B3D7024" w:rsidR="00E50104" w:rsidRDefault="00CA21E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druge naloge</w:t>
      </w:r>
      <w:r w:rsidR="00935BCF" w:rsidRPr="00CB5962">
        <w:rPr>
          <w:rFonts w:cs="Arial"/>
          <w:szCs w:val="20"/>
        </w:rPr>
        <w:t xml:space="preserve"> skladno z namenom, za katerega so ustano</w:t>
      </w:r>
      <w:r w:rsidR="00CA2047" w:rsidRPr="00CB5962">
        <w:rPr>
          <w:rFonts w:cs="Arial"/>
          <w:szCs w:val="20"/>
        </w:rPr>
        <w:t>vljeni.</w:t>
      </w:r>
    </w:p>
    <w:p w14:paraId="1BF770FB" w14:textId="5C2E89A4" w:rsidR="002E71F7" w:rsidRPr="009F4FD6" w:rsidRDefault="006B6552" w:rsidP="00E907AD">
      <w:pPr>
        <w:pStyle w:val="Odstavek"/>
        <w:numPr>
          <w:ilvl w:val="0"/>
          <w:numId w:val="27"/>
        </w:numPr>
        <w:spacing w:before="0" w:line="276" w:lineRule="auto"/>
        <w:ind w:left="0" w:firstLine="360"/>
        <w:rPr>
          <w:szCs w:val="20"/>
        </w:rPr>
      </w:pPr>
      <w:r w:rsidRPr="009F4FD6">
        <w:rPr>
          <w:szCs w:val="20"/>
        </w:rPr>
        <w:t>Aktivnosti v okviru n</w:t>
      </w:r>
      <w:r w:rsidR="002E71F7" w:rsidRPr="009F4FD6">
        <w:rPr>
          <w:szCs w:val="20"/>
        </w:rPr>
        <w:t xml:space="preserve">alog in </w:t>
      </w:r>
      <w:r w:rsidR="0051722C" w:rsidRPr="009F4FD6">
        <w:rPr>
          <w:szCs w:val="20"/>
        </w:rPr>
        <w:t xml:space="preserve">programov </w:t>
      </w:r>
      <w:r w:rsidR="002E71F7" w:rsidRPr="009F4FD6">
        <w:rPr>
          <w:szCs w:val="20"/>
        </w:rPr>
        <w:t xml:space="preserve"> inovativnega okolja, ki jih izvajajo subjekti inovativnega okolja, so:</w:t>
      </w:r>
    </w:p>
    <w:p w14:paraId="0F13CC15" w14:textId="6475CA1F" w:rsidR="002E71F7" w:rsidRPr="00CB5962" w:rsidRDefault="002E71F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promocija inovativnosti in inovativne kulture,</w:t>
      </w:r>
    </w:p>
    <w:p w14:paraId="6C85CF7C" w14:textId="301FF9EC" w:rsidR="002E71F7" w:rsidRPr="00CB5962" w:rsidRDefault="002E71F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iskanje nosilcev inovativnih idej in izvajanje storitev za prepoznavanje in razvoj teh idej do stopnje odločitve za njihovo realizacijo,</w:t>
      </w:r>
    </w:p>
    <w:p w14:paraId="17C65E65" w14:textId="4AF1E0EA" w:rsidR="002E71F7" w:rsidRPr="00CB5962" w:rsidRDefault="002E71F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zagotavljanje ugodnejših prostorskih in tehničnih pogojev za delovanje podjetnikov ter nastajanje in delovanje podjetij v zgodnejših fazah razvoja podjetja,</w:t>
      </w:r>
    </w:p>
    <w:p w14:paraId="13E9FC53" w14:textId="3611A943" w:rsidR="00A81CAB" w:rsidRPr="00CB5962" w:rsidRDefault="002E71F7"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izvajanje storitev za podporo nastajanju in razvoju podjetij od poslovne ideje do ustanovitve in delovanja podjetij v zgodnejših fazah razvoja podjetja</w:t>
      </w:r>
    </w:p>
    <w:p w14:paraId="55C3932C" w14:textId="4190AFE8" w:rsidR="002E71F7" w:rsidRPr="00CB5962" w:rsidRDefault="00CA21E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druge naloge</w:t>
      </w:r>
      <w:r w:rsidR="00935BCF" w:rsidRPr="00CB5962">
        <w:rPr>
          <w:rFonts w:cs="Arial"/>
          <w:szCs w:val="20"/>
        </w:rPr>
        <w:t xml:space="preserve"> skladno z namenom, za katerega so ustanovljeni.</w:t>
      </w:r>
    </w:p>
    <w:p w14:paraId="34C125B1" w14:textId="4DDEC973" w:rsidR="00FD0D9B" w:rsidRPr="009F4FD6" w:rsidRDefault="00FD0D9B" w:rsidP="00E907AD">
      <w:pPr>
        <w:pStyle w:val="Odstavek"/>
        <w:numPr>
          <w:ilvl w:val="0"/>
          <w:numId w:val="27"/>
        </w:numPr>
        <w:spacing w:before="0" w:line="276" w:lineRule="auto"/>
        <w:ind w:left="0" w:firstLine="360"/>
        <w:rPr>
          <w:szCs w:val="20"/>
        </w:rPr>
      </w:pPr>
      <w:r w:rsidRPr="009F4FD6">
        <w:rPr>
          <w:szCs w:val="20"/>
        </w:rPr>
        <w:t xml:space="preserve">Druge </w:t>
      </w:r>
      <w:r w:rsidR="006B6552" w:rsidRPr="009F4FD6">
        <w:rPr>
          <w:szCs w:val="20"/>
        </w:rPr>
        <w:t>aktivnosti v okviru nalog in programov</w:t>
      </w:r>
      <w:r w:rsidRPr="009F4FD6">
        <w:rPr>
          <w:szCs w:val="20"/>
        </w:rPr>
        <w:t xml:space="preserve"> podjetniškega in inovativnega okolja:</w:t>
      </w:r>
    </w:p>
    <w:p w14:paraId="70CFD9E7" w14:textId="77777777" w:rsidR="00FD0D9B" w:rsidRPr="009F4FD6" w:rsidRDefault="00FD0D9B"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krepitev povezav in sinergij v inovacijskem sistemu, predvsem na prednostnih področjih specializacije,</w:t>
      </w:r>
    </w:p>
    <w:p w14:paraId="70E7749E" w14:textId="77777777" w:rsidR="00FD0D9B" w:rsidRPr="009F4FD6" w:rsidRDefault="00FD0D9B"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krepitev sodelovanja in prenos znanja med institucijami znanja in gospodarstvom, </w:t>
      </w:r>
    </w:p>
    <w:p w14:paraId="7A71BB6B" w14:textId="77777777" w:rsidR="00FD0D9B" w:rsidRPr="009F4FD6" w:rsidRDefault="00FD0D9B"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 xml:space="preserve">spodbujanje internacionalizacije ter razvoj mednarodnih konzorcijev in partnerstev, </w:t>
      </w:r>
    </w:p>
    <w:p w14:paraId="782FF8F8" w14:textId="77777777" w:rsidR="00FD0D9B" w:rsidRPr="009F4FD6" w:rsidRDefault="00FD0D9B"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razvoj storitev in kompetenc glede na potrebe trga,</w:t>
      </w:r>
    </w:p>
    <w:p w14:paraId="636F4118" w14:textId="66B924C1" w:rsidR="00FD0D9B" w:rsidRPr="00CB5962" w:rsidRDefault="00FD0D9B"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druge naloge</w:t>
      </w:r>
      <w:r w:rsidR="00F97B82" w:rsidRPr="00CB5962">
        <w:rPr>
          <w:rFonts w:cs="Arial"/>
          <w:szCs w:val="20"/>
        </w:rPr>
        <w:t xml:space="preserve"> skladno z namenom, za katerega so ustanovljeni.</w:t>
      </w:r>
    </w:p>
    <w:p w14:paraId="6A7D614C" w14:textId="77777777" w:rsidR="00CA190C" w:rsidRPr="009F4FD6" w:rsidRDefault="00CA190C" w:rsidP="00F248C5">
      <w:pPr>
        <w:pStyle w:val="Alineazaodstavkom"/>
        <w:numPr>
          <w:ilvl w:val="0"/>
          <w:numId w:val="0"/>
        </w:numPr>
        <w:tabs>
          <w:tab w:val="left" w:pos="540"/>
          <w:tab w:val="left" w:pos="900"/>
        </w:tabs>
        <w:overflowPunct/>
        <w:autoSpaceDE/>
        <w:autoSpaceDN/>
        <w:adjustRightInd/>
        <w:spacing w:line="276" w:lineRule="auto"/>
        <w:textAlignment w:val="auto"/>
        <w:rPr>
          <w:szCs w:val="20"/>
        </w:rPr>
      </w:pPr>
    </w:p>
    <w:p w14:paraId="050F8BA9" w14:textId="58DA7EE1" w:rsidR="00E50104" w:rsidRPr="009F4FD6" w:rsidRDefault="00E50104" w:rsidP="00F248C5">
      <w:pPr>
        <w:pStyle w:val="Poglavje"/>
        <w:spacing w:before="0" w:after="0" w:line="276" w:lineRule="auto"/>
        <w:rPr>
          <w:szCs w:val="20"/>
        </w:rPr>
      </w:pPr>
      <w:r w:rsidRPr="009F4FD6">
        <w:rPr>
          <w:szCs w:val="20"/>
        </w:rPr>
        <w:t>V. FINANČNO OKOLJE</w:t>
      </w:r>
    </w:p>
    <w:p w14:paraId="51425554" w14:textId="77777777" w:rsidR="006335E4" w:rsidRPr="009F4FD6" w:rsidRDefault="006335E4" w:rsidP="00F248C5">
      <w:pPr>
        <w:pStyle w:val="Poglavje"/>
        <w:spacing w:before="0" w:after="0" w:line="276" w:lineRule="auto"/>
        <w:rPr>
          <w:szCs w:val="20"/>
        </w:rPr>
      </w:pPr>
    </w:p>
    <w:p w14:paraId="406D8E7D" w14:textId="5D122992" w:rsidR="00E50104" w:rsidRPr="009F4FD6" w:rsidRDefault="00E50104" w:rsidP="00F248C5">
      <w:pPr>
        <w:pStyle w:val="len"/>
        <w:spacing w:before="0" w:line="276" w:lineRule="auto"/>
        <w:rPr>
          <w:szCs w:val="20"/>
        </w:rPr>
      </w:pPr>
      <w:r w:rsidRPr="009F4FD6">
        <w:rPr>
          <w:szCs w:val="20"/>
        </w:rPr>
        <w:t>1</w:t>
      </w:r>
      <w:r w:rsidR="002E71F7" w:rsidRPr="009F4FD6">
        <w:rPr>
          <w:szCs w:val="20"/>
        </w:rPr>
        <w:t>4</w:t>
      </w:r>
      <w:r w:rsidRPr="009F4FD6">
        <w:rPr>
          <w:szCs w:val="20"/>
        </w:rPr>
        <w:t>. člen</w:t>
      </w:r>
    </w:p>
    <w:p w14:paraId="46001ED0" w14:textId="728913A0" w:rsidR="00E50104" w:rsidRPr="009F4FD6" w:rsidRDefault="00E50104" w:rsidP="00F248C5">
      <w:pPr>
        <w:pStyle w:val="lennaslov"/>
        <w:spacing w:line="276" w:lineRule="auto"/>
        <w:rPr>
          <w:szCs w:val="20"/>
        </w:rPr>
      </w:pPr>
      <w:r w:rsidRPr="009F4FD6">
        <w:rPr>
          <w:szCs w:val="20"/>
        </w:rPr>
        <w:t>(i</w:t>
      </w:r>
      <w:r w:rsidR="00727A0A" w:rsidRPr="009F4FD6">
        <w:rPr>
          <w:szCs w:val="20"/>
        </w:rPr>
        <w:t>zvajalci</w:t>
      </w:r>
      <w:r w:rsidRPr="009F4FD6">
        <w:rPr>
          <w:szCs w:val="20"/>
        </w:rPr>
        <w:t xml:space="preserve"> nalog in programov finančnega okolja)</w:t>
      </w:r>
    </w:p>
    <w:p w14:paraId="5303EE51" w14:textId="77777777" w:rsidR="006335E4" w:rsidRPr="009F4FD6" w:rsidRDefault="006335E4" w:rsidP="00F248C5">
      <w:pPr>
        <w:pStyle w:val="lennaslov"/>
        <w:spacing w:line="276" w:lineRule="auto"/>
        <w:rPr>
          <w:szCs w:val="20"/>
        </w:rPr>
      </w:pPr>
    </w:p>
    <w:p w14:paraId="0DAADD65" w14:textId="06E68B95" w:rsidR="00E50104" w:rsidRPr="009F4FD6" w:rsidRDefault="00E50104" w:rsidP="00E907AD">
      <w:pPr>
        <w:pStyle w:val="Odstavek"/>
        <w:numPr>
          <w:ilvl w:val="0"/>
          <w:numId w:val="28"/>
        </w:numPr>
        <w:spacing w:before="0" w:line="276" w:lineRule="auto"/>
        <w:ind w:left="0" w:firstLine="360"/>
        <w:rPr>
          <w:szCs w:val="20"/>
        </w:rPr>
      </w:pPr>
      <w:r w:rsidRPr="009F4FD6">
        <w:rPr>
          <w:szCs w:val="20"/>
        </w:rPr>
        <w:t>Naloge in programe za oblikovanje in razvoj finančnega okolja na državni ravni izvaja javni sklad v skladu z določbami tega zakona in ustanovitvenega akta.</w:t>
      </w:r>
    </w:p>
    <w:p w14:paraId="6EFC1845" w14:textId="398F67D9" w:rsidR="00E50104" w:rsidRPr="009F4FD6" w:rsidRDefault="00E50104" w:rsidP="00E907AD">
      <w:pPr>
        <w:pStyle w:val="Odstavek"/>
        <w:numPr>
          <w:ilvl w:val="0"/>
          <w:numId w:val="28"/>
        </w:numPr>
        <w:spacing w:before="0" w:line="276" w:lineRule="auto"/>
        <w:ind w:left="0" w:firstLine="360"/>
        <w:rPr>
          <w:szCs w:val="20"/>
        </w:rPr>
      </w:pPr>
      <w:r w:rsidRPr="009F4FD6">
        <w:rPr>
          <w:szCs w:val="20"/>
        </w:rPr>
        <w:t>Naloge iz prejšnjega odstavka lahko izvajajo tudi druge osebe javnega in zasebnega prava</w:t>
      </w:r>
      <w:r w:rsidR="00727A0A" w:rsidRPr="009F4FD6">
        <w:rPr>
          <w:szCs w:val="20"/>
        </w:rPr>
        <w:t>, ki</w:t>
      </w:r>
      <w:r w:rsidRPr="009F4FD6">
        <w:rPr>
          <w:szCs w:val="20"/>
        </w:rPr>
        <w:t xml:space="preserve"> se določijo v programu</w:t>
      </w:r>
      <w:r w:rsidR="00786225" w:rsidRPr="009F4FD6">
        <w:rPr>
          <w:szCs w:val="20"/>
        </w:rPr>
        <w:t xml:space="preserve"> iz drugega odstavka 5. člena</w:t>
      </w:r>
      <w:r w:rsidR="00D4701A" w:rsidRPr="009F4FD6">
        <w:rPr>
          <w:szCs w:val="20"/>
        </w:rPr>
        <w:t>.</w:t>
      </w:r>
      <w:r w:rsidRPr="009F4FD6">
        <w:rPr>
          <w:szCs w:val="20"/>
        </w:rPr>
        <w:t xml:space="preserve"> </w:t>
      </w:r>
    </w:p>
    <w:p w14:paraId="6CBF2B5B" w14:textId="77777777" w:rsidR="006335E4" w:rsidRPr="009F4FD6" w:rsidRDefault="006335E4" w:rsidP="00F248C5">
      <w:pPr>
        <w:pStyle w:val="Odstavek"/>
        <w:spacing w:before="0" w:line="276" w:lineRule="auto"/>
        <w:rPr>
          <w:szCs w:val="20"/>
        </w:rPr>
      </w:pPr>
    </w:p>
    <w:p w14:paraId="583C1231" w14:textId="319604E9" w:rsidR="00E50104" w:rsidRPr="009F4FD6" w:rsidRDefault="00E50104" w:rsidP="00F248C5">
      <w:pPr>
        <w:pStyle w:val="len"/>
        <w:spacing w:before="0" w:line="276" w:lineRule="auto"/>
        <w:rPr>
          <w:szCs w:val="20"/>
        </w:rPr>
      </w:pPr>
      <w:r w:rsidRPr="009F4FD6">
        <w:rPr>
          <w:szCs w:val="20"/>
        </w:rPr>
        <w:t>1</w:t>
      </w:r>
      <w:r w:rsidR="00AB68F8" w:rsidRPr="009F4FD6">
        <w:rPr>
          <w:szCs w:val="20"/>
        </w:rPr>
        <w:t>5</w:t>
      </w:r>
      <w:r w:rsidRPr="009F4FD6">
        <w:rPr>
          <w:szCs w:val="20"/>
        </w:rPr>
        <w:t>. člen</w:t>
      </w:r>
    </w:p>
    <w:p w14:paraId="1392B6D9" w14:textId="0FC2CB87" w:rsidR="00E50104" w:rsidRPr="009F4FD6" w:rsidRDefault="00E50104" w:rsidP="00F248C5">
      <w:pPr>
        <w:pStyle w:val="lennaslov"/>
        <w:spacing w:line="276" w:lineRule="auto"/>
        <w:rPr>
          <w:szCs w:val="20"/>
        </w:rPr>
      </w:pPr>
      <w:r w:rsidRPr="009F4FD6">
        <w:rPr>
          <w:szCs w:val="20"/>
        </w:rPr>
        <w:t>(področje delovanja javnega sklada)</w:t>
      </w:r>
    </w:p>
    <w:p w14:paraId="7E63FD66" w14:textId="77777777" w:rsidR="006335E4" w:rsidRPr="009F4FD6" w:rsidRDefault="006335E4" w:rsidP="00F248C5">
      <w:pPr>
        <w:pStyle w:val="lennaslov"/>
        <w:spacing w:line="276" w:lineRule="auto"/>
        <w:rPr>
          <w:szCs w:val="20"/>
        </w:rPr>
      </w:pPr>
    </w:p>
    <w:p w14:paraId="7E7D5C86" w14:textId="6F9C19DC" w:rsidR="00E50104" w:rsidRPr="009F4FD6" w:rsidRDefault="00E50104" w:rsidP="00E907AD">
      <w:pPr>
        <w:pStyle w:val="Odstavek"/>
        <w:numPr>
          <w:ilvl w:val="0"/>
          <w:numId w:val="29"/>
        </w:numPr>
        <w:spacing w:before="0" w:line="276" w:lineRule="auto"/>
        <w:ind w:left="0" w:firstLine="360"/>
        <w:rPr>
          <w:szCs w:val="20"/>
        </w:rPr>
      </w:pPr>
      <w:r w:rsidRPr="009F4FD6">
        <w:rPr>
          <w:szCs w:val="20"/>
        </w:rPr>
        <w:t xml:space="preserve">Javni sklad </w:t>
      </w:r>
      <w:r w:rsidR="00C64F60" w:rsidRPr="009F4FD6">
        <w:rPr>
          <w:szCs w:val="20"/>
        </w:rPr>
        <w:t xml:space="preserve">je pristojen in odgovoren za oblikovanje in izvajanje </w:t>
      </w:r>
      <w:r w:rsidRPr="009F4FD6">
        <w:rPr>
          <w:szCs w:val="20"/>
        </w:rPr>
        <w:t xml:space="preserve"> storit</w:t>
      </w:r>
      <w:r w:rsidR="00FD0D9B" w:rsidRPr="009F4FD6">
        <w:rPr>
          <w:szCs w:val="20"/>
        </w:rPr>
        <w:t>ev</w:t>
      </w:r>
      <w:r w:rsidRPr="009F4FD6">
        <w:rPr>
          <w:szCs w:val="20"/>
        </w:rPr>
        <w:t xml:space="preserve"> ter finančn</w:t>
      </w:r>
      <w:r w:rsidR="00FD0D9B" w:rsidRPr="009F4FD6">
        <w:rPr>
          <w:szCs w:val="20"/>
        </w:rPr>
        <w:t>ih</w:t>
      </w:r>
      <w:r w:rsidRPr="009F4FD6">
        <w:rPr>
          <w:szCs w:val="20"/>
        </w:rPr>
        <w:t xml:space="preserve"> spodbud v skladu s sprejetim programom</w:t>
      </w:r>
      <w:r w:rsidR="00A8586D" w:rsidRPr="009F4FD6">
        <w:rPr>
          <w:szCs w:val="20"/>
        </w:rPr>
        <w:t xml:space="preserve"> </w:t>
      </w:r>
      <w:r w:rsidRPr="009F4FD6">
        <w:rPr>
          <w:szCs w:val="20"/>
        </w:rPr>
        <w:t xml:space="preserve"> in drugimi razvojnimi dokumenti na naslednjih področjih:</w:t>
      </w:r>
    </w:p>
    <w:p w14:paraId="2A537BA3"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zagotavljanje storitev in začetnega kapitala za hitrejše nastajanje in zagon novih podjetij z neposrednimi spodbudami za začetno financiranje podjetniških projektov v fazi nastajanja in zagona podjetij,</w:t>
      </w:r>
    </w:p>
    <w:p w14:paraId="68F71D2C" w14:textId="13202A8B" w:rsidR="00F85EEB"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zagotavljanje ugodnejših virov financiranja za razvojne naložbe podjetij s</w:t>
      </w:r>
      <w:r w:rsidR="00F85EEB" w:rsidRPr="00CB5962">
        <w:rPr>
          <w:rFonts w:cs="Arial"/>
          <w:szCs w:val="20"/>
        </w:rPr>
        <w:t xml:space="preserve"> subvencijami, garancijami, krediti ter drugimi viri financiranja,</w:t>
      </w:r>
    </w:p>
    <w:p w14:paraId="22EB83D8"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spodbujanje zasebnih vlaganj in financiranja podjetniških projektov v vseh fazah razvoja z lastniškim kapitalom, z zagotavljanjem ugodnih kreditnih virov in garancij za investitorje.</w:t>
      </w:r>
    </w:p>
    <w:p w14:paraId="402DCBB6" w14:textId="4A04BE7E" w:rsidR="00E50104" w:rsidRPr="009F4FD6" w:rsidRDefault="00E50104" w:rsidP="00E907AD">
      <w:pPr>
        <w:pStyle w:val="Odstavek"/>
        <w:numPr>
          <w:ilvl w:val="0"/>
          <w:numId w:val="29"/>
        </w:numPr>
        <w:spacing w:before="0" w:line="276" w:lineRule="auto"/>
        <w:ind w:left="0" w:firstLine="360"/>
        <w:rPr>
          <w:szCs w:val="20"/>
        </w:rPr>
      </w:pPr>
      <w:r w:rsidRPr="009F4FD6">
        <w:rPr>
          <w:szCs w:val="20"/>
        </w:rPr>
        <w:t>Javni sklad izvaja ukrepe v obliki storitev, neposrednih finančnih spodbud in posrednih finančnih spodbud prek poslovnih bank, družb tveganega kapitala in drugih finančnih institucij, subjektov inovativnega okolja ter drugih pravnih oseb javnega in zasebnega prava ali v sodelovanju z njimi.</w:t>
      </w:r>
    </w:p>
    <w:p w14:paraId="46D39F16" w14:textId="330CB9D2" w:rsidR="006335E4" w:rsidRPr="009F4FD6" w:rsidRDefault="00E50104" w:rsidP="00E907AD">
      <w:pPr>
        <w:pStyle w:val="Odstavek"/>
        <w:numPr>
          <w:ilvl w:val="0"/>
          <w:numId w:val="29"/>
        </w:numPr>
        <w:spacing w:before="0" w:line="276" w:lineRule="auto"/>
        <w:ind w:left="0" w:firstLine="360"/>
        <w:rPr>
          <w:szCs w:val="20"/>
        </w:rPr>
      </w:pPr>
      <w:r w:rsidRPr="009F4FD6">
        <w:rPr>
          <w:szCs w:val="20"/>
        </w:rPr>
        <w:t xml:space="preserve">Pri zagotavljanju začetnega kapitala in spodbujanju zasebnih vlaganj z lastniškim kapitalom iz prvega odstavka tega člena lahko javni sklad za spodbujanje podjetništva vlaga kapitalske naložbe v imenu Republike Slovenije ali v svojem imenu, skladno s </w:t>
      </w:r>
      <w:r w:rsidR="00A8586D" w:rsidRPr="009F4FD6">
        <w:rPr>
          <w:szCs w:val="20"/>
        </w:rPr>
        <w:t xml:space="preserve">sprejetim programom ali </w:t>
      </w:r>
      <w:r w:rsidRPr="009F4FD6">
        <w:rPr>
          <w:szCs w:val="20"/>
        </w:rPr>
        <w:t>predpisi, ki urejajo vlaganje javnih sredstev.</w:t>
      </w:r>
    </w:p>
    <w:p w14:paraId="4F8E9F7D" w14:textId="77777777" w:rsidR="006335E4" w:rsidRPr="009F4FD6" w:rsidRDefault="006335E4" w:rsidP="00F248C5">
      <w:pPr>
        <w:pStyle w:val="Odstavek"/>
        <w:spacing w:before="0" w:line="276" w:lineRule="auto"/>
        <w:rPr>
          <w:szCs w:val="20"/>
        </w:rPr>
      </w:pPr>
    </w:p>
    <w:p w14:paraId="1596CA27" w14:textId="3CEA4EC1" w:rsidR="00E50104" w:rsidRPr="009F4FD6" w:rsidRDefault="00E50104" w:rsidP="00F248C5">
      <w:pPr>
        <w:pStyle w:val="len"/>
        <w:spacing w:before="0" w:line="276" w:lineRule="auto"/>
        <w:rPr>
          <w:szCs w:val="20"/>
        </w:rPr>
      </w:pPr>
      <w:r w:rsidRPr="009F4FD6">
        <w:rPr>
          <w:szCs w:val="20"/>
        </w:rPr>
        <w:t>1</w:t>
      </w:r>
      <w:r w:rsidR="00AB68F8" w:rsidRPr="009F4FD6">
        <w:rPr>
          <w:szCs w:val="20"/>
        </w:rPr>
        <w:t>6</w:t>
      </w:r>
      <w:r w:rsidRPr="009F4FD6">
        <w:rPr>
          <w:szCs w:val="20"/>
        </w:rPr>
        <w:t>. člen</w:t>
      </w:r>
    </w:p>
    <w:p w14:paraId="54D5F669" w14:textId="411D11DE" w:rsidR="00E50104" w:rsidRPr="009F4FD6" w:rsidRDefault="00E50104" w:rsidP="00F248C5">
      <w:pPr>
        <w:pStyle w:val="lennaslov"/>
        <w:spacing w:line="276" w:lineRule="auto"/>
        <w:rPr>
          <w:szCs w:val="20"/>
        </w:rPr>
      </w:pPr>
      <w:r w:rsidRPr="009F4FD6">
        <w:rPr>
          <w:szCs w:val="20"/>
        </w:rPr>
        <w:t>(instrumenti javnega sklada)</w:t>
      </w:r>
    </w:p>
    <w:p w14:paraId="0B2AA87C" w14:textId="77777777" w:rsidR="006335E4" w:rsidRPr="009F4FD6" w:rsidRDefault="006335E4" w:rsidP="00F248C5">
      <w:pPr>
        <w:pStyle w:val="lennaslov"/>
        <w:spacing w:line="276" w:lineRule="auto"/>
        <w:rPr>
          <w:szCs w:val="20"/>
        </w:rPr>
      </w:pPr>
    </w:p>
    <w:p w14:paraId="2F5AF57C" w14:textId="22508C68" w:rsidR="00E50104" w:rsidRPr="009F4FD6" w:rsidRDefault="00E50104" w:rsidP="00E907AD">
      <w:pPr>
        <w:pStyle w:val="Odstavek"/>
        <w:numPr>
          <w:ilvl w:val="0"/>
          <w:numId w:val="30"/>
        </w:numPr>
        <w:spacing w:before="0" w:line="276" w:lineRule="auto"/>
        <w:ind w:left="0" w:firstLine="360"/>
        <w:rPr>
          <w:szCs w:val="20"/>
        </w:rPr>
      </w:pPr>
      <w:r w:rsidRPr="009F4FD6">
        <w:rPr>
          <w:szCs w:val="20"/>
        </w:rPr>
        <w:t>Instrumenti javnega sklada so:</w:t>
      </w:r>
    </w:p>
    <w:p w14:paraId="4F8859A2"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ugodni posredni in neposredni krediti podjetjem,</w:t>
      </w:r>
    </w:p>
    <w:p w14:paraId="3CE36F8C" w14:textId="55FE121F" w:rsidR="00E50104" w:rsidRPr="00CB5962" w:rsidRDefault="00235BAF"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garancije za </w:t>
      </w:r>
      <w:r w:rsidR="00E50104" w:rsidRPr="00CB5962">
        <w:rPr>
          <w:rFonts w:cs="Arial"/>
          <w:szCs w:val="20"/>
        </w:rPr>
        <w:t>podjetj</w:t>
      </w:r>
      <w:r w:rsidRPr="00CB5962">
        <w:rPr>
          <w:rFonts w:cs="Arial"/>
          <w:szCs w:val="20"/>
        </w:rPr>
        <w:t>a</w:t>
      </w:r>
      <w:r w:rsidR="00E50104" w:rsidRPr="00CB5962">
        <w:rPr>
          <w:rFonts w:cs="Arial"/>
          <w:szCs w:val="20"/>
        </w:rPr>
        <w:t>,</w:t>
      </w:r>
    </w:p>
    <w:p w14:paraId="7C3B2393"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subvencije obrestnih mer, stroškov kreditiranja in stroškov garancij,</w:t>
      </w:r>
    </w:p>
    <w:p w14:paraId="03D0B6D1"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subvencije fizičnim osebam za ustanovitev in zagon podjetij,</w:t>
      </w:r>
    </w:p>
    <w:p w14:paraId="1159F84C" w14:textId="74F6A47B" w:rsidR="00A8586D" w:rsidRPr="00CB5962" w:rsidRDefault="00A8586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subvencije za razvoj novih podjetniških idej</w:t>
      </w:r>
      <w:r w:rsidR="00A07C6F" w:rsidRPr="00CB5962">
        <w:rPr>
          <w:rFonts w:cs="Arial"/>
          <w:szCs w:val="20"/>
        </w:rPr>
        <w:t xml:space="preserve"> in komercializacijo le-teh </w:t>
      </w:r>
    </w:p>
    <w:p w14:paraId="79021F81"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subvencije za razvojne projekte podjetij,</w:t>
      </w:r>
    </w:p>
    <w:p w14:paraId="1367CACD" w14:textId="69328A00" w:rsidR="00A07C6F" w:rsidRPr="00CB5962" w:rsidRDefault="00A07C6F"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subvencije za ciljne skupine ali za namene povezane z uresničevanjem politik,</w:t>
      </w:r>
    </w:p>
    <w:p w14:paraId="617F7ED0"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vlaganja v razvoj poslovne infrastrukture za pospeševanje naložb,</w:t>
      </w:r>
    </w:p>
    <w:p w14:paraId="7330E194"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kapitalske naložbe,</w:t>
      </w:r>
    </w:p>
    <w:p w14:paraId="354AD9CF" w14:textId="77777777"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finančni zakup (</w:t>
      </w:r>
      <w:proofErr w:type="spellStart"/>
      <w:r w:rsidRPr="00CB5962">
        <w:rPr>
          <w:rFonts w:cs="Arial"/>
          <w:szCs w:val="20"/>
        </w:rPr>
        <w:t>lizing</w:t>
      </w:r>
      <w:proofErr w:type="spellEnd"/>
      <w:r w:rsidRPr="00CB5962">
        <w:rPr>
          <w:rFonts w:cs="Arial"/>
          <w:szCs w:val="20"/>
        </w:rPr>
        <w:t>), kot ga opredeljuje zakon, ki ureja bančništvo, ter financiranje stroškov in izdajanje garancij za finančni zakup (</w:t>
      </w:r>
      <w:proofErr w:type="spellStart"/>
      <w:r w:rsidRPr="00CB5962">
        <w:rPr>
          <w:rFonts w:cs="Arial"/>
          <w:szCs w:val="20"/>
        </w:rPr>
        <w:t>lizing</w:t>
      </w:r>
      <w:proofErr w:type="spellEnd"/>
      <w:r w:rsidRPr="00CB5962">
        <w:rPr>
          <w:rFonts w:cs="Arial"/>
          <w:szCs w:val="20"/>
        </w:rPr>
        <w:t>),</w:t>
      </w:r>
    </w:p>
    <w:p w14:paraId="626CD29B" w14:textId="2DE5D99B" w:rsidR="00C259AC"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oblike financiranja, kjer je mogoče spremeniti obliko financiranja v časovno opredeljenem okviru iz kreditne in garancijske pogodbe v lastniški delež v podjetju, v zvezi z instrumenti iz prejšnjih alinej (»</w:t>
      </w:r>
      <w:proofErr w:type="spellStart"/>
      <w:r w:rsidRPr="00CB5962">
        <w:rPr>
          <w:rFonts w:cs="Arial"/>
          <w:szCs w:val="20"/>
        </w:rPr>
        <w:t>mezzanin</w:t>
      </w:r>
      <w:proofErr w:type="spellEnd"/>
      <w:r w:rsidRPr="00CB5962">
        <w:rPr>
          <w:rFonts w:cs="Arial"/>
          <w:szCs w:val="20"/>
        </w:rPr>
        <w:t>« oblike financiranja).</w:t>
      </w:r>
      <w:r w:rsidR="00A07C6F" w:rsidRPr="00CB5962">
        <w:rPr>
          <w:rFonts w:cs="Arial"/>
          <w:szCs w:val="20"/>
        </w:rPr>
        <w:t xml:space="preserve"> </w:t>
      </w:r>
    </w:p>
    <w:p w14:paraId="2548BE4D" w14:textId="5B6428F7" w:rsidR="00C259AC" w:rsidRPr="009F4FD6" w:rsidRDefault="00550FF1" w:rsidP="00E907AD">
      <w:pPr>
        <w:pStyle w:val="Odstavek"/>
        <w:numPr>
          <w:ilvl w:val="0"/>
          <w:numId w:val="30"/>
        </w:numPr>
        <w:spacing w:before="0" w:line="276" w:lineRule="auto"/>
        <w:ind w:left="0" w:firstLine="360"/>
        <w:rPr>
          <w:szCs w:val="20"/>
        </w:rPr>
      </w:pPr>
      <w:r w:rsidRPr="009F4FD6">
        <w:rPr>
          <w:szCs w:val="20"/>
          <w:lang w:val="x-none" w:eastAsia="x-none"/>
        </w:rPr>
        <w:t xml:space="preserve">Za </w:t>
      </w:r>
      <w:r w:rsidR="00F10270" w:rsidRPr="009F4FD6">
        <w:rPr>
          <w:szCs w:val="20"/>
        </w:rPr>
        <w:t>g</w:t>
      </w:r>
      <w:proofErr w:type="spellStart"/>
      <w:r w:rsidRPr="009F4FD6">
        <w:rPr>
          <w:szCs w:val="20"/>
          <w:lang w:val="x-none"/>
        </w:rPr>
        <w:t>arancije</w:t>
      </w:r>
      <w:proofErr w:type="spellEnd"/>
      <w:r w:rsidRPr="009F4FD6">
        <w:rPr>
          <w:szCs w:val="20"/>
          <w:lang w:val="x-none" w:eastAsia="x-none"/>
        </w:rPr>
        <w:t xml:space="preserve"> </w:t>
      </w:r>
      <w:r w:rsidRPr="009F4FD6">
        <w:rPr>
          <w:szCs w:val="20"/>
          <w:lang w:eastAsia="x-none"/>
        </w:rPr>
        <w:t>javnega s</w:t>
      </w:r>
      <w:r w:rsidRPr="009F4FD6">
        <w:rPr>
          <w:szCs w:val="20"/>
          <w:lang w:val="x-none" w:eastAsia="x-none"/>
        </w:rPr>
        <w:t xml:space="preserve">klada, izdane podjetjem </w:t>
      </w:r>
      <w:r w:rsidRPr="009F4FD6">
        <w:rPr>
          <w:szCs w:val="20"/>
          <w:lang w:eastAsia="x-none"/>
        </w:rPr>
        <w:t xml:space="preserve">s sedežem v Republiki Sloveniji </w:t>
      </w:r>
      <w:r w:rsidRPr="009F4FD6">
        <w:rPr>
          <w:szCs w:val="20"/>
          <w:lang w:val="x-none" w:eastAsia="x-none"/>
        </w:rPr>
        <w:t xml:space="preserve">za kredite, najete preko </w:t>
      </w:r>
      <w:r w:rsidRPr="009F4FD6">
        <w:rPr>
          <w:szCs w:val="20"/>
          <w:lang w:eastAsia="x-none"/>
        </w:rPr>
        <w:t>kreditnih institucij, ki lahko v skladu z določbami zakona, ki ureja bančništvo,</w:t>
      </w:r>
      <w:r w:rsidRPr="009F4FD6">
        <w:rPr>
          <w:szCs w:val="20"/>
          <w:lang w:val="x-none" w:eastAsia="x-none"/>
        </w:rPr>
        <w:t xml:space="preserve"> v Republiki </w:t>
      </w:r>
      <w:r w:rsidRPr="00E907AD">
        <w:rPr>
          <w:szCs w:val="20"/>
        </w:rPr>
        <w:t>Sloveniji</w:t>
      </w:r>
      <w:r w:rsidRPr="009F4FD6">
        <w:rPr>
          <w:szCs w:val="20"/>
          <w:lang w:eastAsia="x-none"/>
        </w:rPr>
        <w:t xml:space="preserve"> opravljajo bančne storitve</w:t>
      </w:r>
      <w:r w:rsidRPr="009F4FD6">
        <w:rPr>
          <w:szCs w:val="20"/>
          <w:lang w:val="x-none" w:eastAsia="x-none"/>
        </w:rPr>
        <w:t>, nepreklicno jamči ustanovitelj</w:t>
      </w:r>
      <w:r w:rsidRPr="009F4FD6">
        <w:rPr>
          <w:szCs w:val="20"/>
          <w:lang w:eastAsia="x-none"/>
        </w:rPr>
        <w:t>.</w:t>
      </w:r>
    </w:p>
    <w:p w14:paraId="72B96158" w14:textId="2C84698B" w:rsidR="00C259AC" w:rsidRPr="009F4FD6" w:rsidRDefault="00C259AC" w:rsidP="00E907AD">
      <w:pPr>
        <w:pStyle w:val="Odstavek"/>
        <w:numPr>
          <w:ilvl w:val="0"/>
          <w:numId w:val="30"/>
        </w:numPr>
        <w:spacing w:before="0" w:line="276" w:lineRule="auto"/>
        <w:ind w:left="0" w:firstLine="360"/>
        <w:rPr>
          <w:szCs w:val="20"/>
        </w:rPr>
      </w:pPr>
      <w:r w:rsidRPr="009F4FD6">
        <w:rPr>
          <w:szCs w:val="20"/>
        </w:rPr>
        <w:t xml:space="preserve">Skupen obseg izdanih in </w:t>
      </w:r>
      <w:proofErr w:type="spellStart"/>
      <w:r w:rsidRPr="009F4FD6">
        <w:rPr>
          <w:szCs w:val="20"/>
        </w:rPr>
        <w:t>nezapadlih</w:t>
      </w:r>
      <w:proofErr w:type="spellEnd"/>
      <w:r w:rsidRPr="009F4FD6">
        <w:rPr>
          <w:szCs w:val="20"/>
        </w:rPr>
        <w:t xml:space="preserve"> garancij javnega sklada, ki so izdane na podlagi prejetih sredstev proračuna Republike Slovenije oziroma drugih virov, katere ima javni sklad v upravljanju, ne sme preseči petkratnika vrednosti drugih dolgoročnih virov javnega sklada </w:t>
      </w:r>
      <w:r w:rsidR="00B4546E" w:rsidRPr="009F4FD6">
        <w:rPr>
          <w:szCs w:val="20"/>
        </w:rPr>
        <w:t>oziroma se ta obseg določi v poslovnem načrtu javnega sklada oziroma v pogodbi z ministrstvom oziroma drugimi institucijami</w:t>
      </w:r>
      <w:r w:rsidRPr="009F4FD6">
        <w:rPr>
          <w:szCs w:val="20"/>
        </w:rPr>
        <w:t>.</w:t>
      </w:r>
    </w:p>
    <w:p w14:paraId="0E18E20A" w14:textId="7F4702B5" w:rsidR="00694A1F" w:rsidRPr="009F4FD6" w:rsidRDefault="00C259AC" w:rsidP="00E907AD">
      <w:pPr>
        <w:pStyle w:val="Odstavek"/>
        <w:numPr>
          <w:ilvl w:val="0"/>
          <w:numId w:val="30"/>
        </w:numPr>
        <w:spacing w:before="0" w:line="276" w:lineRule="auto"/>
        <w:ind w:left="0" w:firstLine="360"/>
        <w:rPr>
          <w:szCs w:val="20"/>
        </w:rPr>
      </w:pPr>
      <w:r w:rsidRPr="009F4FD6">
        <w:rPr>
          <w:szCs w:val="20"/>
        </w:rPr>
        <w:t>Kadar javni sklad pridobi iz proračuna ali drugih virov sredstva v upravljanje za izvajanje kapitalskih naložb, izpostavljenost javnega sklada iz naslova vseh kapitalskih naložb v druge pravne osebe ne sme presegati vrednosti pridobljenih sredstev. Izpostavljenost javnega sk</w:t>
      </w:r>
      <w:r w:rsidR="00727A0A" w:rsidRPr="009F4FD6">
        <w:rPr>
          <w:szCs w:val="20"/>
        </w:rPr>
        <w:t>lada</w:t>
      </w:r>
      <w:r w:rsidRPr="009F4FD6">
        <w:rPr>
          <w:szCs w:val="20"/>
        </w:rPr>
        <w:t xml:space="preserve"> iz naslova kapitalskih naložb v eno pravno osebo se določi v poslovnem načrtu javnega sklada oziroma v pogodbi z ministrstvom</w:t>
      </w:r>
      <w:r w:rsidR="00694A1F" w:rsidRPr="009F4FD6">
        <w:rPr>
          <w:szCs w:val="20"/>
        </w:rPr>
        <w:t xml:space="preserve"> oziroma drugimi institucijami.</w:t>
      </w:r>
    </w:p>
    <w:p w14:paraId="24A46207" w14:textId="623FE259" w:rsidR="00BF0A73" w:rsidRPr="009F4FD6" w:rsidRDefault="00C259AC" w:rsidP="00E907AD">
      <w:pPr>
        <w:pStyle w:val="Odstavek"/>
        <w:numPr>
          <w:ilvl w:val="0"/>
          <w:numId w:val="30"/>
        </w:numPr>
        <w:spacing w:before="0" w:line="276" w:lineRule="auto"/>
        <w:ind w:left="0" w:firstLine="360"/>
        <w:rPr>
          <w:szCs w:val="20"/>
        </w:rPr>
      </w:pPr>
      <w:r w:rsidRPr="009F4FD6">
        <w:rPr>
          <w:szCs w:val="20"/>
        </w:rPr>
        <w:t xml:space="preserve">Upravljanje kapitalskih in </w:t>
      </w:r>
      <w:proofErr w:type="spellStart"/>
      <w:r w:rsidRPr="009F4FD6">
        <w:rPr>
          <w:szCs w:val="20"/>
        </w:rPr>
        <w:t>mezzanin</w:t>
      </w:r>
      <w:proofErr w:type="spellEnd"/>
      <w:r w:rsidRPr="009F4FD6">
        <w:rPr>
          <w:szCs w:val="20"/>
        </w:rPr>
        <w:t xml:space="preserve"> naložb, ki jih javni sklad izvaja v svojem imenu, tudi upravlja neposredno. Upravljanje naložb obsega pridobivanje naložb, razpolaganje z naložbami in uresničevanje pravic družbenika ali vsa druga pravna dejanja v skladu z zakonom, ki ureja gospodarske družbe, in drugimi predpisi. V kolikor javni sklada izvaja kapitalske in </w:t>
      </w:r>
      <w:proofErr w:type="spellStart"/>
      <w:r w:rsidRPr="009F4FD6">
        <w:rPr>
          <w:szCs w:val="20"/>
        </w:rPr>
        <w:t>mezzanin</w:t>
      </w:r>
      <w:proofErr w:type="spellEnd"/>
      <w:r w:rsidRPr="009F4FD6">
        <w:rPr>
          <w:szCs w:val="20"/>
        </w:rPr>
        <w:t xml:space="preserve"> naložbe v imenu Republike Slovenije, se sistem upravljanja določi v pogodbi z ministrstvo</w:t>
      </w:r>
      <w:r w:rsidR="000E1807" w:rsidRPr="009F4FD6">
        <w:rPr>
          <w:szCs w:val="20"/>
        </w:rPr>
        <w:t>m oziroma drugimi institucijami.</w:t>
      </w:r>
    </w:p>
    <w:p w14:paraId="32E52B2D" w14:textId="77777777" w:rsidR="006335E4" w:rsidRPr="009F4FD6" w:rsidRDefault="006335E4" w:rsidP="00F248C5">
      <w:pPr>
        <w:pStyle w:val="Odstavek"/>
        <w:spacing w:before="0" w:line="276" w:lineRule="auto"/>
        <w:rPr>
          <w:szCs w:val="20"/>
        </w:rPr>
      </w:pPr>
    </w:p>
    <w:p w14:paraId="7F31285E" w14:textId="03DC27CC" w:rsidR="00E50104" w:rsidRPr="009F4FD6" w:rsidRDefault="00E50104" w:rsidP="00F248C5">
      <w:pPr>
        <w:pStyle w:val="len"/>
        <w:spacing w:before="0" w:line="276" w:lineRule="auto"/>
        <w:rPr>
          <w:szCs w:val="20"/>
        </w:rPr>
      </w:pPr>
      <w:r w:rsidRPr="009F4FD6">
        <w:rPr>
          <w:szCs w:val="20"/>
        </w:rPr>
        <w:t>1</w:t>
      </w:r>
      <w:r w:rsidR="00AB68F8" w:rsidRPr="009F4FD6">
        <w:rPr>
          <w:szCs w:val="20"/>
        </w:rPr>
        <w:t>7</w:t>
      </w:r>
      <w:r w:rsidRPr="009F4FD6">
        <w:rPr>
          <w:szCs w:val="20"/>
        </w:rPr>
        <w:t>. člen</w:t>
      </w:r>
    </w:p>
    <w:p w14:paraId="1BE6A7CB" w14:textId="1709DC85" w:rsidR="00E50104" w:rsidRPr="009F4FD6" w:rsidRDefault="00E50104" w:rsidP="00F248C5">
      <w:pPr>
        <w:pStyle w:val="lennaslov"/>
        <w:spacing w:line="276" w:lineRule="auto"/>
        <w:rPr>
          <w:szCs w:val="20"/>
        </w:rPr>
      </w:pPr>
      <w:r w:rsidRPr="009F4FD6">
        <w:rPr>
          <w:szCs w:val="20"/>
        </w:rPr>
        <w:t>(viri sredstev javnega sklada)</w:t>
      </w:r>
    </w:p>
    <w:p w14:paraId="1153ED72" w14:textId="77777777" w:rsidR="006335E4" w:rsidRPr="009F4FD6" w:rsidRDefault="006335E4" w:rsidP="00F248C5">
      <w:pPr>
        <w:pStyle w:val="lennaslov"/>
        <w:spacing w:line="276" w:lineRule="auto"/>
        <w:rPr>
          <w:szCs w:val="20"/>
        </w:rPr>
      </w:pPr>
    </w:p>
    <w:p w14:paraId="7ABFE425" w14:textId="5A22FBD0" w:rsidR="00E50104" w:rsidRPr="009F4FD6" w:rsidRDefault="00E50104" w:rsidP="00A63151">
      <w:pPr>
        <w:pStyle w:val="Odstavek"/>
        <w:numPr>
          <w:ilvl w:val="0"/>
          <w:numId w:val="31"/>
        </w:numPr>
        <w:spacing w:before="0" w:line="276" w:lineRule="auto"/>
        <w:ind w:left="0" w:firstLine="360"/>
        <w:rPr>
          <w:szCs w:val="20"/>
        </w:rPr>
      </w:pPr>
      <w:r w:rsidRPr="009F4FD6">
        <w:rPr>
          <w:szCs w:val="20"/>
        </w:rPr>
        <w:t>Sredstva za opravljanje dejavnosti javnega sklada so:</w:t>
      </w:r>
    </w:p>
    <w:p w14:paraId="2EA051A2" w14:textId="2A8FE298"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sredstva in stvarno premoženje države, ki jih zagotavlja in prenaša ustanovitelj na javni sklad kot namensko premoženje javnega sklada,</w:t>
      </w:r>
    </w:p>
    <w:p w14:paraId="576886CC" w14:textId="6CF4AF11" w:rsidR="00E50104"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sredstva proračuna, ki jih ustanovitelj prenese na javni sklad za izvajanje sprejetih ukrepov,</w:t>
      </w:r>
    </w:p>
    <w:p w14:paraId="0371F8EC" w14:textId="01ED14D1" w:rsidR="00AB68F8" w:rsidRPr="00CB5962" w:rsidRDefault="00AB68F8"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sredstva evropske kohezijske politike, ki se prenesejo na podlagi zahtevkov na javni sklad za izvajanje sprejetih ukrepov,</w:t>
      </w:r>
    </w:p>
    <w:p w14:paraId="73C64512" w14:textId="77777777" w:rsidR="00AB68F8" w:rsidRPr="00CB5962" w:rsidRDefault="00E5010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mednarodni viri in prispevki pravnih in fizičnih oseb</w:t>
      </w:r>
    </w:p>
    <w:p w14:paraId="60081CDE" w14:textId="0736AC8A" w:rsidR="00E50104" w:rsidRPr="00CB5962" w:rsidRDefault="00AB68F8"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drugi viri</w:t>
      </w:r>
      <w:r w:rsidR="00E50104" w:rsidRPr="00CB5962">
        <w:rPr>
          <w:rFonts w:cs="Arial"/>
          <w:szCs w:val="20"/>
        </w:rPr>
        <w:t>.</w:t>
      </w:r>
    </w:p>
    <w:p w14:paraId="32486BE8" w14:textId="0B23309E" w:rsidR="00E50104" w:rsidRPr="009F4FD6" w:rsidRDefault="00E50104" w:rsidP="00A63151">
      <w:pPr>
        <w:pStyle w:val="Odstavek"/>
        <w:numPr>
          <w:ilvl w:val="0"/>
          <w:numId w:val="31"/>
        </w:numPr>
        <w:spacing w:before="0" w:line="276" w:lineRule="auto"/>
        <w:ind w:left="0" w:firstLine="360"/>
        <w:rPr>
          <w:szCs w:val="20"/>
        </w:rPr>
      </w:pPr>
      <w:r w:rsidRPr="009F4FD6">
        <w:rPr>
          <w:szCs w:val="20"/>
        </w:rPr>
        <w:t xml:space="preserve">Namensko premoženje javnega sklada se uporablja v skladu z določili </w:t>
      </w:r>
      <w:r w:rsidR="00F10270" w:rsidRPr="009F4FD6">
        <w:rPr>
          <w:szCs w:val="20"/>
        </w:rPr>
        <w:t>predpisov</w:t>
      </w:r>
      <w:r w:rsidRPr="009F4FD6">
        <w:rPr>
          <w:szCs w:val="20"/>
        </w:rPr>
        <w:t>, ki ureja</w:t>
      </w:r>
      <w:r w:rsidR="00F10270" w:rsidRPr="009F4FD6">
        <w:rPr>
          <w:szCs w:val="20"/>
        </w:rPr>
        <w:t>jo</w:t>
      </w:r>
      <w:r w:rsidRPr="009F4FD6">
        <w:rPr>
          <w:szCs w:val="20"/>
        </w:rPr>
        <w:t xml:space="preserve"> delovanje javnih skladov.</w:t>
      </w:r>
    </w:p>
    <w:p w14:paraId="7300A4AF" w14:textId="600CCDA7" w:rsidR="006335E4" w:rsidRPr="009F4FD6" w:rsidRDefault="00C7286A" w:rsidP="00A63151">
      <w:pPr>
        <w:pStyle w:val="Odstavek"/>
        <w:numPr>
          <w:ilvl w:val="0"/>
          <w:numId w:val="31"/>
        </w:numPr>
        <w:spacing w:before="0" w:line="276" w:lineRule="auto"/>
        <w:ind w:left="0" w:firstLine="360"/>
        <w:rPr>
          <w:szCs w:val="20"/>
        </w:rPr>
      </w:pPr>
      <w:r w:rsidRPr="009F4FD6">
        <w:rPr>
          <w:szCs w:val="20"/>
        </w:rPr>
        <w:t xml:space="preserve">S sredstvi iz druge, tretje, četrte in pete alinee prvega odstavka tega člena  lahko javni sklad </w:t>
      </w:r>
      <w:r w:rsidR="00F45E74" w:rsidRPr="009F4FD6">
        <w:rPr>
          <w:szCs w:val="20"/>
        </w:rPr>
        <w:t xml:space="preserve">izvaja </w:t>
      </w:r>
      <w:r w:rsidRPr="009F4FD6">
        <w:rPr>
          <w:szCs w:val="20"/>
        </w:rPr>
        <w:t xml:space="preserve">instrumente </w:t>
      </w:r>
      <w:r w:rsidR="00F45E74" w:rsidRPr="009F4FD6">
        <w:rPr>
          <w:szCs w:val="20"/>
        </w:rPr>
        <w:t xml:space="preserve">iz 16. člena </w:t>
      </w:r>
      <w:r w:rsidRPr="009F4FD6">
        <w:rPr>
          <w:szCs w:val="20"/>
        </w:rPr>
        <w:t>v svojem imenu in za svoj račun, če je tako določeno v pogodbi.</w:t>
      </w:r>
    </w:p>
    <w:p w14:paraId="5A5ECA89" w14:textId="77777777" w:rsidR="00541ABA" w:rsidRPr="009F4FD6" w:rsidRDefault="00541ABA" w:rsidP="00F248C5">
      <w:pPr>
        <w:pStyle w:val="Odstavek"/>
        <w:spacing w:before="0" w:line="276" w:lineRule="auto"/>
        <w:rPr>
          <w:szCs w:val="20"/>
        </w:rPr>
      </w:pPr>
    </w:p>
    <w:p w14:paraId="5284CD41" w14:textId="460B3934" w:rsidR="00E50104" w:rsidRPr="009F4FD6" w:rsidRDefault="00E50104" w:rsidP="00F248C5">
      <w:pPr>
        <w:pStyle w:val="len"/>
        <w:spacing w:before="0" w:line="276" w:lineRule="auto"/>
        <w:rPr>
          <w:szCs w:val="20"/>
        </w:rPr>
      </w:pPr>
      <w:r w:rsidRPr="009F4FD6">
        <w:rPr>
          <w:szCs w:val="20"/>
        </w:rPr>
        <w:t>1</w:t>
      </w:r>
      <w:r w:rsidR="00AB68F8" w:rsidRPr="009F4FD6">
        <w:rPr>
          <w:szCs w:val="20"/>
        </w:rPr>
        <w:t>8</w:t>
      </w:r>
      <w:r w:rsidRPr="009F4FD6">
        <w:rPr>
          <w:szCs w:val="20"/>
        </w:rPr>
        <w:t>. člen</w:t>
      </w:r>
    </w:p>
    <w:p w14:paraId="4BC3127A" w14:textId="386EF44B" w:rsidR="00E50104" w:rsidRPr="009F4FD6" w:rsidRDefault="00E50104" w:rsidP="00F248C5">
      <w:pPr>
        <w:pStyle w:val="lennaslov"/>
        <w:spacing w:line="276" w:lineRule="auto"/>
        <w:rPr>
          <w:szCs w:val="20"/>
        </w:rPr>
      </w:pPr>
      <w:r w:rsidRPr="009F4FD6">
        <w:rPr>
          <w:szCs w:val="20"/>
        </w:rPr>
        <w:t>(poslovanje javnega sklada</w:t>
      </w:r>
      <w:r w:rsidR="00D53313" w:rsidRPr="009F4FD6">
        <w:rPr>
          <w:szCs w:val="20"/>
        </w:rPr>
        <w:t>)</w:t>
      </w:r>
    </w:p>
    <w:p w14:paraId="464F2553" w14:textId="77777777" w:rsidR="006335E4" w:rsidRPr="009F4FD6" w:rsidRDefault="006335E4" w:rsidP="00F248C5">
      <w:pPr>
        <w:pStyle w:val="lennaslov"/>
        <w:spacing w:line="276" w:lineRule="auto"/>
        <w:rPr>
          <w:szCs w:val="20"/>
        </w:rPr>
      </w:pPr>
    </w:p>
    <w:p w14:paraId="15A8A053" w14:textId="663A589B" w:rsidR="00E50104" w:rsidRPr="009F4FD6" w:rsidRDefault="00E50104" w:rsidP="00A63151">
      <w:pPr>
        <w:pStyle w:val="Odstavek"/>
        <w:numPr>
          <w:ilvl w:val="0"/>
          <w:numId w:val="32"/>
        </w:numPr>
        <w:spacing w:before="0" w:line="276" w:lineRule="auto"/>
        <w:ind w:left="0" w:firstLine="360"/>
        <w:rPr>
          <w:szCs w:val="20"/>
        </w:rPr>
      </w:pPr>
      <w:r w:rsidRPr="009F4FD6">
        <w:rPr>
          <w:szCs w:val="20"/>
        </w:rPr>
        <w:t xml:space="preserve">Obseg, namen in način usmerjanja finančnih spodbud se določijo v poslovnem načrtu javnega sklada, ki ga sprejme </w:t>
      </w:r>
      <w:r w:rsidR="00B83011" w:rsidRPr="009F4FD6">
        <w:rPr>
          <w:szCs w:val="20"/>
        </w:rPr>
        <w:t>ustanovitelj</w:t>
      </w:r>
      <w:r w:rsidRPr="009F4FD6">
        <w:rPr>
          <w:szCs w:val="20"/>
        </w:rPr>
        <w:t xml:space="preserve"> javnega sklada </w:t>
      </w:r>
      <w:r w:rsidR="00C5302F" w:rsidRPr="009F4FD6">
        <w:rPr>
          <w:szCs w:val="20"/>
        </w:rPr>
        <w:t>po predhodno pridobljenem stališču nadzornega sveta</w:t>
      </w:r>
      <w:r w:rsidRPr="009F4FD6">
        <w:rPr>
          <w:szCs w:val="20"/>
        </w:rPr>
        <w:t>. Poslovni načrt pripravi javni sklad na podlagi sprejetih usmeritev iz programa.</w:t>
      </w:r>
    </w:p>
    <w:p w14:paraId="011B4701" w14:textId="67662373" w:rsidR="00E50104" w:rsidRPr="009F4FD6" w:rsidRDefault="00E50104" w:rsidP="00A63151">
      <w:pPr>
        <w:pStyle w:val="Odstavek"/>
        <w:numPr>
          <w:ilvl w:val="0"/>
          <w:numId w:val="32"/>
        </w:numPr>
        <w:spacing w:before="0" w:line="276" w:lineRule="auto"/>
        <w:ind w:left="0" w:firstLine="360"/>
        <w:rPr>
          <w:szCs w:val="20"/>
        </w:rPr>
      </w:pPr>
      <w:r w:rsidRPr="009F4FD6">
        <w:rPr>
          <w:szCs w:val="20"/>
        </w:rPr>
        <w:t xml:space="preserve">Podrobnejši pogoji, kriteriji in merila za izvajanje instrumentov javnega sklada se v skladu </w:t>
      </w:r>
      <w:r w:rsidR="00F10270" w:rsidRPr="009F4FD6">
        <w:rPr>
          <w:szCs w:val="20"/>
        </w:rPr>
        <w:t>s predpisi</w:t>
      </w:r>
      <w:r w:rsidRPr="009F4FD6">
        <w:rPr>
          <w:szCs w:val="20"/>
        </w:rPr>
        <w:t>, ki ureja</w:t>
      </w:r>
      <w:r w:rsidR="00F10270" w:rsidRPr="009F4FD6">
        <w:rPr>
          <w:szCs w:val="20"/>
        </w:rPr>
        <w:t>jo</w:t>
      </w:r>
      <w:r w:rsidRPr="009F4FD6">
        <w:rPr>
          <w:szCs w:val="20"/>
        </w:rPr>
        <w:t xml:space="preserve"> delovanje javnih skladov, in s pravili za dodeljevanje državnih pomoči določijo v splošnih pogojih poslovanj</w:t>
      </w:r>
      <w:r w:rsidR="00F10270" w:rsidRPr="009F4FD6">
        <w:rPr>
          <w:szCs w:val="20"/>
        </w:rPr>
        <w:t>a</w:t>
      </w:r>
      <w:r w:rsidRPr="009F4FD6">
        <w:rPr>
          <w:szCs w:val="20"/>
        </w:rPr>
        <w:t xml:space="preserve"> javnega sklada.</w:t>
      </w:r>
    </w:p>
    <w:p w14:paraId="67814A8F" w14:textId="77777777" w:rsidR="006335E4" w:rsidRPr="009F4FD6" w:rsidRDefault="006335E4" w:rsidP="00F248C5">
      <w:pPr>
        <w:pStyle w:val="Odstavek"/>
        <w:spacing w:before="0" w:line="276" w:lineRule="auto"/>
        <w:rPr>
          <w:szCs w:val="20"/>
        </w:rPr>
      </w:pPr>
    </w:p>
    <w:p w14:paraId="0E7FA358" w14:textId="77777777" w:rsidR="00E50104" w:rsidRPr="009F4FD6" w:rsidRDefault="00E50104" w:rsidP="00F248C5">
      <w:pPr>
        <w:pStyle w:val="Poglavje"/>
        <w:spacing w:before="0" w:after="0" w:line="276" w:lineRule="auto"/>
        <w:rPr>
          <w:szCs w:val="20"/>
        </w:rPr>
      </w:pPr>
      <w:r w:rsidRPr="009F4FD6">
        <w:rPr>
          <w:szCs w:val="20"/>
        </w:rPr>
        <w:t>VI. POSTOPKI DODELITVE SREDSTEV ZA IZVAJANJE RAZVOJNIH NALOG IN PROGRAMOV PODJETNIŠKEGA, INOVATIVNEGA IN FINAČNEGA OKOLJA</w:t>
      </w:r>
    </w:p>
    <w:p w14:paraId="24BCBD7E" w14:textId="77777777" w:rsidR="000E1807" w:rsidRPr="009F4FD6" w:rsidRDefault="000E1807" w:rsidP="00F248C5">
      <w:pPr>
        <w:pStyle w:val="Poglavje"/>
        <w:spacing w:before="0" w:after="0" w:line="276" w:lineRule="auto"/>
        <w:rPr>
          <w:szCs w:val="20"/>
        </w:rPr>
      </w:pPr>
    </w:p>
    <w:p w14:paraId="1C8C8E68" w14:textId="52A99538" w:rsidR="009900DD" w:rsidRPr="009F4FD6" w:rsidRDefault="009900DD" w:rsidP="00F248C5">
      <w:pPr>
        <w:pStyle w:val="len"/>
        <w:spacing w:before="0" w:line="276" w:lineRule="auto"/>
        <w:rPr>
          <w:szCs w:val="20"/>
        </w:rPr>
      </w:pPr>
      <w:r w:rsidRPr="009F4FD6">
        <w:rPr>
          <w:szCs w:val="20"/>
        </w:rPr>
        <w:t>19</w:t>
      </w:r>
      <w:r w:rsidR="00E50104" w:rsidRPr="009F4FD6">
        <w:rPr>
          <w:szCs w:val="20"/>
        </w:rPr>
        <w:t>.</w:t>
      </w:r>
      <w:r w:rsidRPr="009F4FD6">
        <w:rPr>
          <w:szCs w:val="20"/>
        </w:rPr>
        <w:t>člen</w:t>
      </w:r>
    </w:p>
    <w:p w14:paraId="4989EB75" w14:textId="66164F8D" w:rsidR="009900DD" w:rsidRPr="009F4FD6" w:rsidRDefault="009900DD" w:rsidP="00F248C5">
      <w:pPr>
        <w:pStyle w:val="len"/>
        <w:spacing w:before="0" w:line="276" w:lineRule="auto"/>
        <w:rPr>
          <w:szCs w:val="20"/>
        </w:rPr>
      </w:pPr>
      <w:r w:rsidRPr="009F4FD6">
        <w:rPr>
          <w:szCs w:val="20"/>
        </w:rPr>
        <w:t>(vsebina poglavja)</w:t>
      </w:r>
    </w:p>
    <w:p w14:paraId="00F6BAE1" w14:textId="77777777" w:rsidR="006335E4" w:rsidRPr="00A63151" w:rsidRDefault="006335E4" w:rsidP="00F248C5">
      <w:pPr>
        <w:pStyle w:val="len"/>
        <w:spacing w:before="0" w:line="276" w:lineRule="auto"/>
        <w:rPr>
          <w:b w:val="0"/>
          <w:szCs w:val="20"/>
        </w:rPr>
      </w:pPr>
    </w:p>
    <w:p w14:paraId="5CA61C92" w14:textId="77777777" w:rsidR="009900DD" w:rsidRPr="00A63151" w:rsidRDefault="009900DD" w:rsidP="00A63151">
      <w:pPr>
        <w:pStyle w:val="Odstavek"/>
        <w:spacing w:before="0" w:line="276" w:lineRule="auto"/>
        <w:ind w:left="360" w:firstLine="0"/>
        <w:rPr>
          <w:szCs w:val="20"/>
        </w:rPr>
      </w:pPr>
      <w:r w:rsidRPr="00A63151">
        <w:rPr>
          <w:szCs w:val="20"/>
        </w:rPr>
        <w:t>V tem delu zakon podrobneje ureja:</w:t>
      </w:r>
    </w:p>
    <w:p w14:paraId="5351C1FA" w14:textId="44F64581" w:rsidR="009900DD" w:rsidRPr="00CB5962" w:rsidRDefault="009900D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način dela ministrst</w:t>
      </w:r>
      <w:r w:rsidR="00B4546E" w:rsidRPr="00CB5962">
        <w:rPr>
          <w:rFonts w:cs="Arial"/>
          <w:szCs w:val="20"/>
        </w:rPr>
        <w:t>ev</w:t>
      </w:r>
      <w:r w:rsidRPr="00CB5962">
        <w:rPr>
          <w:rFonts w:cs="Arial"/>
          <w:szCs w:val="20"/>
        </w:rPr>
        <w:t xml:space="preserve"> in izvajalskih institucij v zvezi z dodeljevanjem sredstev za izvajanje razvojnih nalog in programov podjetniškega</w:t>
      </w:r>
      <w:r w:rsidR="00AD50CC" w:rsidRPr="00CB5962">
        <w:rPr>
          <w:rFonts w:cs="Arial"/>
          <w:szCs w:val="20"/>
        </w:rPr>
        <w:t xml:space="preserve"> in</w:t>
      </w:r>
      <w:r w:rsidRPr="00CB5962">
        <w:rPr>
          <w:rFonts w:cs="Arial"/>
          <w:szCs w:val="20"/>
        </w:rPr>
        <w:t xml:space="preserve"> inovativnega </w:t>
      </w:r>
      <w:r w:rsidR="00AD50CC" w:rsidRPr="00CB5962">
        <w:rPr>
          <w:rFonts w:cs="Arial"/>
          <w:szCs w:val="20"/>
        </w:rPr>
        <w:t>ter</w:t>
      </w:r>
      <w:r w:rsidRPr="00CB5962">
        <w:rPr>
          <w:rFonts w:cs="Arial"/>
          <w:szCs w:val="20"/>
        </w:rPr>
        <w:t xml:space="preserve"> finančnega okolja,</w:t>
      </w:r>
    </w:p>
    <w:p w14:paraId="39C70065" w14:textId="382A2865" w:rsidR="009900DD" w:rsidRPr="00CB5962" w:rsidRDefault="009900D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vrste postopkov dodeljevanja sredstev in </w:t>
      </w:r>
      <w:r w:rsidR="002C0B37" w:rsidRPr="00CB5962">
        <w:rPr>
          <w:rFonts w:cs="Arial"/>
          <w:szCs w:val="20"/>
        </w:rPr>
        <w:t xml:space="preserve"> pravic ter </w:t>
      </w:r>
      <w:r w:rsidRPr="00CB5962">
        <w:rPr>
          <w:rFonts w:cs="Arial"/>
          <w:szCs w:val="20"/>
        </w:rPr>
        <w:t>njihovega izvajanja,</w:t>
      </w:r>
    </w:p>
    <w:p w14:paraId="23D0DCFA" w14:textId="146BF75F" w:rsidR="009900DD" w:rsidRPr="00CB5962" w:rsidRDefault="009900DD"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postopek sklepanja pogodb in nadzor nad njihovim izvajanjem.</w:t>
      </w:r>
      <w:r w:rsidR="00E50104" w:rsidRPr="00CB5962">
        <w:rPr>
          <w:rFonts w:cs="Arial"/>
          <w:szCs w:val="20"/>
        </w:rPr>
        <w:t> </w:t>
      </w:r>
      <w:r w:rsidR="00E440D4" w:rsidRPr="00CB5962">
        <w:rPr>
          <w:rFonts w:cs="Arial"/>
          <w:szCs w:val="20"/>
        </w:rPr>
        <w:t xml:space="preserve"> </w:t>
      </w:r>
    </w:p>
    <w:p w14:paraId="0CFDC2BF" w14:textId="77777777" w:rsidR="006335E4" w:rsidRPr="009F4FD6" w:rsidRDefault="006335E4" w:rsidP="00F248C5">
      <w:pPr>
        <w:pStyle w:val="len"/>
        <w:spacing w:before="0" w:line="276" w:lineRule="auto"/>
        <w:ind w:left="397"/>
        <w:jc w:val="both"/>
        <w:rPr>
          <w:szCs w:val="20"/>
        </w:rPr>
      </w:pPr>
    </w:p>
    <w:p w14:paraId="51AA205D" w14:textId="17AEB134" w:rsidR="00E50104" w:rsidRPr="009F4FD6" w:rsidRDefault="009900DD" w:rsidP="00F248C5">
      <w:pPr>
        <w:pStyle w:val="len"/>
        <w:spacing w:before="0" w:line="276" w:lineRule="auto"/>
        <w:rPr>
          <w:szCs w:val="20"/>
        </w:rPr>
      </w:pPr>
      <w:r w:rsidRPr="009F4FD6">
        <w:rPr>
          <w:szCs w:val="20"/>
        </w:rPr>
        <w:t xml:space="preserve">20. </w:t>
      </w:r>
      <w:r w:rsidR="00E50104" w:rsidRPr="009F4FD6">
        <w:rPr>
          <w:szCs w:val="20"/>
        </w:rPr>
        <w:t>člen</w:t>
      </w:r>
    </w:p>
    <w:p w14:paraId="06A87A60" w14:textId="7E24C015" w:rsidR="00E50104" w:rsidRPr="009F4FD6" w:rsidRDefault="00E50104" w:rsidP="00F248C5">
      <w:pPr>
        <w:pStyle w:val="lennaslov"/>
        <w:spacing w:line="276" w:lineRule="auto"/>
        <w:rPr>
          <w:szCs w:val="20"/>
        </w:rPr>
      </w:pPr>
      <w:r w:rsidRPr="009F4FD6">
        <w:rPr>
          <w:szCs w:val="20"/>
        </w:rPr>
        <w:t>(pogoji za začetek postopka)</w:t>
      </w:r>
    </w:p>
    <w:p w14:paraId="62E9F201" w14:textId="77777777" w:rsidR="006335E4" w:rsidRPr="009F4FD6" w:rsidRDefault="006335E4" w:rsidP="00F248C5">
      <w:pPr>
        <w:pStyle w:val="lennaslov"/>
        <w:spacing w:line="276" w:lineRule="auto"/>
        <w:rPr>
          <w:szCs w:val="20"/>
        </w:rPr>
      </w:pPr>
    </w:p>
    <w:p w14:paraId="086B63EF" w14:textId="63D06416" w:rsidR="00E50104" w:rsidRPr="009F4FD6" w:rsidRDefault="00096CB0" w:rsidP="00A63151">
      <w:pPr>
        <w:pStyle w:val="Odstavek"/>
        <w:numPr>
          <w:ilvl w:val="0"/>
          <w:numId w:val="33"/>
        </w:numPr>
        <w:spacing w:before="0" w:line="276" w:lineRule="auto"/>
        <w:ind w:left="0" w:firstLine="360"/>
        <w:rPr>
          <w:szCs w:val="20"/>
        </w:rPr>
      </w:pPr>
      <w:r w:rsidRPr="009F4FD6">
        <w:rPr>
          <w:szCs w:val="20"/>
        </w:rPr>
        <w:t xml:space="preserve">Proračunska sredstva </w:t>
      </w:r>
      <w:r w:rsidR="00E50104" w:rsidRPr="009F4FD6">
        <w:rPr>
          <w:szCs w:val="20"/>
        </w:rPr>
        <w:t xml:space="preserve">in sredstva iz namenskega premoženja javnega sklada za izvajanje nalog in programov iz </w:t>
      </w:r>
      <w:r w:rsidR="00541ABA" w:rsidRPr="009F4FD6">
        <w:rPr>
          <w:szCs w:val="20"/>
        </w:rPr>
        <w:t xml:space="preserve">13. in 15. člena </w:t>
      </w:r>
      <w:r w:rsidR="00E50104" w:rsidRPr="009F4FD6">
        <w:rPr>
          <w:szCs w:val="20"/>
        </w:rPr>
        <w:t xml:space="preserve">tega zakona se dodeljujejo na podlagi </w:t>
      </w:r>
      <w:r w:rsidR="00AD50CC" w:rsidRPr="009F4FD6">
        <w:rPr>
          <w:szCs w:val="20"/>
        </w:rPr>
        <w:t>postopkov</w:t>
      </w:r>
      <w:r w:rsidR="00E440D4" w:rsidRPr="009F4FD6">
        <w:rPr>
          <w:szCs w:val="20"/>
        </w:rPr>
        <w:t xml:space="preserve"> opredeljenih v tem zakonu</w:t>
      </w:r>
      <w:r w:rsidR="00E50104" w:rsidRPr="009F4FD6">
        <w:rPr>
          <w:szCs w:val="20"/>
        </w:rPr>
        <w:t xml:space="preserve">. </w:t>
      </w:r>
      <w:r w:rsidR="002C0B37" w:rsidRPr="009F4FD6">
        <w:rPr>
          <w:szCs w:val="20"/>
        </w:rPr>
        <w:t>Postopke</w:t>
      </w:r>
      <w:r w:rsidR="00E50104" w:rsidRPr="009F4FD6">
        <w:rPr>
          <w:szCs w:val="20"/>
        </w:rPr>
        <w:t xml:space="preserve"> izvajajo ministrstvo, pristojno za gospodarstvo, in druga ministrstva, </w:t>
      </w:r>
      <w:r w:rsidR="005D1DD9" w:rsidRPr="009F4FD6">
        <w:rPr>
          <w:szCs w:val="20"/>
        </w:rPr>
        <w:t xml:space="preserve">javna </w:t>
      </w:r>
      <w:r w:rsidR="00D36E17" w:rsidRPr="009F4FD6">
        <w:rPr>
          <w:szCs w:val="20"/>
        </w:rPr>
        <w:t>agencija</w:t>
      </w:r>
      <w:r w:rsidR="00E50104" w:rsidRPr="009F4FD6">
        <w:rPr>
          <w:szCs w:val="20"/>
        </w:rPr>
        <w:t xml:space="preserve">, javni sklad ali druge osebe javnega in zasebnega prava iz </w:t>
      </w:r>
      <w:r w:rsidR="00541ABA" w:rsidRPr="009F4FD6">
        <w:rPr>
          <w:szCs w:val="20"/>
        </w:rPr>
        <w:t xml:space="preserve">8., 9., 14. </w:t>
      </w:r>
      <w:r w:rsidR="00E50104" w:rsidRPr="009F4FD6">
        <w:rPr>
          <w:szCs w:val="20"/>
        </w:rPr>
        <w:t>člena tega zakona (v nadaljnjem besedilu: izvajalec</w:t>
      </w:r>
      <w:r w:rsidR="00E440D4" w:rsidRPr="009F4FD6">
        <w:rPr>
          <w:szCs w:val="20"/>
        </w:rPr>
        <w:t xml:space="preserve"> postopka</w:t>
      </w:r>
      <w:r w:rsidR="00E50104" w:rsidRPr="009F4FD6">
        <w:rPr>
          <w:szCs w:val="20"/>
        </w:rPr>
        <w:t>).</w:t>
      </w:r>
    </w:p>
    <w:p w14:paraId="1AE57E00" w14:textId="4C9C87FE" w:rsidR="00E50104" w:rsidRPr="009F4FD6" w:rsidRDefault="00E50104" w:rsidP="00A63151">
      <w:pPr>
        <w:pStyle w:val="Odstavek"/>
        <w:numPr>
          <w:ilvl w:val="0"/>
          <w:numId w:val="33"/>
        </w:numPr>
        <w:spacing w:before="0" w:line="276" w:lineRule="auto"/>
        <w:ind w:left="0" w:firstLine="360"/>
        <w:rPr>
          <w:szCs w:val="20"/>
        </w:rPr>
      </w:pPr>
      <w:r w:rsidRPr="009F4FD6">
        <w:rPr>
          <w:szCs w:val="20"/>
        </w:rPr>
        <w:t>Izvajalec</w:t>
      </w:r>
      <w:r w:rsidR="00E440D4" w:rsidRPr="009F4FD6">
        <w:rPr>
          <w:szCs w:val="20"/>
        </w:rPr>
        <w:t xml:space="preserve"> postopka </w:t>
      </w:r>
      <w:r w:rsidRPr="009F4FD6">
        <w:rPr>
          <w:szCs w:val="20"/>
        </w:rPr>
        <w:t>lahko začne postopek za dodelitev sredstev</w:t>
      </w:r>
      <w:r w:rsidR="002C0B37" w:rsidRPr="009F4FD6">
        <w:rPr>
          <w:szCs w:val="20"/>
        </w:rPr>
        <w:t xml:space="preserve"> ali pravic</w:t>
      </w:r>
      <w:r w:rsidRPr="009F4FD6">
        <w:rPr>
          <w:szCs w:val="20"/>
        </w:rPr>
        <w:t>, če:</w:t>
      </w:r>
    </w:p>
    <w:p w14:paraId="2A3C4B3C" w14:textId="48B81572" w:rsidR="00324A39" w:rsidRPr="00B565F5" w:rsidRDefault="00E50104" w:rsidP="00B565F5">
      <w:pPr>
        <w:pStyle w:val="tevilnatoka1"/>
        <w:numPr>
          <w:ilvl w:val="0"/>
          <w:numId w:val="51"/>
        </w:numPr>
        <w:spacing w:line="276" w:lineRule="auto"/>
        <w:ind w:left="284" w:hanging="284"/>
        <w:rPr>
          <w:szCs w:val="20"/>
          <w:lang w:val="x-none"/>
        </w:rPr>
      </w:pPr>
      <w:r w:rsidRPr="00B565F5">
        <w:rPr>
          <w:szCs w:val="20"/>
          <w:lang w:val="x-none"/>
        </w:rPr>
        <w:t xml:space="preserve">ima za dodelitev sredstev </w:t>
      </w:r>
      <w:r w:rsidR="00EF0A84" w:rsidRPr="00B565F5">
        <w:rPr>
          <w:szCs w:val="20"/>
          <w:lang w:val="x-none"/>
        </w:rPr>
        <w:t xml:space="preserve">potrjen program oziroma </w:t>
      </w:r>
      <w:r w:rsidRPr="00B565F5">
        <w:rPr>
          <w:szCs w:val="20"/>
          <w:lang w:val="x-none"/>
        </w:rPr>
        <w:t>potrjen program dela</w:t>
      </w:r>
      <w:r w:rsidR="002C0B37" w:rsidRPr="00B565F5">
        <w:rPr>
          <w:szCs w:val="20"/>
          <w:lang w:val="x-none"/>
        </w:rPr>
        <w:t xml:space="preserve"> </w:t>
      </w:r>
      <w:r w:rsidR="00EF0A84" w:rsidRPr="00B565F5">
        <w:rPr>
          <w:szCs w:val="20"/>
          <w:lang w:val="x-none"/>
        </w:rPr>
        <w:t>v primeru, da izvajalec postopka ni ministrstvo</w:t>
      </w:r>
      <w:r w:rsidR="00324A39" w:rsidRPr="00B565F5">
        <w:rPr>
          <w:szCs w:val="20"/>
          <w:lang w:val="x-none"/>
        </w:rPr>
        <w:t>,</w:t>
      </w:r>
      <w:r w:rsidR="002C0B37" w:rsidRPr="00B565F5">
        <w:rPr>
          <w:szCs w:val="20"/>
          <w:lang w:val="x-none"/>
        </w:rPr>
        <w:t xml:space="preserve">  </w:t>
      </w:r>
    </w:p>
    <w:p w14:paraId="711F85FC" w14:textId="7E2BB8B1" w:rsidR="00E50104" w:rsidRPr="00B565F5" w:rsidRDefault="00C8767B" w:rsidP="00B565F5">
      <w:pPr>
        <w:pStyle w:val="tevilnatoka1"/>
        <w:numPr>
          <w:ilvl w:val="0"/>
          <w:numId w:val="51"/>
        </w:numPr>
        <w:spacing w:line="276" w:lineRule="auto"/>
        <w:ind w:left="284" w:hanging="284"/>
        <w:rPr>
          <w:szCs w:val="20"/>
          <w:lang w:val="x-none"/>
        </w:rPr>
      </w:pPr>
      <w:r w:rsidRPr="00B565F5">
        <w:rPr>
          <w:szCs w:val="20"/>
          <w:lang w:val="x-none"/>
        </w:rPr>
        <w:t>ima na razpolago zadostna</w:t>
      </w:r>
      <w:r w:rsidR="00EF0A84" w:rsidRPr="00B565F5">
        <w:rPr>
          <w:szCs w:val="20"/>
          <w:lang w:val="x-none"/>
        </w:rPr>
        <w:t xml:space="preserve"> </w:t>
      </w:r>
      <w:r w:rsidR="00324A39" w:rsidRPr="00B565F5">
        <w:rPr>
          <w:szCs w:val="20"/>
          <w:lang w:val="x-none"/>
        </w:rPr>
        <w:t>sredstva</w:t>
      </w:r>
      <w:r w:rsidR="00E50104" w:rsidRPr="00B565F5">
        <w:rPr>
          <w:szCs w:val="20"/>
          <w:lang w:val="x-none"/>
        </w:rPr>
        <w:t xml:space="preserve"> in</w:t>
      </w:r>
    </w:p>
    <w:p w14:paraId="61641965" w14:textId="3974950F" w:rsidR="00E50104" w:rsidRPr="00B565F5" w:rsidRDefault="00FD0D9B" w:rsidP="00B565F5">
      <w:pPr>
        <w:pStyle w:val="tevilnatoka1"/>
        <w:numPr>
          <w:ilvl w:val="0"/>
          <w:numId w:val="51"/>
        </w:numPr>
        <w:spacing w:line="276" w:lineRule="auto"/>
        <w:ind w:left="284" w:hanging="284"/>
        <w:rPr>
          <w:szCs w:val="20"/>
          <w:lang w:val="x-none"/>
        </w:rPr>
      </w:pPr>
      <w:r w:rsidRPr="00B565F5">
        <w:rPr>
          <w:szCs w:val="20"/>
          <w:lang w:val="x-none"/>
        </w:rPr>
        <w:t>so</w:t>
      </w:r>
      <w:r w:rsidR="00E50104" w:rsidRPr="00B565F5">
        <w:rPr>
          <w:szCs w:val="20"/>
          <w:lang w:val="x-none"/>
        </w:rPr>
        <w:t xml:space="preserve"> izpolnjeni drugi pogoji za prevzemanje obveznosti iz pogodb, sklenjenih med ministrstvom in izvajalcem </w:t>
      </w:r>
      <w:r w:rsidR="00324A39" w:rsidRPr="00B565F5">
        <w:rPr>
          <w:szCs w:val="20"/>
          <w:lang w:val="x-none"/>
        </w:rPr>
        <w:t>postopka</w:t>
      </w:r>
      <w:r w:rsidR="002C0B37" w:rsidRPr="00B565F5">
        <w:rPr>
          <w:szCs w:val="20"/>
          <w:lang w:val="x-none"/>
        </w:rPr>
        <w:t xml:space="preserve">, </w:t>
      </w:r>
      <w:r w:rsidR="00C5302F" w:rsidRPr="00B565F5">
        <w:rPr>
          <w:szCs w:val="20"/>
          <w:lang w:val="x-none"/>
        </w:rPr>
        <w:t>v primeru, da izvajalec postopka ni ministrstvo.</w:t>
      </w:r>
    </w:p>
    <w:p w14:paraId="5E15F10C" w14:textId="2C19F99C" w:rsidR="001F5BBC" w:rsidRPr="009F4FD6" w:rsidRDefault="00324A39" w:rsidP="00A63151">
      <w:pPr>
        <w:pStyle w:val="Odstavek"/>
        <w:numPr>
          <w:ilvl w:val="0"/>
          <w:numId w:val="33"/>
        </w:numPr>
        <w:spacing w:before="0" w:line="276" w:lineRule="auto"/>
        <w:ind w:left="0" w:firstLine="360"/>
        <w:rPr>
          <w:szCs w:val="20"/>
        </w:rPr>
      </w:pPr>
      <w:r w:rsidRPr="009F4FD6">
        <w:rPr>
          <w:szCs w:val="20"/>
        </w:rPr>
        <w:t>V primeru, ko se v katerikoli fazi postopka ugotovi, da pogoji iz prve in druge točke prejšnjega odstavka niso več izpolnjeni oziroma zagotovljeni</w:t>
      </w:r>
      <w:r w:rsidR="00EF0A84" w:rsidRPr="009F4FD6">
        <w:rPr>
          <w:szCs w:val="20"/>
        </w:rPr>
        <w:t>,</w:t>
      </w:r>
      <w:r w:rsidRPr="009F4FD6">
        <w:rPr>
          <w:szCs w:val="20"/>
        </w:rPr>
        <w:t xml:space="preserve"> lahko izvajalec </w:t>
      </w:r>
      <w:r w:rsidR="00701D2F" w:rsidRPr="009F4FD6">
        <w:rPr>
          <w:szCs w:val="20"/>
        </w:rPr>
        <w:t xml:space="preserve">postopka </w:t>
      </w:r>
      <w:r w:rsidRPr="009F4FD6">
        <w:rPr>
          <w:szCs w:val="20"/>
        </w:rPr>
        <w:t xml:space="preserve">postopek s sklepom ustavi. Sklep o ustavitvi postopka mora izvajalec </w:t>
      </w:r>
      <w:r w:rsidR="00701D2F" w:rsidRPr="009F4FD6">
        <w:rPr>
          <w:szCs w:val="20"/>
        </w:rPr>
        <w:t xml:space="preserve">postopka </w:t>
      </w:r>
      <w:r w:rsidRPr="009F4FD6">
        <w:rPr>
          <w:szCs w:val="20"/>
        </w:rPr>
        <w:t>objaviti na enak način, kot je bil objavljen postopek za dodelitev sredstev, zoper njega pa ni dovoljena pritožba.</w:t>
      </w:r>
    </w:p>
    <w:p w14:paraId="38A67E60" w14:textId="77777777" w:rsidR="00694A1F" w:rsidRPr="009F4FD6" w:rsidRDefault="00694A1F" w:rsidP="00F248C5">
      <w:pPr>
        <w:pStyle w:val="tevilnatoka"/>
        <w:numPr>
          <w:ilvl w:val="0"/>
          <w:numId w:val="0"/>
        </w:numPr>
        <w:spacing w:line="276" w:lineRule="auto"/>
        <w:ind w:left="397"/>
        <w:rPr>
          <w:rFonts w:cs="Arial"/>
          <w:szCs w:val="20"/>
        </w:rPr>
      </w:pPr>
    </w:p>
    <w:p w14:paraId="4CA7C1F5" w14:textId="0ED07597" w:rsidR="00324A39" w:rsidRPr="009F4FD6" w:rsidRDefault="00324A39" w:rsidP="00F248C5">
      <w:pPr>
        <w:pStyle w:val="tevilnatoka"/>
        <w:numPr>
          <w:ilvl w:val="0"/>
          <w:numId w:val="0"/>
        </w:numPr>
        <w:spacing w:line="276" w:lineRule="auto"/>
        <w:ind w:left="397"/>
        <w:jc w:val="center"/>
        <w:rPr>
          <w:rFonts w:cs="Arial"/>
          <w:b/>
          <w:szCs w:val="20"/>
          <w:lang w:val="sl-SI"/>
        </w:rPr>
      </w:pPr>
      <w:r w:rsidRPr="009F4FD6">
        <w:rPr>
          <w:rFonts w:cs="Arial"/>
          <w:b/>
          <w:szCs w:val="20"/>
          <w:lang w:val="sl-SI"/>
        </w:rPr>
        <w:t>21. člen</w:t>
      </w:r>
    </w:p>
    <w:p w14:paraId="625FC333" w14:textId="43F60913" w:rsidR="00324A39" w:rsidRPr="009F4FD6" w:rsidRDefault="00324A39" w:rsidP="00F248C5">
      <w:pPr>
        <w:pStyle w:val="tevilnatoka"/>
        <w:numPr>
          <w:ilvl w:val="0"/>
          <w:numId w:val="0"/>
        </w:numPr>
        <w:spacing w:line="276" w:lineRule="auto"/>
        <w:ind w:left="397"/>
        <w:jc w:val="center"/>
        <w:rPr>
          <w:rFonts w:cs="Arial"/>
          <w:b/>
          <w:szCs w:val="20"/>
          <w:lang w:val="sl-SI"/>
        </w:rPr>
      </w:pPr>
      <w:r w:rsidRPr="009F4FD6">
        <w:rPr>
          <w:rFonts w:cs="Arial"/>
          <w:b/>
          <w:szCs w:val="20"/>
          <w:lang w:val="sl-SI"/>
        </w:rPr>
        <w:t>(vrste postopkov za dodelitev sredstev)</w:t>
      </w:r>
    </w:p>
    <w:p w14:paraId="50C6E948" w14:textId="77777777" w:rsidR="006335E4" w:rsidRPr="009F4FD6" w:rsidRDefault="006335E4" w:rsidP="00F248C5">
      <w:pPr>
        <w:pStyle w:val="tevilnatoka"/>
        <w:numPr>
          <w:ilvl w:val="0"/>
          <w:numId w:val="0"/>
        </w:numPr>
        <w:spacing w:line="276" w:lineRule="auto"/>
        <w:ind w:left="397"/>
        <w:jc w:val="center"/>
        <w:rPr>
          <w:rFonts w:cs="Arial"/>
          <w:b/>
          <w:szCs w:val="20"/>
          <w:lang w:val="sl-SI"/>
        </w:rPr>
      </w:pPr>
    </w:p>
    <w:p w14:paraId="63A0A746" w14:textId="6D19A6FB" w:rsidR="00E440D4" w:rsidRPr="009F4FD6" w:rsidRDefault="00E440D4" w:rsidP="00A63151">
      <w:pPr>
        <w:pStyle w:val="Odstavek"/>
        <w:spacing w:before="0" w:line="276" w:lineRule="auto"/>
        <w:ind w:firstLine="360"/>
        <w:rPr>
          <w:szCs w:val="20"/>
        </w:rPr>
      </w:pPr>
      <w:r w:rsidRPr="009F4FD6">
        <w:rPr>
          <w:szCs w:val="20"/>
        </w:rPr>
        <w:t>Postopki dodelitve sredstev za izvajanje razvojnih nalog in programov podjetniškega, inovativnega in finančnega okolja so:</w:t>
      </w:r>
    </w:p>
    <w:p w14:paraId="253E1BBF" w14:textId="48F4544D" w:rsidR="00E440D4" w:rsidRPr="00CB5962" w:rsidRDefault="00DF3FA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javni razpis</w:t>
      </w:r>
      <w:r w:rsidR="00E440D4" w:rsidRPr="00CB5962">
        <w:rPr>
          <w:rFonts w:cs="Arial"/>
          <w:szCs w:val="20"/>
        </w:rPr>
        <w:t>,</w:t>
      </w:r>
    </w:p>
    <w:p w14:paraId="5ABB36C4" w14:textId="67436BDA" w:rsidR="00E440D4" w:rsidRPr="00CB5962" w:rsidRDefault="00DF3FAC"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javni poziv</w:t>
      </w:r>
      <w:r w:rsidR="00E440D4" w:rsidRPr="00CB5962">
        <w:rPr>
          <w:rFonts w:cs="Arial"/>
          <w:szCs w:val="20"/>
        </w:rPr>
        <w:t>,</w:t>
      </w:r>
    </w:p>
    <w:p w14:paraId="5B30E8E0" w14:textId="70FD7CFC" w:rsidR="00E440D4" w:rsidRPr="00CB5962" w:rsidRDefault="00EF0A84"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 xml:space="preserve">postopek </w:t>
      </w:r>
      <w:r w:rsidR="00E440D4" w:rsidRPr="00CB5962">
        <w:rPr>
          <w:rFonts w:cs="Arial"/>
          <w:szCs w:val="20"/>
        </w:rPr>
        <w:t>za izvajanje finančnih instrumentov,</w:t>
      </w:r>
    </w:p>
    <w:p w14:paraId="1E672F69" w14:textId="6089FF43" w:rsidR="00DD59DF" w:rsidRPr="00CB5962" w:rsidRDefault="00324A39"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drug postopek</w:t>
      </w:r>
      <w:r w:rsidR="0051722C" w:rsidRPr="00CB5962">
        <w:rPr>
          <w:rFonts w:cs="Arial"/>
          <w:szCs w:val="20"/>
        </w:rPr>
        <w:t>.</w:t>
      </w:r>
    </w:p>
    <w:p w14:paraId="037410C5" w14:textId="77777777" w:rsidR="001F5BBC" w:rsidRPr="009F4FD6" w:rsidRDefault="001F5BBC" w:rsidP="00F248C5">
      <w:pPr>
        <w:pStyle w:val="len"/>
        <w:spacing w:before="0" w:line="276" w:lineRule="auto"/>
        <w:jc w:val="both"/>
        <w:rPr>
          <w:b w:val="0"/>
          <w:szCs w:val="20"/>
        </w:rPr>
      </w:pPr>
    </w:p>
    <w:p w14:paraId="24DF1E70" w14:textId="591B8E4E"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2</w:t>
      </w:r>
      <w:r w:rsidRPr="009F4FD6">
        <w:rPr>
          <w:szCs w:val="20"/>
          <w:lang w:val="x-none"/>
        </w:rPr>
        <w:t>. člen</w:t>
      </w:r>
    </w:p>
    <w:p w14:paraId="1E9F7A98" w14:textId="79F03EA7" w:rsidR="009F770B" w:rsidRPr="009F4FD6" w:rsidRDefault="009F770B" w:rsidP="00F248C5">
      <w:pPr>
        <w:pStyle w:val="lennaslov1"/>
        <w:spacing w:line="276" w:lineRule="auto"/>
        <w:rPr>
          <w:szCs w:val="20"/>
          <w:lang w:val="x-none"/>
        </w:rPr>
      </w:pPr>
      <w:r w:rsidRPr="009F4FD6">
        <w:rPr>
          <w:szCs w:val="20"/>
          <w:lang w:val="x-none"/>
        </w:rPr>
        <w:t>(komisija za dodelitev sredstev)</w:t>
      </w:r>
    </w:p>
    <w:p w14:paraId="10A08229" w14:textId="77777777" w:rsidR="006335E4" w:rsidRPr="009F4FD6" w:rsidRDefault="006335E4" w:rsidP="00F248C5">
      <w:pPr>
        <w:pStyle w:val="lennaslov1"/>
        <w:spacing w:line="276" w:lineRule="auto"/>
        <w:rPr>
          <w:szCs w:val="20"/>
        </w:rPr>
      </w:pPr>
    </w:p>
    <w:p w14:paraId="672ECCC4" w14:textId="48FFDE98" w:rsidR="009F770B" w:rsidRPr="009F4FD6" w:rsidRDefault="009F770B" w:rsidP="00A63151">
      <w:pPr>
        <w:pStyle w:val="Odstavek"/>
        <w:numPr>
          <w:ilvl w:val="0"/>
          <w:numId w:val="34"/>
        </w:numPr>
        <w:spacing w:before="0" w:line="276" w:lineRule="auto"/>
        <w:ind w:left="0" w:firstLine="360"/>
        <w:rPr>
          <w:szCs w:val="20"/>
        </w:rPr>
      </w:pPr>
      <w:r w:rsidRPr="009F4FD6">
        <w:rPr>
          <w:szCs w:val="20"/>
          <w:lang w:val="x-none"/>
        </w:rPr>
        <w:t>Postopk</w:t>
      </w:r>
      <w:r w:rsidR="005818E6" w:rsidRPr="009F4FD6">
        <w:rPr>
          <w:szCs w:val="20"/>
        </w:rPr>
        <w:t>e</w:t>
      </w:r>
      <w:r w:rsidRPr="009F4FD6">
        <w:rPr>
          <w:szCs w:val="20"/>
          <w:lang w:val="x-none"/>
        </w:rPr>
        <w:t xml:space="preserve"> za dodelitev sredstev vodi komisija, ki jo s pisno odločbo imenuje </w:t>
      </w:r>
      <w:r w:rsidRPr="008E3837">
        <w:rPr>
          <w:szCs w:val="20"/>
        </w:rPr>
        <w:t>odgovorna</w:t>
      </w:r>
      <w:r w:rsidRPr="009F4FD6">
        <w:rPr>
          <w:szCs w:val="20"/>
          <w:lang w:val="x-none"/>
        </w:rPr>
        <w:t xml:space="preserve"> oseba izvajalca razpisa ali od njega pooblaščena oseba.</w:t>
      </w:r>
    </w:p>
    <w:p w14:paraId="09727A36" w14:textId="1E6B2F13" w:rsidR="009F770B" w:rsidRPr="009F4FD6" w:rsidRDefault="009F770B" w:rsidP="00A63151">
      <w:pPr>
        <w:pStyle w:val="Odstavek"/>
        <w:numPr>
          <w:ilvl w:val="0"/>
          <w:numId w:val="34"/>
        </w:numPr>
        <w:spacing w:before="0" w:line="276" w:lineRule="auto"/>
        <w:ind w:left="0" w:firstLine="360"/>
        <w:rPr>
          <w:szCs w:val="20"/>
        </w:rPr>
      </w:pPr>
      <w:r w:rsidRPr="009F4FD6">
        <w:rPr>
          <w:szCs w:val="20"/>
          <w:lang w:val="x-none"/>
        </w:rPr>
        <w:t xml:space="preserve">Komisijo sestavljajo predsednik ali predsednica (v nadaljnjem besedilu: </w:t>
      </w:r>
      <w:r w:rsidRPr="008E3837">
        <w:rPr>
          <w:szCs w:val="20"/>
        </w:rPr>
        <w:t>predsednik</w:t>
      </w:r>
      <w:r w:rsidRPr="009F4FD6">
        <w:rPr>
          <w:szCs w:val="20"/>
          <w:lang w:val="x-none"/>
        </w:rPr>
        <w:t>) in najmanj dva člana ali članici (v nadaljnjem besedilu: član</w:t>
      </w:r>
      <w:r w:rsidR="00316E10" w:rsidRPr="009F4FD6">
        <w:rPr>
          <w:szCs w:val="20"/>
        </w:rPr>
        <w:t xml:space="preserve"> komisije</w:t>
      </w:r>
      <w:r w:rsidRPr="009F4FD6">
        <w:rPr>
          <w:szCs w:val="20"/>
          <w:lang w:val="x-none"/>
        </w:rPr>
        <w:t>). Pri javnih razpisih, kjer je pričakovati večje število vlog, je mogoče imenovati še dodatne člane</w:t>
      </w:r>
      <w:r w:rsidR="00AC4449" w:rsidRPr="009F4FD6">
        <w:rPr>
          <w:szCs w:val="20"/>
        </w:rPr>
        <w:t>.</w:t>
      </w:r>
      <w:r w:rsidRPr="009F4FD6">
        <w:rPr>
          <w:szCs w:val="20"/>
          <w:lang w:val="x-none"/>
        </w:rPr>
        <w:t xml:space="preserve"> </w:t>
      </w:r>
    </w:p>
    <w:p w14:paraId="07C71887" w14:textId="10F9B87B" w:rsidR="009F770B" w:rsidRPr="009F4FD6" w:rsidRDefault="009F770B" w:rsidP="00A63151">
      <w:pPr>
        <w:pStyle w:val="Odstavek"/>
        <w:numPr>
          <w:ilvl w:val="0"/>
          <w:numId w:val="34"/>
        </w:numPr>
        <w:spacing w:before="0" w:line="276" w:lineRule="auto"/>
        <w:ind w:left="0" w:firstLine="360"/>
        <w:rPr>
          <w:szCs w:val="20"/>
        </w:rPr>
      </w:pPr>
      <w:r w:rsidRPr="009F4FD6">
        <w:rPr>
          <w:szCs w:val="20"/>
          <w:lang w:val="x-none"/>
        </w:rPr>
        <w:t xml:space="preserve">Predsednik in člani komisije ne smejo biti z vlagatelji ali vlagateljicami (v nadaljnjem besedilu: vlagatelji), ki kandidirajo za dodelitev sredstev, interesno povezani v smislu </w:t>
      </w:r>
      <w:r w:rsidRPr="008E3837">
        <w:rPr>
          <w:szCs w:val="20"/>
        </w:rPr>
        <w:t>poslovne</w:t>
      </w:r>
      <w:r w:rsidRPr="009F4FD6">
        <w:rPr>
          <w:szCs w:val="20"/>
          <w:lang w:val="x-none"/>
        </w:rPr>
        <w:t xml:space="preserve"> povezanosti, sorodstvenega razmerja (v ravni vrsti ali v stranski vrsti do vštetega četrtega kolena), v zakonski zvezi, v dalj časa trajajoči življenjski skupnosti moškega in ženske, ki nista sklenila zakonske zveze, v svaštvu do vštetega drugega kolena ali v registrirani istospolni partnerski skupnosti po zakonu, ki ureja registracijo istospolne partnerske skupnosti, tudi če so te zveze, razmerja oziroma skupnosti že prenehale.</w:t>
      </w:r>
    </w:p>
    <w:p w14:paraId="7C049B47" w14:textId="57271296" w:rsidR="009F770B" w:rsidRPr="009F4FD6" w:rsidRDefault="009F770B" w:rsidP="00A63151">
      <w:pPr>
        <w:pStyle w:val="Odstavek"/>
        <w:numPr>
          <w:ilvl w:val="0"/>
          <w:numId w:val="34"/>
        </w:numPr>
        <w:spacing w:before="0" w:line="276" w:lineRule="auto"/>
        <w:ind w:left="0" w:firstLine="360"/>
        <w:rPr>
          <w:szCs w:val="20"/>
          <w:lang w:val="x-none"/>
        </w:rPr>
      </w:pPr>
      <w:r w:rsidRPr="009F4FD6">
        <w:rPr>
          <w:szCs w:val="20"/>
          <w:lang w:val="x-none"/>
        </w:rPr>
        <w:t xml:space="preserve">Ne </w:t>
      </w:r>
      <w:r w:rsidRPr="008E3837">
        <w:rPr>
          <w:szCs w:val="20"/>
        </w:rPr>
        <w:t>glede</w:t>
      </w:r>
      <w:r w:rsidRPr="009F4FD6">
        <w:rPr>
          <w:szCs w:val="20"/>
          <w:lang w:val="x-none"/>
        </w:rPr>
        <w:t xml:space="preserve"> na določbo prejšnjega odstavka interesna povezanost ne more biti izločitveni razlog v primeru, če komisije ni mogoče sestaviti drugače zaradi omejenega števila strokovnjakov na določenem področju.</w:t>
      </w:r>
    </w:p>
    <w:p w14:paraId="01445CB3" w14:textId="1100DE69" w:rsidR="009D5F5B" w:rsidRPr="009F4FD6" w:rsidRDefault="005F5CF1" w:rsidP="00A63151">
      <w:pPr>
        <w:pStyle w:val="Odstavek"/>
        <w:numPr>
          <w:ilvl w:val="0"/>
          <w:numId w:val="34"/>
        </w:numPr>
        <w:spacing w:before="0" w:line="276" w:lineRule="auto"/>
        <w:ind w:left="0" w:firstLine="360"/>
        <w:rPr>
          <w:szCs w:val="20"/>
        </w:rPr>
      </w:pPr>
      <w:r w:rsidRPr="009F4FD6">
        <w:rPr>
          <w:szCs w:val="20"/>
        </w:rPr>
        <w:t>Predsednik in člani komisije morajo podpisati izjavo o zaupnosti in izjavo o prepovedi interesne povezanosti.</w:t>
      </w:r>
    </w:p>
    <w:p w14:paraId="0BA27BBC" w14:textId="77777777" w:rsidR="006335E4" w:rsidRPr="009F4FD6" w:rsidRDefault="006335E4" w:rsidP="00F248C5">
      <w:pPr>
        <w:pStyle w:val="odstavek1"/>
        <w:spacing w:before="0" w:line="276" w:lineRule="auto"/>
        <w:rPr>
          <w:szCs w:val="20"/>
          <w:lang w:val="x-none"/>
        </w:rPr>
      </w:pPr>
    </w:p>
    <w:p w14:paraId="57C5E163" w14:textId="383CAF99"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3</w:t>
      </w:r>
      <w:r w:rsidRPr="009F4FD6">
        <w:rPr>
          <w:szCs w:val="20"/>
          <w:lang w:val="x-none"/>
        </w:rPr>
        <w:t>. člen</w:t>
      </w:r>
    </w:p>
    <w:p w14:paraId="5D6470B3" w14:textId="78AE0B2D" w:rsidR="009F770B" w:rsidRPr="009F4FD6" w:rsidRDefault="009F770B" w:rsidP="00F248C5">
      <w:pPr>
        <w:pStyle w:val="lennaslov1"/>
        <w:spacing w:line="276" w:lineRule="auto"/>
        <w:rPr>
          <w:szCs w:val="20"/>
          <w:lang w:val="x-none"/>
        </w:rPr>
      </w:pPr>
      <w:r w:rsidRPr="009F4FD6">
        <w:rPr>
          <w:szCs w:val="20"/>
          <w:lang w:val="x-none"/>
        </w:rPr>
        <w:t>(javni razpis)</w:t>
      </w:r>
    </w:p>
    <w:p w14:paraId="47EFA499" w14:textId="77777777" w:rsidR="006335E4" w:rsidRPr="009F4FD6" w:rsidRDefault="006335E4" w:rsidP="00F248C5">
      <w:pPr>
        <w:pStyle w:val="lennaslov1"/>
        <w:spacing w:line="276" w:lineRule="auto"/>
        <w:rPr>
          <w:szCs w:val="20"/>
        </w:rPr>
      </w:pPr>
    </w:p>
    <w:p w14:paraId="714465C8" w14:textId="1E594522" w:rsidR="009F770B" w:rsidRPr="009F4FD6" w:rsidRDefault="009F770B" w:rsidP="00A63151">
      <w:pPr>
        <w:pStyle w:val="Odstavek"/>
        <w:numPr>
          <w:ilvl w:val="0"/>
          <w:numId w:val="35"/>
        </w:numPr>
        <w:spacing w:before="0" w:line="276" w:lineRule="auto"/>
        <w:ind w:left="0" w:firstLine="360"/>
        <w:rPr>
          <w:szCs w:val="20"/>
        </w:rPr>
      </w:pPr>
      <w:r w:rsidRPr="009F4FD6">
        <w:rPr>
          <w:szCs w:val="20"/>
          <w:lang w:val="x-none"/>
        </w:rPr>
        <w:t xml:space="preserve">Javni </w:t>
      </w:r>
      <w:r w:rsidRPr="008E3837">
        <w:rPr>
          <w:szCs w:val="20"/>
        </w:rPr>
        <w:t>razpis</w:t>
      </w:r>
      <w:r w:rsidRPr="009F4FD6">
        <w:rPr>
          <w:szCs w:val="20"/>
          <w:lang w:val="x-none"/>
        </w:rPr>
        <w:t xml:space="preserve"> za dodelitev sredstev mora biti objavljen v Uradnem listu Republike Slovenije in na državnem portalu Republike Slovenije. Objava javnega razpisa mora vsebovati zlasti:</w:t>
      </w:r>
    </w:p>
    <w:p w14:paraId="680192EE" w14:textId="32A85789"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naziv in sedež izvajalca razpisa,</w:t>
      </w:r>
    </w:p>
    <w:p w14:paraId="1F6E963F" w14:textId="39F95D98"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pravno podlago za izvedbo javnega razpisa,</w:t>
      </w:r>
    </w:p>
    <w:p w14:paraId="7086A3EF" w14:textId="0216446C"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predmet javnega razpisa,</w:t>
      </w:r>
    </w:p>
    <w:p w14:paraId="784BF8BD" w14:textId="10DDC7DA"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navedbo osnovnih pogojev za kandidiranje na javnem razpisu in meril, s pomočjo katerih se med tistimi, ki izpolnjujejo pogoje, izberejo prejemniki ali prejemnice (v nadaljnjem besedilu: prejemniki),</w:t>
      </w:r>
    </w:p>
    <w:p w14:paraId="159260AD" w14:textId="69EB68DE"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okvirno višino sredstev, ki so na razpolago za predmet javnega razpisa,</w:t>
      </w:r>
    </w:p>
    <w:p w14:paraId="2B93839F" w14:textId="2B460777"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določitev obdobja, v katerem morajo biti porabljena dodeljena sredstva, oziroma rokov, če je predvideno zaporedno dodeljevanje sredstev,</w:t>
      </w:r>
    </w:p>
    <w:p w14:paraId="552D3C22" w14:textId="07395121"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rok, do katerega morajo biti predložene vloge za dodelitev sredstev,</w:t>
      </w:r>
    </w:p>
    <w:p w14:paraId="4368C83B" w14:textId="2845B6A3"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datum odpiranja vlog za dodelitev sredstev oziroma datumi odpiranja vlog, če je v javnem razpisu predvideno njihovo zaporedno odpiranje,</w:t>
      </w:r>
    </w:p>
    <w:p w14:paraId="25D65E25" w14:textId="055CCF9C" w:rsidR="009F770B" w:rsidRPr="002B305A" w:rsidRDefault="009F770B" w:rsidP="00B565F5">
      <w:pPr>
        <w:pStyle w:val="tevilnatoka1"/>
        <w:numPr>
          <w:ilvl w:val="0"/>
          <w:numId w:val="53"/>
        </w:numPr>
        <w:spacing w:line="276" w:lineRule="auto"/>
        <w:ind w:left="284" w:hanging="284"/>
        <w:rPr>
          <w:szCs w:val="20"/>
          <w:lang w:val="x-none"/>
        </w:rPr>
      </w:pPr>
      <w:r w:rsidRPr="009F4FD6">
        <w:rPr>
          <w:szCs w:val="20"/>
          <w:lang w:val="x-none"/>
        </w:rPr>
        <w:t>rok, v katerem bodo vlagatelji obveščeni o izidu javnega razpisa,</w:t>
      </w:r>
    </w:p>
    <w:p w14:paraId="2BE67BB2" w14:textId="6E1C1C75" w:rsidR="009F770B" w:rsidRPr="009F4FD6" w:rsidRDefault="009F770B" w:rsidP="00B565F5">
      <w:pPr>
        <w:pStyle w:val="tevilnatoka1"/>
        <w:numPr>
          <w:ilvl w:val="0"/>
          <w:numId w:val="53"/>
        </w:numPr>
        <w:spacing w:line="276" w:lineRule="auto"/>
        <w:ind w:left="284" w:hanging="284"/>
        <w:rPr>
          <w:szCs w:val="20"/>
          <w:lang w:val="x-none"/>
        </w:rPr>
      </w:pPr>
      <w:r w:rsidRPr="009F4FD6">
        <w:rPr>
          <w:szCs w:val="20"/>
          <w:lang w:val="x-none"/>
        </w:rPr>
        <w:t>kraj, čas ter osebo, pri kateri lahko vlagatelji dvignejo razpisno dokumentacijo oziroma elektronski naslov, na katerega lahko zaprosijo zanjo.</w:t>
      </w:r>
    </w:p>
    <w:p w14:paraId="6E6016AF" w14:textId="7D864682" w:rsidR="00AD7E1F" w:rsidRPr="009F4FD6" w:rsidRDefault="00AD7E1F" w:rsidP="00A63151">
      <w:pPr>
        <w:pStyle w:val="Odstavek"/>
        <w:numPr>
          <w:ilvl w:val="0"/>
          <w:numId w:val="35"/>
        </w:numPr>
        <w:spacing w:before="0" w:line="276" w:lineRule="auto"/>
        <w:ind w:left="0" w:firstLine="360"/>
        <w:rPr>
          <w:szCs w:val="20"/>
          <w:lang w:val="x-none"/>
        </w:rPr>
      </w:pPr>
      <w:r w:rsidRPr="008E3837">
        <w:rPr>
          <w:szCs w:val="20"/>
        </w:rPr>
        <w:t>Izvajalec</w:t>
      </w:r>
      <w:r w:rsidRPr="009F4FD6">
        <w:rPr>
          <w:szCs w:val="20"/>
          <w:lang w:val="x-none"/>
        </w:rPr>
        <w:t xml:space="preserve"> razpisa lahko v javnem razpisu poleg podatkov iz prejšnjega odstavka objavi tudi druge podatke, če so potrebni glede na vrsto predmeta javnega razpisa.</w:t>
      </w:r>
    </w:p>
    <w:p w14:paraId="4F08599C" w14:textId="234BD679" w:rsidR="00AD7E1F" w:rsidRPr="009F4FD6" w:rsidRDefault="00C5302F" w:rsidP="00A63151">
      <w:pPr>
        <w:pStyle w:val="Odstavek"/>
        <w:numPr>
          <w:ilvl w:val="0"/>
          <w:numId w:val="35"/>
        </w:numPr>
        <w:spacing w:before="0" w:line="276" w:lineRule="auto"/>
        <w:ind w:left="0" w:firstLine="360"/>
        <w:rPr>
          <w:szCs w:val="20"/>
          <w:lang w:val="x-none"/>
        </w:rPr>
      </w:pPr>
      <w:r w:rsidRPr="009F4FD6">
        <w:rPr>
          <w:szCs w:val="20"/>
        </w:rPr>
        <w:t>Izvajalec postopka</w:t>
      </w:r>
      <w:r w:rsidR="00AD7E1F" w:rsidRPr="009F4FD6">
        <w:rPr>
          <w:szCs w:val="20"/>
          <w:lang w:val="x-none"/>
        </w:rPr>
        <w:t xml:space="preserve"> lahko v javnem razpisu v postopek izbora za dodelitev sredstev vključi tudi pogajanja. V primeru izbora s pogajanji mora neposredni uporabnik proračuna v javnem razpisu opredeliti vsebine in elemente vlog, ki so lahko predmet pogajanj. Pogajanja se lahko izvedejo po predhodni razvrstitvi vlog glede na zahteve in merila, določene v javnem razpisu določene. Višina dodeljenih sredstev ne sme presegati viš</w:t>
      </w:r>
      <w:r w:rsidR="00DF00E2" w:rsidRPr="009F4FD6">
        <w:rPr>
          <w:szCs w:val="20"/>
          <w:lang w:val="x-none"/>
        </w:rPr>
        <w:t>ine sredstev, določene v vlogi.</w:t>
      </w:r>
    </w:p>
    <w:p w14:paraId="166844BA" w14:textId="73AAC12A" w:rsidR="00915F3E" w:rsidRPr="009F4FD6" w:rsidRDefault="005D1DD9" w:rsidP="00F248C5">
      <w:pPr>
        <w:pStyle w:val="odstavek1"/>
        <w:spacing w:before="0" w:line="276" w:lineRule="auto"/>
        <w:rPr>
          <w:szCs w:val="20"/>
          <w:lang w:val="x-none"/>
        </w:rPr>
      </w:pPr>
      <w:r w:rsidRPr="009F4FD6">
        <w:rPr>
          <w:szCs w:val="20"/>
        </w:rPr>
        <w:t xml:space="preserve"> </w:t>
      </w:r>
    </w:p>
    <w:p w14:paraId="2D055D4F" w14:textId="77777777" w:rsidR="00B565F5" w:rsidRDefault="00B565F5" w:rsidP="00F248C5">
      <w:pPr>
        <w:pStyle w:val="len1"/>
        <w:spacing w:before="0" w:line="276" w:lineRule="auto"/>
        <w:rPr>
          <w:szCs w:val="20"/>
          <w:lang w:val="x-none"/>
        </w:rPr>
      </w:pPr>
    </w:p>
    <w:p w14:paraId="4B699F39" w14:textId="77777777" w:rsidR="00B565F5" w:rsidRDefault="00B565F5" w:rsidP="00F248C5">
      <w:pPr>
        <w:pStyle w:val="len1"/>
        <w:spacing w:before="0" w:line="276" w:lineRule="auto"/>
        <w:rPr>
          <w:szCs w:val="20"/>
          <w:lang w:val="x-none"/>
        </w:rPr>
      </w:pPr>
    </w:p>
    <w:p w14:paraId="7157A8C9" w14:textId="77777777" w:rsidR="00B565F5" w:rsidRDefault="00B565F5" w:rsidP="00F248C5">
      <w:pPr>
        <w:pStyle w:val="len1"/>
        <w:spacing w:before="0" w:line="276" w:lineRule="auto"/>
        <w:rPr>
          <w:szCs w:val="20"/>
          <w:lang w:val="x-none"/>
        </w:rPr>
      </w:pPr>
    </w:p>
    <w:p w14:paraId="6BB91886" w14:textId="77777777" w:rsidR="00B565F5" w:rsidRDefault="00B565F5" w:rsidP="00F248C5">
      <w:pPr>
        <w:pStyle w:val="len1"/>
        <w:spacing w:before="0" w:line="276" w:lineRule="auto"/>
        <w:rPr>
          <w:szCs w:val="20"/>
          <w:lang w:val="x-none"/>
        </w:rPr>
      </w:pPr>
    </w:p>
    <w:p w14:paraId="3C2E0726" w14:textId="4AF31D55"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4</w:t>
      </w:r>
      <w:r w:rsidRPr="009F4FD6">
        <w:rPr>
          <w:szCs w:val="20"/>
          <w:lang w:val="x-none"/>
        </w:rPr>
        <w:t>. člen</w:t>
      </w:r>
    </w:p>
    <w:p w14:paraId="4CD509D5" w14:textId="7371979D" w:rsidR="009F770B" w:rsidRPr="009F4FD6" w:rsidRDefault="009F770B" w:rsidP="00F248C5">
      <w:pPr>
        <w:pStyle w:val="lennaslov1"/>
        <w:spacing w:line="276" w:lineRule="auto"/>
        <w:rPr>
          <w:szCs w:val="20"/>
          <w:lang w:val="x-none"/>
        </w:rPr>
      </w:pPr>
      <w:r w:rsidRPr="009F4FD6">
        <w:rPr>
          <w:szCs w:val="20"/>
          <w:lang w:val="x-none"/>
        </w:rPr>
        <w:t>(razpisna dokumentacija)</w:t>
      </w:r>
    </w:p>
    <w:p w14:paraId="67D24457" w14:textId="77777777" w:rsidR="006335E4" w:rsidRPr="009F4FD6" w:rsidRDefault="006335E4" w:rsidP="00F248C5">
      <w:pPr>
        <w:pStyle w:val="lennaslov1"/>
        <w:spacing w:line="276" w:lineRule="auto"/>
        <w:rPr>
          <w:szCs w:val="20"/>
        </w:rPr>
      </w:pPr>
    </w:p>
    <w:p w14:paraId="23E6FFBB" w14:textId="2A9CEBA1" w:rsidR="009F770B" w:rsidRPr="009F4FD6" w:rsidRDefault="009F770B" w:rsidP="00A63151">
      <w:pPr>
        <w:pStyle w:val="Odstavek"/>
        <w:numPr>
          <w:ilvl w:val="0"/>
          <w:numId w:val="36"/>
        </w:numPr>
        <w:spacing w:before="0" w:line="276" w:lineRule="auto"/>
        <w:ind w:left="0" w:firstLine="360"/>
        <w:rPr>
          <w:szCs w:val="20"/>
        </w:rPr>
      </w:pPr>
      <w:r w:rsidRPr="008E3837">
        <w:rPr>
          <w:szCs w:val="20"/>
        </w:rPr>
        <w:t>Izvajalec</w:t>
      </w:r>
      <w:r w:rsidRPr="009F4FD6">
        <w:rPr>
          <w:szCs w:val="20"/>
          <w:lang w:val="x-none"/>
        </w:rPr>
        <w:t xml:space="preserve"> </w:t>
      </w:r>
      <w:r w:rsidR="00C5302F" w:rsidRPr="009F4FD6">
        <w:rPr>
          <w:szCs w:val="20"/>
        </w:rPr>
        <w:t>postopka</w:t>
      </w:r>
      <w:r w:rsidR="00C5302F" w:rsidRPr="009F4FD6">
        <w:rPr>
          <w:szCs w:val="20"/>
          <w:lang w:val="x-none"/>
        </w:rPr>
        <w:t xml:space="preserve"> </w:t>
      </w:r>
      <w:r w:rsidRPr="009F4FD6">
        <w:rPr>
          <w:szCs w:val="20"/>
          <w:lang w:val="x-none"/>
        </w:rPr>
        <w:t>mora zainteresiranim omogočiti vpogled v razpisno dokumentacijo in jim jo na zahtevo predati.</w:t>
      </w:r>
    </w:p>
    <w:p w14:paraId="6FED6A1E" w14:textId="61084731" w:rsidR="009F770B" w:rsidRPr="009F4FD6" w:rsidRDefault="009F770B" w:rsidP="00A63151">
      <w:pPr>
        <w:pStyle w:val="Odstavek"/>
        <w:numPr>
          <w:ilvl w:val="0"/>
          <w:numId w:val="36"/>
        </w:numPr>
        <w:spacing w:before="0" w:line="276" w:lineRule="auto"/>
        <w:ind w:left="0" w:firstLine="360"/>
        <w:rPr>
          <w:szCs w:val="20"/>
        </w:rPr>
      </w:pPr>
      <w:r w:rsidRPr="009F4FD6">
        <w:rPr>
          <w:szCs w:val="20"/>
          <w:lang w:val="x-none"/>
        </w:rPr>
        <w:t xml:space="preserve">V </w:t>
      </w:r>
      <w:r w:rsidRPr="008E3837">
        <w:rPr>
          <w:szCs w:val="20"/>
        </w:rPr>
        <w:t>razpisni</w:t>
      </w:r>
      <w:r w:rsidRPr="009F4FD6">
        <w:rPr>
          <w:szCs w:val="20"/>
          <w:lang w:val="x-none"/>
        </w:rPr>
        <w:t xml:space="preserve"> dokumentaciji morajo biti navedeni vsi potrebni podatki, ki omogočajo izdelavo popolne vloge za dodelitev sredstev.</w:t>
      </w:r>
    </w:p>
    <w:p w14:paraId="020D0227" w14:textId="15A01C7D" w:rsidR="009F770B" w:rsidRPr="009F4FD6" w:rsidRDefault="009F770B" w:rsidP="00A63151">
      <w:pPr>
        <w:pStyle w:val="Odstavek"/>
        <w:numPr>
          <w:ilvl w:val="0"/>
          <w:numId w:val="36"/>
        </w:numPr>
        <w:spacing w:before="0" w:line="276" w:lineRule="auto"/>
        <w:ind w:left="0" w:firstLine="360"/>
        <w:rPr>
          <w:szCs w:val="20"/>
        </w:rPr>
      </w:pPr>
      <w:r w:rsidRPr="008E3837">
        <w:rPr>
          <w:szCs w:val="20"/>
        </w:rPr>
        <w:t>Izvajalec</w:t>
      </w:r>
      <w:r w:rsidRPr="009F4FD6">
        <w:rPr>
          <w:szCs w:val="20"/>
          <w:lang w:val="x-none"/>
        </w:rPr>
        <w:t xml:space="preserve"> </w:t>
      </w:r>
      <w:r w:rsidR="00C5302F" w:rsidRPr="009F4FD6">
        <w:rPr>
          <w:szCs w:val="20"/>
        </w:rPr>
        <w:t>postopka</w:t>
      </w:r>
      <w:r w:rsidR="00C5302F" w:rsidRPr="009F4FD6">
        <w:rPr>
          <w:szCs w:val="20"/>
          <w:lang w:val="x-none"/>
        </w:rPr>
        <w:t xml:space="preserve"> </w:t>
      </w:r>
      <w:r w:rsidRPr="009F4FD6">
        <w:rPr>
          <w:szCs w:val="20"/>
          <w:lang w:val="x-none"/>
        </w:rPr>
        <w:t>mora v dokumentaciji navesti vse pogoje, ki jih mora vlagatelj izpolnjevati, da se uvrsti v izbor za dodelitev sredstev, oziroma, ki jih mora izpolnjevati vloga, da se šteje kot formalno popolna. Obvezni sestavni deli razpisne dokumentacije so:</w:t>
      </w:r>
    </w:p>
    <w:p w14:paraId="48185262" w14:textId="579DFE14" w:rsidR="009F770B" w:rsidRPr="002B305A" w:rsidRDefault="009F770B" w:rsidP="00B565F5">
      <w:pPr>
        <w:pStyle w:val="tevilnatoka1"/>
        <w:numPr>
          <w:ilvl w:val="0"/>
          <w:numId w:val="52"/>
        </w:numPr>
        <w:spacing w:line="276" w:lineRule="auto"/>
        <w:ind w:left="284" w:hanging="284"/>
        <w:rPr>
          <w:szCs w:val="20"/>
          <w:lang w:val="x-none"/>
        </w:rPr>
      </w:pPr>
      <w:r w:rsidRPr="009F4FD6">
        <w:rPr>
          <w:szCs w:val="20"/>
          <w:lang w:val="x-none"/>
        </w:rPr>
        <w:t>navodila za pripravo vloge,</w:t>
      </w:r>
    </w:p>
    <w:p w14:paraId="681D46A1" w14:textId="3AE328C2" w:rsidR="009F770B" w:rsidRPr="002B305A" w:rsidRDefault="009F770B" w:rsidP="00B565F5">
      <w:pPr>
        <w:pStyle w:val="tevilnatoka1"/>
        <w:numPr>
          <w:ilvl w:val="0"/>
          <w:numId w:val="52"/>
        </w:numPr>
        <w:spacing w:line="276" w:lineRule="auto"/>
        <w:ind w:left="284" w:hanging="284"/>
        <w:rPr>
          <w:szCs w:val="20"/>
          <w:lang w:val="x-none"/>
        </w:rPr>
      </w:pPr>
      <w:r w:rsidRPr="009F4FD6">
        <w:rPr>
          <w:szCs w:val="20"/>
          <w:lang w:val="x-none"/>
        </w:rPr>
        <w:t>besedilo javnega razpisa,</w:t>
      </w:r>
    </w:p>
    <w:p w14:paraId="462B74D7" w14:textId="7A74E226" w:rsidR="009F770B" w:rsidRPr="002B305A" w:rsidRDefault="009F770B" w:rsidP="00B565F5">
      <w:pPr>
        <w:pStyle w:val="tevilnatoka1"/>
        <w:numPr>
          <w:ilvl w:val="0"/>
          <w:numId w:val="52"/>
        </w:numPr>
        <w:spacing w:line="276" w:lineRule="auto"/>
        <w:ind w:left="284" w:hanging="284"/>
        <w:rPr>
          <w:szCs w:val="20"/>
          <w:lang w:val="x-none"/>
        </w:rPr>
      </w:pPr>
      <w:r w:rsidRPr="009F4FD6">
        <w:rPr>
          <w:szCs w:val="20"/>
          <w:lang w:val="x-none"/>
        </w:rPr>
        <w:t>merila za ocenjevanje projektov,</w:t>
      </w:r>
    </w:p>
    <w:p w14:paraId="0C2E3A98" w14:textId="430EDB10" w:rsidR="009F770B" w:rsidRPr="002B305A" w:rsidRDefault="009F770B" w:rsidP="00B565F5">
      <w:pPr>
        <w:pStyle w:val="tevilnatoka1"/>
        <w:numPr>
          <w:ilvl w:val="0"/>
          <w:numId w:val="52"/>
        </w:numPr>
        <w:spacing w:line="276" w:lineRule="auto"/>
        <w:ind w:left="284" w:hanging="284"/>
        <w:rPr>
          <w:szCs w:val="20"/>
          <w:lang w:val="x-none"/>
        </w:rPr>
      </w:pPr>
      <w:r w:rsidRPr="009F4FD6">
        <w:rPr>
          <w:szCs w:val="20"/>
          <w:lang w:val="x-none"/>
        </w:rPr>
        <w:t>prijavni list,</w:t>
      </w:r>
    </w:p>
    <w:p w14:paraId="648A8E91" w14:textId="77CC6F36" w:rsidR="009F770B" w:rsidRPr="009F4FD6" w:rsidRDefault="009F770B" w:rsidP="00B565F5">
      <w:pPr>
        <w:pStyle w:val="tevilnatoka1"/>
        <w:numPr>
          <w:ilvl w:val="0"/>
          <w:numId w:val="52"/>
        </w:numPr>
        <w:spacing w:line="276" w:lineRule="auto"/>
        <w:ind w:left="284" w:hanging="284"/>
        <w:rPr>
          <w:szCs w:val="20"/>
          <w:lang w:val="x-none"/>
        </w:rPr>
      </w:pPr>
      <w:r w:rsidRPr="009F4FD6">
        <w:rPr>
          <w:szCs w:val="20"/>
          <w:lang w:val="x-none"/>
        </w:rPr>
        <w:t>vzor</w:t>
      </w:r>
      <w:r w:rsidR="00AC4449" w:rsidRPr="002B305A">
        <w:rPr>
          <w:szCs w:val="20"/>
          <w:lang w:val="x-none"/>
        </w:rPr>
        <w:t>ec</w:t>
      </w:r>
      <w:r w:rsidRPr="009F4FD6">
        <w:rPr>
          <w:szCs w:val="20"/>
          <w:lang w:val="x-none"/>
        </w:rPr>
        <w:t xml:space="preserve"> pogod</w:t>
      </w:r>
      <w:r w:rsidR="00AC4449" w:rsidRPr="002B305A">
        <w:rPr>
          <w:szCs w:val="20"/>
          <w:lang w:val="x-none"/>
        </w:rPr>
        <w:t>be</w:t>
      </w:r>
      <w:r w:rsidRPr="009F4FD6">
        <w:rPr>
          <w:szCs w:val="20"/>
          <w:lang w:val="x-none"/>
        </w:rPr>
        <w:t xml:space="preserve"> o </w:t>
      </w:r>
      <w:r w:rsidR="009D5F5B" w:rsidRPr="002B305A">
        <w:rPr>
          <w:szCs w:val="20"/>
          <w:lang w:val="x-none"/>
        </w:rPr>
        <w:t>sofinanciranju,</w:t>
      </w:r>
    </w:p>
    <w:p w14:paraId="328C371B" w14:textId="01DE3D16" w:rsidR="009F770B" w:rsidRPr="002B305A" w:rsidRDefault="009F770B" w:rsidP="00B565F5">
      <w:pPr>
        <w:pStyle w:val="tevilnatoka1"/>
        <w:numPr>
          <w:ilvl w:val="0"/>
          <w:numId w:val="52"/>
        </w:numPr>
        <w:spacing w:line="276" w:lineRule="auto"/>
        <w:ind w:left="284" w:hanging="284"/>
        <w:rPr>
          <w:szCs w:val="20"/>
          <w:lang w:val="x-none"/>
        </w:rPr>
      </w:pPr>
      <w:r w:rsidRPr="009F4FD6">
        <w:rPr>
          <w:szCs w:val="20"/>
          <w:lang w:val="x-none"/>
        </w:rPr>
        <w:t xml:space="preserve">navedba potrebnih dokumentov, ki jih mora vlagatelj predložiti izvajalcu </w:t>
      </w:r>
      <w:r w:rsidR="00C5302F" w:rsidRPr="002B305A">
        <w:rPr>
          <w:szCs w:val="20"/>
          <w:lang w:val="x-none"/>
        </w:rPr>
        <w:t>postopka</w:t>
      </w:r>
      <w:r w:rsidR="00C5302F" w:rsidRPr="009F4FD6">
        <w:rPr>
          <w:szCs w:val="20"/>
          <w:lang w:val="x-none"/>
        </w:rPr>
        <w:t xml:space="preserve"> </w:t>
      </w:r>
      <w:r w:rsidRPr="009F4FD6">
        <w:rPr>
          <w:szCs w:val="20"/>
          <w:lang w:val="x-none"/>
        </w:rPr>
        <w:t xml:space="preserve">kot dokazilo, da izpolnjuje pogoje za kandidiranje na razpisana sredstva in da je upravičen do sredstev. Izvajalec </w:t>
      </w:r>
      <w:r w:rsidR="00C5302F" w:rsidRPr="002B305A">
        <w:rPr>
          <w:szCs w:val="20"/>
          <w:lang w:val="x-none"/>
        </w:rPr>
        <w:t>postopka</w:t>
      </w:r>
      <w:r w:rsidR="00C5302F" w:rsidRPr="009F4FD6">
        <w:rPr>
          <w:szCs w:val="20"/>
          <w:lang w:val="x-none"/>
        </w:rPr>
        <w:t xml:space="preserve"> </w:t>
      </w:r>
      <w:r w:rsidRPr="009F4FD6">
        <w:rPr>
          <w:szCs w:val="20"/>
          <w:lang w:val="x-none"/>
        </w:rPr>
        <w:t>mora označiti tiste potrebne dokumente iz razpisa, za katere je dovolj, da vlagatelj poda izjavo</w:t>
      </w:r>
      <w:r w:rsidR="007A4543" w:rsidRPr="002B305A">
        <w:rPr>
          <w:szCs w:val="20"/>
          <w:lang w:val="x-none"/>
        </w:rPr>
        <w:t>,</w:t>
      </w:r>
      <w:r w:rsidRPr="009F4FD6">
        <w:rPr>
          <w:szCs w:val="20"/>
          <w:lang w:val="x-none"/>
        </w:rPr>
        <w:t xml:space="preserve"> s katero privoli, da omenjene dokumente iz uradnih evidenc izvajalec razpisa pridobi po uradni dolžnosti.</w:t>
      </w:r>
    </w:p>
    <w:p w14:paraId="3E916CD4" w14:textId="3A719A4A" w:rsidR="009D5F5B" w:rsidRPr="009F4FD6" w:rsidRDefault="009F770B" w:rsidP="00A63151">
      <w:pPr>
        <w:pStyle w:val="Odstavek"/>
        <w:numPr>
          <w:ilvl w:val="0"/>
          <w:numId w:val="36"/>
        </w:numPr>
        <w:spacing w:before="0" w:line="276" w:lineRule="auto"/>
        <w:ind w:left="0" w:firstLine="360"/>
        <w:rPr>
          <w:szCs w:val="20"/>
          <w:lang w:val="x-none"/>
        </w:rPr>
      </w:pPr>
      <w:r w:rsidRPr="009F4FD6">
        <w:rPr>
          <w:szCs w:val="20"/>
          <w:lang w:val="x-none"/>
        </w:rPr>
        <w:t xml:space="preserve">Pri pripravi razpisne dokumentacije mora izvajalec </w:t>
      </w:r>
      <w:r w:rsidR="00C5302F" w:rsidRPr="009F4FD6">
        <w:rPr>
          <w:szCs w:val="20"/>
          <w:lang w:val="x-none"/>
        </w:rPr>
        <w:t xml:space="preserve">postopka </w:t>
      </w:r>
      <w:r w:rsidRPr="009F4FD6">
        <w:rPr>
          <w:szCs w:val="20"/>
          <w:lang w:val="x-none"/>
        </w:rPr>
        <w:t xml:space="preserve">upoštevati določila predpisov, ki urejajo </w:t>
      </w:r>
      <w:r w:rsidRPr="00A63151">
        <w:rPr>
          <w:szCs w:val="20"/>
          <w:lang w:val="x-none"/>
        </w:rPr>
        <w:t>splošni</w:t>
      </w:r>
      <w:r w:rsidRPr="009F4FD6">
        <w:rPr>
          <w:szCs w:val="20"/>
          <w:lang w:val="x-none"/>
        </w:rPr>
        <w:t xml:space="preserve"> upravni postopek, in od vlagatelja ne sme zahtevati, da prilaga dokumente, ki obstajajo v javnih evidencah. </w:t>
      </w:r>
      <w:r w:rsidR="009D5F5B" w:rsidRPr="009F4FD6">
        <w:rPr>
          <w:szCs w:val="20"/>
        </w:rPr>
        <w:t xml:space="preserve">Izvajalec postopka podatke, ki jih potrebuje za izvajanje svojih pristojnosti v skladu s tem zakonom, pridobiva neposredno od vlagatelja, na katerega se ti podatki nanašajo, ali iz javnih evidenc naslednjih upravljavcev: ministrstva, pristojnega za gospodarstvo, Uprave RS za izvrševanje kazenskih sankcij, Davčne uprave RS, Zavoda RS za zdravstveno zavarovanje Slovenije in Zavoda RS za pokojninsko in invalidsko zavarovanje Slovenije. </w:t>
      </w:r>
      <w:r w:rsidR="003D3053" w:rsidRPr="009F4FD6">
        <w:rPr>
          <w:szCs w:val="20"/>
          <w:lang w:val="x-none"/>
        </w:rPr>
        <w:t xml:space="preserve">Razpisna dokumentacija mora vsebovati natančni podatek o tem, katero dokumentacijo bo iz uradnih evidenc pridobil izvajalec </w:t>
      </w:r>
      <w:r w:rsidR="003D3053" w:rsidRPr="009F4FD6">
        <w:rPr>
          <w:szCs w:val="20"/>
        </w:rPr>
        <w:t xml:space="preserve">postopka </w:t>
      </w:r>
      <w:r w:rsidR="003D3053" w:rsidRPr="009F4FD6">
        <w:rPr>
          <w:szCs w:val="20"/>
          <w:lang w:val="x-none"/>
        </w:rPr>
        <w:t xml:space="preserve">sam po uradni dolžnosti. </w:t>
      </w:r>
    </w:p>
    <w:p w14:paraId="16DCD827" w14:textId="3338C92C" w:rsidR="003D3053" w:rsidRPr="009F4FD6" w:rsidRDefault="003D3053" w:rsidP="00A63151">
      <w:pPr>
        <w:pStyle w:val="Odstavek"/>
        <w:numPr>
          <w:ilvl w:val="0"/>
          <w:numId w:val="36"/>
        </w:numPr>
        <w:spacing w:before="0" w:line="276" w:lineRule="auto"/>
        <w:ind w:left="0" w:firstLine="360"/>
        <w:rPr>
          <w:szCs w:val="20"/>
          <w:lang w:val="x-none"/>
        </w:rPr>
      </w:pPr>
      <w:r w:rsidRPr="009F4FD6">
        <w:rPr>
          <w:szCs w:val="20"/>
          <w:lang w:val="x-none"/>
        </w:rPr>
        <w:t>V primeru</w:t>
      </w:r>
      <w:r w:rsidR="009D5F5B" w:rsidRPr="009F4FD6">
        <w:rPr>
          <w:szCs w:val="20"/>
        </w:rPr>
        <w:t xml:space="preserve">, da izvajalec postopka sam </w:t>
      </w:r>
      <w:r w:rsidRPr="009F4FD6">
        <w:rPr>
          <w:szCs w:val="20"/>
          <w:lang w:val="x-none"/>
        </w:rPr>
        <w:t xml:space="preserve"> </w:t>
      </w:r>
      <w:r w:rsidR="00E97CA7" w:rsidRPr="009F4FD6">
        <w:rPr>
          <w:szCs w:val="20"/>
        </w:rPr>
        <w:t xml:space="preserve">po uradni dolžnosti pridobi dokumentacijo iz prejšnjega odstavka, </w:t>
      </w:r>
      <w:r w:rsidRPr="008E3837">
        <w:rPr>
          <w:szCs w:val="20"/>
        </w:rPr>
        <w:t>je</w:t>
      </w:r>
      <w:r w:rsidRPr="009F4FD6">
        <w:rPr>
          <w:szCs w:val="20"/>
          <w:lang w:val="x-none"/>
        </w:rPr>
        <w:t xml:space="preserve"> dovolj, da vlagatelj priloži le pisno izjavo, iz katere je razvidno, da izpolnjuje posamezne pogoje v skladu s tretjim odstavkom tega člena in po potrebi tudi izjavo o privolitvi vpogleda v podatke oziroma evidence zaupne narave.</w:t>
      </w:r>
    </w:p>
    <w:p w14:paraId="494EAD65" w14:textId="36EEB3EF" w:rsidR="006335E4" w:rsidRPr="009F4FD6" w:rsidRDefault="00A97B3B" w:rsidP="00F248C5">
      <w:pPr>
        <w:pStyle w:val="odstavek1"/>
        <w:spacing w:before="0" w:line="276" w:lineRule="auto"/>
        <w:rPr>
          <w:szCs w:val="20"/>
          <w:lang w:val="x-none"/>
        </w:rPr>
      </w:pPr>
      <w:r w:rsidRPr="009F4FD6">
        <w:rPr>
          <w:szCs w:val="20"/>
        </w:rPr>
        <w:t>.</w:t>
      </w:r>
    </w:p>
    <w:p w14:paraId="2BF6E026" w14:textId="4C9B719D"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5</w:t>
      </w:r>
      <w:r w:rsidRPr="009F4FD6">
        <w:rPr>
          <w:szCs w:val="20"/>
          <w:lang w:val="x-none"/>
        </w:rPr>
        <w:t>. člen</w:t>
      </w:r>
    </w:p>
    <w:p w14:paraId="3901D23E" w14:textId="6A5ECDE3" w:rsidR="009F770B" w:rsidRPr="009F4FD6" w:rsidRDefault="009F770B" w:rsidP="00F248C5">
      <w:pPr>
        <w:pStyle w:val="lennaslov1"/>
        <w:spacing w:line="276" w:lineRule="auto"/>
        <w:rPr>
          <w:szCs w:val="20"/>
          <w:lang w:val="x-none"/>
        </w:rPr>
      </w:pPr>
      <w:r w:rsidRPr="009F4FD6">
        <w:rPr>
          <w:szCs w:val="20"/>
          <w:lang w:val="x-none"/>
        </w:rPr>
        <w:t>(vloga)</w:t>
      </w:r>
    </w:p>
    <w:p w14:paraId="520D6145" w14:textId="77777777" w:rsidR="006335E4" w:rsidRPr="009F4FD6" w:rsidRDefault="006335E4" w:rsidP="00F248C5">
      <w:pPr>
        <w:pStyle w:val="lennaslov1"/>
        <w:spacing w:line="276" w:lineRule="auto"/>
        <w:rPr>
          <w:szCs w:val="20"/>
        </w:rPr>
      </w:pPr>
    </w:p>
    <w:p w14:paraId="15EB7675" w14:textId="248A70FB" w:rsidR="009F770B" w:rsidRPr="009F4FD6" w:rsidRDefault="009F770B" w:rsidP="00A63151">
      <w:pPr>
        <w:pStyle w:val="Odstavek"/>
        <w:numPr>
          <w:ilvl w:val="0"/>
          <w:numId w:val="37"/>
        </w:numPr>
        <w:spacing w:before="0" w:line="276" w:lineRule="auto"/>
        <w:ind w:left="0" w:firstLine="360"/>
        <w:rPr>
          <w:szCs w:val="20"/>
        </w:rPr>
      </w:pPr>
      <w:r w:rsidRPr="009F4FD6">
        <w:rPr>
          <w:szCs w:val="20"/>
          <w:lang w:val="x-none"/>
        </w:rPr>
        <w:t xml:space="preserve">Vloga za dodelitev sredstev mora biti dostavljena do roka, ki je določen v objavi javnega razpisa. Rok za </w:t>
      </w:r>
      <w:r w:rsidRPr="008E3837">
        <w:rPr>
          <w:szCs w:val="20"/>
        </w:rPr>
        <w:t>predložitev</w:t>
      </w:r>
      <w:r w:rsidRPr="009F4FD6">
        <w:rPr>
          <w:szCs w:val="20"/>
          <w:lang w:val="x-none"/>
        </w:rPr>
        <w:t xml:space="preserve"> vlog mora biti dovolj dolg, da lahko vlagatelj pripravi kakovostno vlogo v skladu z zahtevanimi pogoji v razpisni dokumentaciji.</w:t>
      </w:r>
    </w:p>
    <w:p w14:paraId="052C297E" w14:textId="6E1D1869" w:rsidR="009F770B" w:rsidRPr="009F4FD6" w:rsidRDefault="009F770B" w:rsidP="00A63151">
      <w:pPr>
        <w:pStyle w:val="Odstavek"/>
        <w:numPr>
          <w:ilvl w:val="0"/>
          <w:numId w:val="37"/>
        </w:numPr>
        <w:spacing w:before="0" w:line="276" w:lineRule="auto"/>
        <w:ind w:left="0" w:firstLine="360"/>
        <w:rPr>
          <w:szCs w:val="20"/>
        </w:rPr>
      </w:pPr>
      <w:r w:rsidRPr="009F4FD6">
        <w:rPr>
          <w:szCs w:val="20"/>
          <w:lang w:val="x-none"/>
        </w:rPr>
        <w:t xml:space="preserve">Predložena vloga mora biti v zaprtem ovitku, ovitek pa  </w:t>
      </w:r>
      <w:r w:rsidR="00E97CA7" w:rsidRPr="009F4FD6">
        <w:rPr>
          <w:szCs w:val="20"/>
        </w:rPr>
        <w:t xml:space="preserve">je </w:t>
      </w:r>
      <w:r w:rsidRPr="009F4FD6">
        <w:rPr>
          <w:szCs w:val="20"/>
          <w:lang w:val="x-none"/>
        </w:rPr>
        <w:t xml:space="preserve">označen z »Ne odpiraj – vloga« in </w:t>
      </w:r>
      <w:r w:rsidRPr="00A63151">
        <w:rPr>
          <w:szCs w:val="20"/>
        </w:rPr>
        <w:t>navedbo</w:t>
      </w:r>
      <w:r w:rsidRPr="009F4FD6">
        <w:rPr>
          <w:szCs w:val="20"/>
          <w:lang w:val="x-none"/>
        </w:rPr>
        <w:t xml:space="preserve"> javnega </w:t>
      </w:r>
      <w:r w:rsidRPr="008E3837">
        <w:rPr>
          <w:szCs w:val="20"/>
        </w:rPr>
        <w:t>razpisa</w:t>
      </w:r>
      <w:r w:rsidRPr="009F4FD6">
        <w:rPr>
          <w:szCs w:val="20"/>
          <w:lang w:val="x-none"/>
        </w:rPr>
        <w:t>, na katerega se nanaša.</w:t>
      </w:r>
      <w:r w:rsidR="003A6C6F" w:rsidRPr="009F4FD6">
        <w:rPr>
          <w:szCs w:val="20"/>
        </w:rPr>
        <w:t xml:space="preserve"> </w:t>
      </w:r>
      <w:r w:rsidR="00E97CA7" w:rsidRPr="009F4FD6">
        <w:rPr>
          <w:szCs w:val="20"/>
        </w:rPr>
        <w:t>Vloga je l</w:t>
      </w:r>
      <w:r w:rsidR="003A6C6F" w:rsidRPr="009F4FD6">
        <w:rPr>
          <w:szCs w:val="20"/>
        </w:rPr>
        <w:t>ahko označen</w:t>
      </w:r>
      <w:r w:rsidR="00E97CA7" w:rsidRPr="009F4FD6">
        <w:rPr>
          <w:szCs w:val="20"/>
        </w:rPr>
        <w:t>a</w:t>
      </w:r>
      <w:r w:rsidR="003A6C6F" w:rsidRPr="009F4FD6">
        <w:rPr>
          <w:szCs w:val="20"/>
        </w:rPr>
        <w:t xml:space="preserve"> tudi na drug ustrezni način, iz katerega izhaja, da gre za vlogo na določen javni razpis.</w:t>
      </w:r>
    </w:p>
    <w:p w14:paraId="0A408917" w14:textId="6D3E5C11" w:rsidR="009F770B" w:rsidRPr="009F4FD6" w:rsidRDefault="009F770B" w:rsidP="00A63151">
      <w:pPr>
        <w:pStyle w:val="Odstavek"/>
        <w:numPr>
          <w:ilvl w:val="0"/>
          <w:numId w:val="37"/>
        </w:numPr>
        <w:spacing w:before="0" w:line="276" w:lineRule="auto"/>
        <w:ind w:left="0" w:firstLine="360"/>
        <w:rPr>
          <w:szCs w:val="20"/>
          <w:lang w:val="x-none"/>
        </w:rPr>
      </w:pPr>
      <w:r w:rsidRPr="008E3837">
        <w:rPr>
          <w:szCs w:val="20"/>
        </w:rPr>
        <w:t>Nepravilno</w:t>
      </w:r>
      <w:r w:rsidRPr="009F4FD6">
        <w:rPr>
          <w:szCs w:val="20"/>
          <w:lang w:val="x-none"/>
        </w:rPr>
        <w:t xml:space="preserve"> označena vloga se </w:t>
      </w:r>
      <w:r w:rsidR="00E97CA7" w:rsidRPr="009F4FD6">
        <w:rPr>
          <w:szCs w:val="20"/>
        </w:rPr>
        <w:t xml:space="preserve">lahko </w:t>
      </w:r>
      <w:r w:rsidRPr="009F4FD6">
        <w:rPr>
          <w:szCs w:val="20"/>
          <w:lang w:val="x-none"/>
        </w:rPr>
        <w:t xml:space="preserve">neodprta vrne pošiljatelju ali pošiljateljici (v nadaljnjem besedilu: pošiljatelju). Če na vlogi ni pošiljateljevega naslova, se vloga odpre in se mu po ugotovitvi </w:t>
      </w:r>
      <w:r w:rsidRPr="00A63151">
        <w:rPr>
          <w:szCs w:val="20"/>
        </w:rPr>
        <w:t>naslova</w:t>
      </w:r>
      <w:r w:rsidRPr="009F4FD6">
        <w:rPr>
          <w:szCs w:val="20"/>
          <w:lang w:val="x-none"/>
        </w:rPr>
        <w:t xml:space="preserve"> vrne.</w:t>
      </w:r>
    </w:p>
    <w:p w14:paraId="797A6B42" w14:textId="1659D168" w:rsidR="00A5781A" w:rsidRPr="009F4FD6" w:rsidRDefault="00A5781A" w:rsidP="00A63151">
      <w:pPr>
        <w:pStyle w:val="Odstavek"/>
        <w:numPr>
          <w:ilvl w:val="0"/>
          <w:numId w:val="37"/>
        </w:numPr>
        <w:spacing w:before="0" w:line="276" w:lineRule="auto"/>
        <w:ind w:left="0" w:firstLine="360"/>
        <w:rPr>
          <w:szCs w:val="20"/>
        </w:rPr>
      </w:pPr>
      <w:r w:rsidRPr="009F4FD6">
        <w:rPr>
          <w:szCs w:val="20"/>
        </w:rPr>
        <w:t xml:space="preserve">Možna je tudi elektronska predložitev vloge, če je tako navedeno v javnem razpisu. Način elektronske predložitve je opredeljen v razpisni dokumentaciji. </w:t>
      </w:r>
    </w:p>
    <w:p w14:paraId="325EBB7A" w14:textId="77777777" w:rsidR="00B565F5" w:rsidRPr="009F4FD6" w:rsidRDefault="00B565F5" w:rsidP="00F248C5">
      <w:pPr>
        <w:pStyle w:val="odstavek1"/>
        <w:spacing w:before="0" w:line="276" w:lineRule="auto"/>
        <w:rPr>
          <w:szCs w:val="20"/>
          <w:lang w:val="x-none"/>
        </w:rPr>
      </w:pPr>
    </w:p>
    <w:p w14:paraId="68D7E150" w14:textId="02626A95"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6</w:t>
      </w:r>
      <w:r w:rsidRPr="009F4FD6">
        <w:rPr>
          <w:szCs w:val="20"/>
          <w:lang w:val="x-none"/>
        </w:rPr>
        <w:t>. člen</w:t>
      </w:r>
    </w:p>
    <w:p w14:paraId="3CEBAF7A" w14:textId="0E132B07" w:rsidR="009F770B" w:rsidRPr="009F4FD6" w:rsidRDefault="009F770B" w:rsidP="00F248C5">
      <w:pPr>
        <w:pStyle w:val="lennaslov1"/>
        <w:spacing w:line="276" w:lineRule="auto"/>
        <w:rPr>
          <w:szCs w:val="20"/>
          <w:lang w:val="x-none"/>
        </w:rPr>
      </w:pPr>
      <w:r w:rsidRPr="009F4FD6">
        <w:rPr>
          <w:szCs w:val="20"/>
          <w:lang w:val="x-none"/>
        </w:rPr>
        <w:t>(odpiranje vlog)</w:t>
      </w:r>
    </w:p>
    <w:p w14:paraId="1066605F" w14:textId="77777777" w:rsidR="006335E4" w:rsidRPr="009F4FD6" w:rsidRDefault="006335E4" w:rsidP="00F248C5">
      <w:pPr>
        <w:pStyle w:val="lennaslov1"/>
        <w:spacing w:line="276" w:lineRule="auto"/>
        <w:rPr>
          <w:szCs w:val="20"/>
        </w:rPr>
      </w:pPr>
    </w:p>
    <w:p w14:paraId="38B7A700" w14:textId="0EC340E6" w:rsidR="009F770B" w:rsidRPr="009F4FD6" w:rsidRDefault="009F770B" w:rsidP="00A63151">
      <w:pPr>
        <w:pStyle w:val="Odstavek"/>
        <w:numPr>
          <w:ilvl w:val="0"/>
          <w:numId w:val="38"/>
        </w:numPr>
        <w:spacing w:before="0" w:line="276" w:lineRule="auto"/>
        <w:ind w:left="0" w:firstLine="360"/>
        <w:rPr>
          <w:szCs w:val="20"/>
        </w:rPr>
      </w:pPr>
      <w:r w:rsidRPr="009F4FD6">
        <w:rPr>
          <w:szCs w:val="20"/>
          <w:lang w:val="x-none"/>
        </w:rPr>
        <w:t xml:space="preserve">Odpiranje </w:t>
      </w:r>
      <w:r w:rsidRPr="008E3837">
        <w:rPr>
          <w:szCs w:val="20"/>
        </w:rPr>
        <w:t>prejetih</w:t>
      </w:r>
      <w:r w:rsidRPr="009F4FD6">
        <w:rPr>
          <w:szCs w:val="20"/>
          <w:lang w:val="x-none"/>
        </w:rPr>
        <w:t xml:space="preserve"> vlog za dodelitev sredstev vodi komisija in se izvede v roku, ki je predviden v javnem razpisu, ali v predvidenih rokih, če gre za zaporedno odpiranje vlog, pri čemer lahko od izteka roka za dostavo vlog do odpiranja poteče največ osem dni.</w:t>
      </w:r>
    </w:p>
    <w:p w14:paraId="788E7001" w14:textId="471B57C2" w:rsidR="009F770B" w:rsidRPr="009F4FD6" w:rsidRDefault="009F770B" w:rsidP="00A63151">
      <w:pPr>
        <w:pStyle w:val="Odstavek"/>
        <w:numPr>
          <w:ilvl w:val="0"/>
          <w:numId w:val="38"/>
        </w:numPr>
        <w:spacing w:before="0" w:line="276" w:lineRule="auto"/>
        <w:ind w:left="0" w:firstLine="360"/>
        <w:rPr>
          <w:szCs w:val="20"/>
        </w:rPr>
      </w:pPr>
      <w:r w:rsidRPr="009F4FD6">
        <w:rPr>
          <w:szCs w:val="20"/>
          <w:lang w:val="x-none"/>
        </w:rPr>
        <w:t xml:space="preserve">Odpiranje </w:t>
      </w:r>
      <w:r w:rsidRPr="008E3837">
        <w:rPr>
          <w:szCs w:val="20"/>
        </w:rPr>
        <w:t>prejetih</w:t>
      </w:r>
      <w:r w:rsidRPr="009F4FD6">
        <w:rPr>
          <w:szCs w:val="20"/>
          <w:lang w:val="x-none"/>
        </w:rPr>
        <w:t xml:space="preserve"> vlog ni javno.</w:t>
      </w:r>
    </w:p>
    <w:p w14:paraId="77B514AB" w14:textId="2D56D137" w:rsidR="00BF0A73" w:rsidRPr="009F4FD6" w:rsidRDefault="009F770B" w:rsidP="00A63151">
      <w:pPr>
        <w:pStyle w:val="Odstavek"/>
        <w:numPr>
          <w:ilvl w:val="0"/>
          <w:numId w:val="38"/>
        </w:numPr>
        <w:spacing w:before="0" w:line="276" w:lineRule="auto"/>
        <w:ind w:left="0" w:firstLine="360"/>
        <w:rPr>
          <w:szCs w:val="20"/>
          <w:lang w:val="x-none"/>
        </w:rPr>
      </w:pPr>
      <w:r w:rsidRPr="009F4FD6">
        <w:rPr>
          <w:szCs w:val="20"/>
          <w:lang w:val="x-none"/>
        </w:rPr>
        <w:t>Odpirajo se samo v roku dostavljene</w:t>
      </w:r>
      <w:r w:rsidR="00FF1081" w:rsidRPr="009F4FD6">
        <w:rPr>
          <w:szCs w:val="20"/>
        </w:rPr>
        <w:t xml:space="preserve"> in</w:t>
      </w:r>
      <w:r w:rsidRPr="009F4FD6">
        <w:rPr>
          <w:szCs w:val="20"/>
          <w:lang w:val="x-none"/>
        </w:rPr>
        <w:t xml:space="preserve"> pravilno označene kuverte, ki vsebujejo vloge.</w:t>
      </w:r>
    </w:p>
    <w:p w14:paraId="090A4AD6" w14:textId="77777777" w:rsidR="006335E4" w:rsidRPr="009F4FD6" w:rsidRDefault="006335E4" w:rsidP="00F248C5">
      <w:pPr>
        <w:pStyle w:val="odstavek1"/>
        <w:spacing w:before="0" w:line="276" w:lineRule="auto"/>
        <w:rPr>
          <w:szCs w:val="20"/>
          <w:lang w:val="x-none"/>
        </w:rPr>
      </w:pPr>
    </w:p>
    <w:p w14:paraId="44BF9714" w14:textId="149F81BD"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7</w:t>
      </w:r>
      <w:r w:rsidRPr="009F4FD6">
        <w:rPr>
          <w:szCs w:val="20"/>
          <w:lang w:val="x-none"/>
        </w:rPr>
        <w:t>. člen</w:t>
      </w:r>
    </w:p>
    <w:p w14:paraId="0513B36F" w14:textId="6AE5A258" w:rsidR="009F770B" w:rsidRPr="009F4FD6" w:rsidRDefault="009F770B" w:rsidP="00F248C5">
      <w:pPr>
        <w:pStyle w:val="lennaslov1"/>
        <w:spacing w:line="276" w:lineRule="auto"/>
        <w:rPr>
          <w:szCs w:val="20"/>
          <w:lang w:val="x-none"/>
        </w:rPr>
      </w:pPr>
      <w:r w:rsidRPr="009F4FD6">
        <w:rPr>
          <w:szCs w:val="20"/>
          <w:lang w:val="x-none"/>
        </w:rPr>
        <w:t>(zapisnik o odpiranju vlog)</w:t>
      </w:r>
    </w:p>
    <w:p w14:paraId="0692096D" w14:textId="77777777" w:rsidR="006335E4" w:rsidRPr="009F4FD6" w:rsidRDefault="006335E4" w:rsidP="00F248C5">
      <w:pPr>
        <w:pStyle w:val="lennaslov1"/>
        <w:spacing w:line="276" w:lineRule="auto"/>
        <w:rPr>
          <w:szCs w:val="20"/>
        </w:rPr>
      </w:pPr>
    </w:p>
    <w:p w14:paraId="5FD762A5" w14:textId="76A4F947" w:rsidR="009F770B" w:rsidRPr="009F4FD6" w:rsidRDefault="009F770B" w:rsidP="00A63151">
      <w:pPr>
        <w:pStyle w:val="Odstavek"/>
        <w:numPr>
          <w:ilvl w:val="0"/>
          <w:numId w:val="39"/>
        </w:numPr>
        <w:spacing w:before="0" w:line="276" w:lineRule="auto"/>
        <w:ind w:left="0" w:firstLine="360"/>
        <w:rPr>
          <w:szCs w:val="20"/>
        </w:rPr>
      </w:pPr>
      <w:r w:rsidRPr="009F4FD6">
        <w:rPr>
          <w:szCs w:val="20"/>
          <w:lang w:val="x-none"/>
        </w:rPr>
        <w:t xml:space="preserve">O </w:t>
      </w:r>
      <w:r w:rsidRPr="008E3837">
        <w:rPr>
          <w:szCs w:val="20"/>
        </w:rPr>
        <w:t>odpiranju</w:t>
      </w:r>
      <w:r w:rsidRPr="009F4FD6">
        <w:rPr>
          <w:szCs w:val="20"/>
          <w:lang w:val="x-none"/>
        </w:rPr>
        <w:t xml:space="preserve"> vlog mora komisija sproti voditi zapisnik, ki vsebuje predvsem:</w:t>
      </w:r>
    </w:p>
    <w:p w14:paraId="64F02C0E" w14:textId="1EB84FA2"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naslov, prostor in čas odpiranja dospelih vlog,</w:t>
      </w:r>
    </w:p>
    <w:p w14:paraId="6CD7064D" w14:textId="2538F7AA"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predmet javnega razpisa,</w:t>
      </w:r>
    </w:p>
    <w:p w14:paraId="1019A36C" w14:textId="1581EF81"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imena navzočih predstavnikov komisije,</w:t>
      </w:r>
    </w:p>
    <w:p w14:paraId="429F2BFE" w14:textId="34CDEAED"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imena oziroma naziv vlagateljev,</w:t>
      </w:r>
    </w:p>
    <w:p w14:paraId="6F678D3B" w14:textId="5ABA4F60"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ugotovitve o popolnosti vlog,</w:t>
      </w:r>
    </w:p>
    <w:p w14:paraId="72A20817" w14:textId="38840871" w:rsidR="009F770B" w:rsidRPr="009F4FD6" w:rsidRDefault="009F770B" w:rsidP="005A5394">
      <w:pPr>
        <w:pStyle w:val="tevilnatoka1"/>
        <w:numPr>
          <w:ilvl w:val="0"/>
          <w:numId w:val="40"/>
        </w:numPr>
        <w:spacing w:line="276" w:lineRule="auto"/>
        <w:ind w:left="284" w:hanging="284"/>
        <w:rPr>
          <w:szCs w:val="20"/>
        </w:rPr>
      </w:pPr>
      <w:r w:rsidRPr="009F4FD6">
        <w:rPr>
          <w:szCs w:val="20"/>
          <w:lang w:val="x-none"/>
        </w:rPr>
        <w:t>navedbo tistih vlagateljev, ki niso dostavili popolne vloge.</w:t>
      </w:r>
    </w:p>
    <w:p w14:paraId="4D1D5DB4" w14:textId="68582479" w:rsidR="009F770B" w:rsidRPr="009F4FD6" w:rsidRDefault="009F770B" w:rsidP="00A63151">
      <w:pPr>
        <w:pStyle w:val="Odstavek"/>
        <w:numPr>
          <w:ilvl w:val="0"/>
          <w:numId w:val="39"/>
        </w:numPr>
        <w:spacing w:before="0" w:line="276" w:lineRule="auto"/>
        <w:ind w:left="0" w:firstLine="360"/>
        <w:rPr>
          <w:szCs w:val="20"/>
          <w:lang w:val="x-none"/>
        </w:rPr>
      </w:pPr>
      <w:r w:rsidRPr="009F4FD6">
        <w:rPr>
          <w:szCs w:val="20"/>
          <w:lang w:val="x-none"/>
        </w:rPr>
        <w:t xml:space="preserve">Na </w:t>
      </w:r>
      <w:r w:rsidRPr="008E3837">
        <w:rPr>
          <w:szCs w:val="20"/>
        </w:rPr>
        <w:t>odpiranju</w:t>
      </w:r>
      <w:r w:rsidRPr="009F4FD6">
        <w:rPr>
          <w:szCs w:val="20"/>
          <w:lang w:val="x-none"/>
        </w:rPr>
        <w:t xml:space="preserve"> ugotavlja komisija popolnost vlog glede na to, ali so bili predloženi vsi zahtevani dokumenti (formalna popolnost). Zapisnik podpišejo predsednik in člani komisije.</w:t>
      </w:r>
    </w:p>
    <w:p w14:paraId="7417C262" w14:textId="77777777" w:rsidR="006335E4" w:rsidRPr="009F4FD6" w:rsidRDefault="006335E4" w:rsidP="00F248C5">
      <w:pPr>
        <w:pStyle w:val="odstavek1"/>
        <w:spacing w:before="0" w:line="276" w:lineRule="auto"/>
        <w:rPr>
          <w:szCs w:val="20"/>
          <w:lang w:val="x-none"/>
        </w:rPr>
      </w:pPr>
    </w:p>
    <w:p w14:paraId="7AA0AC43" w14:textId="4640FE90"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8</w:t>
      </w:r>
      <w:r w:rsidRPr="009F4FD6">
        <w:rPr>
          <w:szCs w:val="20"/>
          <w:lang w:val="x-none"/>
        </w:rPr>
        <w:t>. člen</w:t>
      </w:r>
    </w:p>
    <w:p w14:paraId="00FD796F" w14:textId="4E891652" w:rsidR="009F770B" w:rsidRPr="009F4FD6" w:rsidRDefault="009F770B" w:rsidP="00F248C5">
      <w:pPr>
        <w:pStyle w:val="lennaslov1"/>
        <w:spacing w:line="276" w:lineRule="auto"/>
        <w:rPr>
          <w:szCs w:val="20"/>
          <w:lang w:val="x-none"/>
        </w:rPr>
      </w:pPr>
      <w:r w:rsidRPr="009F4FD6">
        <w:rPr>
          <w:szCs w:val="20"/>
          <w:lang w:val="x-none"/>
        </w:rPr>
        <w:t>(poziv k dopolnitvi vlog)</w:t>
      </w:r>
    </w:p>
    <w:p w14:paraId="7C2A3734" w14:textId="77777777" w:rsidR="006335E4" w:rsidRPr="009F4FD6" w:rsidRDefault="006335E4" w:rsidP="00F248C5">
      <w:pPr>
        <w:pStyle w:val="lennaslov1"/>
        <w:spacing w:line="276" w:lineRule="auto"/>
        <w:rPr>
          <w:szCs w:val="20"/>
        </w:rPr>
      </w:pPr>
    </w:p>
    <w:p w14:paraId="17284ACE" w14:textId="3F0B8065" w:rsidR="009F770B" w:rsidRPr="009F4FD6" w:rsidRDefault="009F770B" w:rsidP="00A63151">
      <w:pPr>
        <w:pStyle w:val="Odstavek"/>
        <w:numPr>
          <w:ilvl w:val="0"/>
          <w:numId w:val="42"/>
        </w:numPr>
        <w:spacing w:before="0" w:line="276" w:lineRule="auto"/>
        <w:ind w:left="0" w:firstLine="360"/>
        <w:rPr>
          <w:szCs w:val="20"/>
          <w:lang w:val="x-none"/>
        </w:rPr>
      </w:pPr>
      <w:r w:rsidRPr="009F4FD6">
        <w:rPr>
          <w:szCs w:val="20"/>
          <w:lang w:val="x-none"/>
        </w:rPr>
        <w:t>Komisija v roku 8 dni od odpiranja vlog pisno pozove tiste vlagatelje, katerih vloge niso bile popolne, da jih dopolnijo. Rok za dopolnitev ne sme biti daljši od 15 dni.</w:t>
      </w:r>
      <w:r w:rsidR="00CA2047" w:rsidRPr="009F4FD6">
        <w:rPr>
          <w:szCs w:val="20"/>
        </w:rPr>
        <w:t xml:space="preserve"> </w:t>
      </w:r>
    </w:p>
    <w:p w14:paraId="406FC26E" w14:textId="6A0F1D0A" w:rsidR="004C58E8" w:rsidRPr="009F4FD6" w:rsidRDefault="009F770B" w:rsidP="00A63151">
      <w:pPr>
        <w:pStyle w:val="Odstavek"/>
        <w:numPr>
          <w:ilvl w:val="0"/>
          <w:numId w:val="42"/>
        </w:numPr>
        <w:spacing w:before="0" w:line="276" w:lineRule="auto"/>
        <w:ind w:left="0" w:firstLine="360"/>
        <w:rPr>
          <w:szCs w:val="20"/>
          <w:lang w:val="x-none"/>
        </w:rPr>
      </w:pPr>
      <w:r w:rsidRPr="009F4FD6">
        <w:rPr>
          <w:szCs w:val="20"/>
          <w:lang w:val="x-none"/>
        </w:rPr>
        <w:t>Nepopolne vloge, ki jih vlagatelji v roku iz prejšnjega odstavka ne dopolnijo, se zavržejo.</w:t>
      </w:r>
    </w:p>
    <w:p w14:paraId="054A0EC4" w14:textId="08F81CDA" w:rsidR="00BF0A73" w:rsidRPr="009F4FD6" w:rsidRDefault="00BF0A73" w:rsidP="00A63151">
      <w:pPr>
        <w:pStyle w:val="Odstavek"/>
        <w:numPr>
          <w:ilvl w:val="0"/>
          <w:numId w:val="42"/>
        </w:numPr>
        <w:spacing w:before="0" w:line="276" w:lineRule="auto"/>
        <w:ind w:left="0" w:firstLine="360"/>
        <w:rPr>
          <w:szCs w:val="20"/>
          <w:lang w:val="x-none"/>
        </w:rPr>
      </w:pPr>
      <w:r w:rsidRPr="009F4FD6">
        <w:rPr>
          <w:szCs w:val="20"/>
        </w:rPr>
        <w:t xml:space="preserve">Vlagatelj </w:t>
      </w:r>
      <w:r w:rsidRPr="009F4FD6">
        <w:rPr>
          <w:szCs w:val="20"/>
          <w:lang w:val="x-none"/>
        </w:rPr>
        <w:t xml:space="preserve">v </w:t>
      </w:r>
      <w:r w:rsidRPr="00A63151">
        <w:rPr>
          <w:szCs w:val="20"/>
          <w:lang w:val="x-none"/>
        </w:rPr>
        <w:t>dopolnitvi</w:t>
      </w:r>
      <w:r w:rsidRPr="009F4FD6">
        <w:rPr>
          <w:szCs w:val="20"/>
          <w:lang w:val="x-none"/>
        </w:rPr>
        <w:t xml:space="preserve"> ne sme spreminjati: </w:t>
      </w:r>
    </w:p>
    <w:p w14:paraId="0525156D" w14:textId="77777777" w:rsidR="00BF0A73" w:rsidRPr="005A5394" w:rsidRDefault="00BF0A73" w:rsidP="005A5394">
      <w:pPr>
        <w:pStyle w:val="tevilnatoka1"/>
        <w:numPr>
          <w:ilvl w:val="0"/>
          <w:numId w:val="41"/>
        </w:numPr>
        <w:spacing w:line="276" w:lineRule="auto"/>
        <w:ind w:left="284" w:hanging="284"/>
        <w:rPr>
          <w:szCs w:val="20"/>
          <w:lang w:val="x-none"/>
        </w:rPr>
      </w:pPr>
      <w:r w:rsidRPr="005A5394">
        <w:rPr>
          <w:szCs w:val="20"/>
          <w:lang w:val="x-none"/>
        </w:rPr>
        <w:t xml:space="preserve">višine zaprošenih sredstev, </w:t>
      </w:r>
    </w:p>
    <w:p w14:paraId="7AB3AE1E" w14:textId="77777777" w:rsidR="00BF0A73" w:rsidRPr="005A5394" w:rsidRDefault="00BF0A73" w:rsidP="005A5394">
      <w:pPr>
        <w:pStyle w:val="tevilnatoka1"/>
        <w:numPr>
          <w:ilvl w:val="0"/>
          <w:numId w:val="41"/>
        </w:numPr>
        <w:spacing w:line="276" w:lineRule="auto"/>
        <w:ind w:left="284" w:hanging="284"/>
        <w:rPr>
          <w:szCs w:val="20"/>
          <w:lang w:val="x-none"/>
        </w:rPr>
      </w:pPr>
      <w:r w:rsidRPr="005A5394">
        <w:rPr>
          <w:szCs w:val="20"/>
          <w:lang w:val="x-none"/>
        </w:rPr>
        <w:t xml:space="preserve">tistega dela vloge, ki se veže na tehnične specifikacije predmeta vloge, </w:t>
      </w:r>
    </w:p>
    <w:p w14:paraId="5A2BA597" w14:textId="77777777" w:rsidR="00BF0A73" w:rsidRPr="005A5394" w:rsidRDefault="00BF0A73" w:rsidP="005A5394">
      <w:pPr>
        <w:pStyle w:val="tevilnatoka1"/>
        <w:numPr>
          <w:ilvl w:val="0"/>
          <w:numId w:val="41"/>
        </w:numPr>
        <w:spacing w:line="276" w:lineRule="auto"/>
        <w:ind w:left="284" w:hanging="284"/>
        <w:rPr>
          <w:szCs w:val="20"/>
          <w:lang w:val="x-none"/>
        </w:rPr>
      </w:pPr>
      <w:r w:rsidRPr="005A5394">
        <w:rPr>
          <w:szCs w:val="20"/>
          <w:lang w:val="x-none"/>
        </w:rPr>
        <w:t xml:space="preserve">tistih elementov vloge, ki vplivajo ali bi lahko vplivali na drugačno razvrstitev njegove vloge glede na preostale vloge, ki jih je naročnik prejel v postopku dodelitve sredstev. </w:t>
      </w:r>
    </w:p>
    <w:p w14:paraId="458F9747" w14:textId="60F63809" w:rsidR="00BF0A73" w:rsidRPr="009F4FD6" w:rsidRDefault="00BF0A73" w:rsidP="00A63151">
      <w:pPr>
        <w:pStyle w:val="Odstavek"/>
        <w:numPr>
          <w:ilvl w:val="0"/>
          <w:numId w:val="42"/>
        </w:numPr>
        <w:spacing w:before="0" w:line="276" w:lineRule="auto"/>
        <w:ind w:left="0" w:firstLine="360"/>
        <w:rPr>
          <w:szCs w:val="20"/>
          <w:lang w:val="x-none"/>
        </w:rPr>
      </w:pPr>
      <w:r w:rsidRPr="009F4FD6">
        <w:rPr>
          <w:szCs w:val="20"/>
          <w:lang w:val="x-none"/>
        </w:rPr>
        <w:t xml:space="preserve">Na glede </w:t>
      </w:r>
      <w:r w:rsidRPr="008E3837">
        <w:rPr>
          <w:szCs w:val="20"/>
        </w:rPr>
        <w:t>na</w:t>
      </w:r>
      <w:r w:rsidRPr="009F4FD6">
        <w:rPr>
          <w:szCs w:val="20"/>
          <w:lang w:val="x-none"/>
        </w:rPr>
        <w:t xml:space="preserve"> prejšnji odstavek sme izključno </w:t>
      </w:r>
      <w:r w:rsidRPr="009F4FD6">
        <w:rPr>
          <w:szCs w:val="20"/>
        </w:rPr>
        <w:t>vlagatelj</w:t>
      </w:r>
      <w:r w:rsidRPr="009F4FD6">
        <w:rPr>
          <w:szCs w:val="20"/>
          <w:lang w:val="x-none"/>
        </w:rPr>
        <w:t xml:space="preserve"> ob pisnem soglasju </w:t>
      </w:r>
      <w:r w:rsidR="00C5302F" w:rsidRPr="009F4FD6">
        <w:rPr>
          <w:szCs w:val="20"/>
        </w:rPr>
        <w:t>izvajalca postopka</w:t>
      </w:r>
      <w:r w:rsidRPr="009F4FD6">
        <w:rPr>
          <w:szCs w:val="20"/>
          <w:lang w:val="x-none"/>
        </w:rPr>
        <w:t xml:space="preserve"> popraviti očitne računske napake, ki jih odkrije pri pregledu in ocenjevanju ponudb. Pri tem se višina zaprošenih sredstev ne sme spreminjati. </w:t>
      </w:r>
    </w:p>
    <w:p w14:paraId="3912F1F2" w14:textId="77777777" w:rsidR="006335E4" w:rsidRPr="009F4FD6" w:rsidRDefault="006335E4" w:rsidP="00F248C5">
      <w:pPr>
        <w:pStyle w:val="odstavek1"/>
        <w:spacing w:before="0" w:line="276" w:lineRule="auto"/>
        <w:rPr>
          <w:szCs w:val="20"/>
          <w:lang w:val="x-none"/>
        </w:rPr>
      </w:pPr>
    </w:p>
    <w:p w14:paraId="13A3AC56" w14:textId="4672AF0E" w:rsidR="009F770B" w:rsidRPr="009F4FD6" w:rsidRDefault="009F770B" w:rsidP="00F248C5">
      <w:pPr>
        <w:pStyle w:val="len1"/>
        <w:spacing w:before="0" w:line="276" w:lineRule="auto"/>
        <w:rPr>
          <w:szCs w:val="20"/>
        </w:rPr>
      </w:pPr>
      <w:r w:rsidRPr="009F4FD6">
        <w:rPr>
          <w:szCs w:val="20"/>
          <w:lang w:val="x-none"/>
        </w:rPr>
        <w:t>2</w:t>
      </w:r>
      <w:r w:rsidR="00765159" w:rsidRPr="009F4FD6">
        <w:rPr>
          <w:szCs w:val="20"/>
        </w:rPr>
        <w:t>9</w:t>
      </w:r>
      <w:r w:rsidRPr="009F4FD6">
        <w:rPr>
          <w:szCs w:val="20"/>
          <w:lang w:val="x-none"/>
        </w:rPr>
        <w:t>. člen</w:t>
      </w:r>
    </w:p>
    <w:p w14:paraId="091715DE" w14:textId="26D8A5F6" w:rsidR="009F770B" w:rsidRPr="009F4FD6" w:rsidRDefault="009F770B" w:rsidP="00F248C5">
      <w:pPr>
        <w:pStyle w:val="lennaslov1"/>
        <w:spacing w:line="276" w:lineRule="auto"/>
        <w:rPr>
          <w:szCs w:val="20"/>
          <w:lang w:val="x-none"/>
        </w:rPr>
      </w:pPr>
      <w:r w:rsidRPr="009F4FD6">
        <w:rPr>
          <w:szCs w:val="20"/>
          <w:lang w:val="x-none"/>
        </w:rPr>
        <w:t>(</w:t>
      </w:r>
      <w:r w:rsidR="0047004B" w:rsidRPr="009F4FD6">
        <w:rPr>
          <w:szCs w:val="20"/>
        </w:rPr>
        <w:t>strokovni pregled vlog</w:t>
      </w:r>
      <w:r w:rsidRPr="009F4FD6">
        <w:rPr>
          <w:szCs w:val="20"/>
          <w:lang w:val="x-none"/>
        </w:rPr>
        <w:t>)</w:t>
      </w:r>
    </w:p>
    <w:p w14:paraId="6063880F" w14:textId="77777777" w:rsidR="006335E4" w:rsidRPr="009F4FD6" w:rsidRDefault="006335E4" w:rsidP="00F248C5">
      <w:pPr>
        <w:pStyle w:val="lennaslov1"/>
        <w:spacing w:line="276" w:lineRule="auto"/>
        <w:rPr>
          <w:szCs w:val="20"/>
        </w:rPr>
      </w:pPr>
    </w:p>
    <w:p w14:paraId="55AEA915" w14:textId="1D26C23B" w:rsidR="009F770B" w:rsidRPr="009F4FD6" w:rsidRDefault="009F770B" w:rsidP="00A63151">
      <w:pPr>
        <w:pStyle w:val="Odstavek"/>
        <w:numPr>
          <w:ilvl w:val="0"/>
          <w:numId w:val="43"/>
        </w:numPr>
        <w:spacing w:before="0" w:line="276" w:lineRule="auto"/>
        <w:ind w:left="0" w:firstLine="360"/>
        <w:rPr>
          <w:szCs w:val="20"/>
        </w:rPr>
      </w:pPr>
      <w:r w:rsidRPr="008E3837">
        <w:rPr>
          <w:szCs w:val="20"/>
        </w:rPr>
        <w:t>Komisija</w:t>
      </w:r>
      <w:r w:rsidRPr="009F4FD6">
        <w:rPr>
          <w:szCs w:val="20"/>
          <w:lang w:val="x-none"/>
        </w:rPr>
        <w:t xml:space="preserve"> opravi strokovni pregled popolnih vlog ter jih</w:t>
      </w:r>
      <w:r w:rsidR="00FF1081" w:rsidRPr="009F4FD6">
        <w:rPr>
          <w:szCs w:val="20"/>
        </w:rPr>
        <w:t xml:space="preserve"> preveri</w:t>
      </w:r>
      <w:r w:rsidRPr="009F4FD6">
        <w:rPr>
          <w:szCs w:val="20"/>
          <w:lang w:val="x-none"/>
        </w:rPr>
        <w:t xml:space="preserve"> na podlagi pogojev in</w:t>
      </w:r>
      <w:r w:rsidR="00FF1081" w:rsidRPr="009F4FD6">
        <w:rPr>
          <w:szCs w:val="20"/>
        </w:rPr>
        <w:t xml:space="preserve"> oceni na podlagi</w:t>
      </w:r>
      <w:r w:rsidRPr="009F4FD6">
        <w:rPr>
          <w:szCs w:val="20"/>
          <w:lang w:val="x-none"/>
        </w:rPr>
        <w:t xml:space="preserve"> meril, ki so bili navedeni v javnem razpisu oziroma razpisni dokumentaciji. Komisija mora o opravljanju strokovnega pregleda popolnih vlog in o njihovem ocenjevanju voditi zapisnik.</w:t>
      </w:r>
    </w:p>
    <w:p w14:paraId="289976C1" w14:textId="1A9D453A" w:rsidR="009F770B" w:rsidRPr="009F4FD6" w:rsidRDefault="009F770B" w:rsidP="00A63151">
      <w:pPr>
        <w:pStyle w:val="Odstavek"/>
        <w:numPr>
          <w:ilvl w:val="0"/>
          <w:numId w:val="43"/>
        </w:numPr>
        <w:spacing w:before="0" w:line="276" w:lineRule="auto"/>
        <w:ind w:left="0" w:firstLine="360"/>
        <w:rPr>
          <w:szCs w:val="20"/>
        </w:rPr>
      </w:pPr>
      <w:r w:rsidRPr="009F4FD6">
        <w:rPr>
          <w:szCs w:val="20"/>
          <w:lang w:val="x-none"/>
        </w:rPr>
        <w:t xml:space="preserve">Na </w:t>
      </w:r>
      <w:r w:rsidRPr="008E3837">
        <w:rPr>
          <w:szCs w:val="20"/>
        </w:rPr>
        <w:t>podlagi</w:t>
      </w:r>
      <w:r w:rsidRPr="009F4FD6">
        <w:rPr>
          <w:szCs w:val="20"/>
          <w:lang w:val="x-none"/>
        </w:rPr>
        <w:t xml:space="preserve"> ocene vlog komisija pripravi predlog prejemnikov sredstev, ki ga podpišejo </w:t>
      </w:r>
      <w:r w:rsidRPr="00A63151">
        <w:rPr>
          <w:szCs w:val="20"/>
        </w:rPr>
        <w:t>predsednik</w:t>
      </w:r>
      <w:r w:rsidRPr="009F4FD6">
        <w:rPr>
          <w:szCs w:val="20"/>
          <w:lang w:val="x-none"/>
        </w:rPr>
        <w:t xml:space="preserve"> in člani komisije.</w:t>
      </w:r>
    </w:p>
    <w:p w14:paraId="226D81B6" w14:textId="1E7591A6" w:rsidR="009F770B" w:rsidRPr="009F4FD6" w:rsidRDefault="009F770B" w:rsidP="00A63151">
      <w:pPr>
        <w:pStyle w:val="Odstavek"/>
        <w:numPr>
          <w:ilvl w:val="0"/>
          <w:numId w:val="43"/>
        </w:numPr>
        <w:spacing w:before="0" w:line="276" w:lineRule="auto"/>
        <w:ind w:left="0" w:firstLine="360"/>
        <w:rPr>
          <w:szCs w:val="20"/>
          <w:lang w:val="x-none"/>
        </w:rPr>
      </w:pPr>
      <w:r w:rsidRPr="008E3837">
        <w:rPr>
          <w:szCs w:val="20"/>
        </w:rPr>
        <w:t>Predlog</w:t>
      </w:r>
      <w:r w:rsidRPr="009F4FD6">
        <w:rPr>
          <w:szCs w:val="20"/>
          <w:lang w:val="x-none"/>
        </w:rPr>
        <w:t xml:space="preserve"> prejemnikov sredstev se predloži odgovorni osebi izvajalca</w:t>
      </w:r>
      <w:r w:rsidR="00C5302F" w:rsidRPr="009F4FD6">
        <w:rPr>
          <w:szCs w:val="20"/>
        </w:rPr>
        <w:t xml:space="preserve"> postopka</w:t>
      </w:r>
      <w:r w:rsidRPr="009F4FD6">
        <w:rPr>
          <w:szCs w:val="20"/>
          <w:lang w:val="x-none"/>
        </w:rPr>
        <w:t xml:space="preserve"> ali osebi, ki je od njega </w:t>
      </w:r>
      <w:r w:rsidRPr="00A63151">
        <w:rPr>
          <w:szCs w:val="20"/>
        </w:rPr>
        <w:t>pooblaščena</w:t>
      </w:r>
      <w:r w:rsidRPr="009F4FD6">
        <w:rPr>
          <w:szCs w:val="20"/>
          <w:lang w:val="x-none"/>
        </w:rPr>
        <w:t xml:space="preserve"> za sprejetje odločitve o dodelitvi sredstev.</w:t>
      </w:r>
    </w:p>
    <w:p w14:paraId="53CE4C64" w14:textId="77777777" w:rsidR="006335E4" w:rsidRPr="009F4FD6" w:rsidRDefault="006335E4" w:rsidP="00F248C5">
      <w:pPr>
        <w:pStyle w:val="odstavek1"/>
        <w:spacing w:before="0" w:line="276" w:lineRule="auto"/>
        <w:rPr>
          <w:szCs w:val="20"/>
          <w:lang w:val="x-none"/>
        </w:rPr>
      </w:pPr>
    </w:p>
    <w:p w14:paraId="5E15F46A" w14:textId="3649A9EE" w:rsidR="009F770B" w:rsidRPr="009F4FD6" w:rsidRDefault="00765159" w:rsidP="00F248C5">
      <w:pPr>
        <w:pStyle w:val="len1"/>
        <w:spacing w:before="0" w:line="276" w:lineRule="auto"/>
        <w:rPr>
          <w:szCs w:val="20"/>
        </w:rPr>
      </w:pPr>
      <w:r w:rsidRPr="009F4FD6">
        <w:rPr>
          <w:szCs w:val="20"/>
        </w:rPr>
        <w:t>30</w:t>
      </w:r>
      <w:r w:rsidR="009F770B" w:rsidRPr="009F4FD6">
        <w:rPr>
          <w:szCs w:val="20"/>
          <w:lang w:val="x-none"/>
        </w:rPr>
        <w:t>. člen</w:t>
      </w:r>
    </w:p>
    <w:p w14:paraId="0B4E636C" w14:textId="2C5585A6" w:rsidR="009F770B" w:rsidRPr="009F4FD6" w:rsidRDefault="009F770B" w:rsidP="00F248C5">
      <w:pPr>
        <w:pStyle w:val="lennaslov1"/>
        <w:spacing w:line="276" w:lineRule="auto"/>
        <w:rPr>
          <w:szCs w:val="20"/>
          <w:lang w:val="x-none"/>
        </w:rPr>
      </w:pPr>
      <w:r w:rsidRPr="009F4FD6">
        <w:rPr>
          <w:szCs w:val="20"/>
          <w:lang w:val="x-none"/>
        </w:rPr>
        <w:t>(sklep o izboru)</w:t>
      </w:r>
    </w:p>
    <w:p w14:paraId="67F50BAB" w14:textId="77777777" w:rsidR="006335E4" w:rsidRPr="009F4FD6" w:rsidRDefault="006335E4" w:rsidP="00F248C5">
      <w:pPr>
        <w:pStyle w:val="lennaslov1"/>
        <w:spacing w:line="276" w:lineRule="auto"/>
        <w:rPr>
          <w:szCs w:val="20"/>
        </w:rPr>
      </w:pPr>
    </w:p>
    <w:p w14:paraId="5948E2B3" w14:textId="39430CDF" w:rsidR="009F770B" w:rsidRPr="009F4FD6" w:rsidRDefault="009F770B" w:rsidP="00A63151">
      <w:pPr>
        <w:pStyle w:val="Odstavek"/>
        <w:numPr>
          <w:ilvl w:val="0"/>
          <w:numId w:val="44"/>
        </w:numPr>
        <w:spacing w:before="0" w:line="276" w:lineRule="auto"/>
        <w:ind w:left="0" w:firstLine="360"/>
        <w:rPr>
          <w:szCs w:val="20"/>
        </w:rPr>
      </w:pPr>
      <w:r w:rsidRPr="009F4FD6">
        <w:rPr>
          <w:szCs w:val="20"/>
          <w:lang w:val="x-none"/>
        </w:rPr>
        <w:t xml:space="preserve">Na podlagi ocen projektov ter popolnih in vsebinsko ustreznih vlog sprejme odgovorna oseba izvajalca </w:t>
      </w:r>
      <w:r w:rsidRPr="008E3837">
        <w:rPr>
          <w:szCs w:val="20"/>
        </w:rPr>
        <w:t>razpisa</w:t>
      </w:r>
      <w:r w:rsidRPr="009F4FD6">
        <w:rPr>
          <w:szCs w:val="20"/>
          <w:lang w:val="x-none"/>
        </w:rPr>
        <w:t xml:space="preserve"> ali od njega pooblaščena oseba seznam prejemnikov sredstev.</w:t>
      </w:r>
    </w:p>
    <w:p w14:paraId="5C2DDD45" w14:textId="72CD0A34" w:rsidR="009F770B" w:rsidRPr="009F4FD6" w:rsidRDefault="009F770B" w:rsidP="00A63151">
      <w:pPr>
        <w:pStyle w:val="Odstavek"/>
        <w:numPr>
          <w:ilvl w:val="0"/>
          <w:numId w:val="44"/>
        </w:numPr>
        <w:spacing w:before="0" w:line="276" w:lineRule="auto"/>
        <w:ind w:left="0" w:firstLine="360"/>
        <w:rPr>
          <w:szCs w:val="20"/>
        </w:rPr>
      </w:pPr>
      <w:r w:rsidRPr="009F4FD6">
        <w:rPr>
          <w:szCs w:val="20"/>
          <w:lang w:val="x-none"/>
        </w:rPr>
        <w:t xml:space="preserve">Odgovorna oseba izvajalca razpisa ali oseba, ki jo je ta pooblastila za sprejetje odločitve o dodelitvi </w:t>
      </w:r>
      <w:r w:rsidRPr="008E3837">
        <w:rPr>
          <w:szCs w:val="20"/>
        </w:rPr>
        <w:t>sredstev</w:t>
      </w:r>
      <w:r w:rsidRPr="009F4FD6">
        <w:rPr>
          <w:szCs w:val="20"/>
          <w:lang w:val="x-none"/>
        </w:rPr>
        <w:t xml:space="preserve">, na podlagi seznama iz prejšnjega odstavka izda posamezne sklepe o izboru </w:t>
      </w:r>
      <w:r w:rsidRPr="00A63151">
        <w:rPr>
          <w:szCs w:val="20"/>
        </w:rPr>
        <w:t>prejemnikov</w:t>
      </w:r>
      <w:r w:rsidRPr="009F4FD6">
        <w:rPr>
          <w:szCs w:val="20"/>
          <w:lang w:val="x-none"/>
        </w:rPr>
        <w:t xml:space="preserve"> sredstev.</w:t>
      </w:r>
    </w:p>
    <w:p w14:paraId="3A97BEA0" w14:textId="313DFC0B" w:rsidR="00456CC9" w:rsidRPr="009F4FD6" w:rsidRDefault="00456CC9" w:rsidP="00A63151">
      <w:pPr>
        <w:pStyle w:val="Odstavek"/>
        <w:numPr>
          <w:ilvl w:val="0"/>
          <w:numId w:val="44"/>
        </w:numPr>
        <w:spacing w:before="0" w:line="276" w:lineRule="auto"/>
        <w:ind w:left="0" w:firstLine="360"/>
        <w:rPr>
          <w:szCs w:val="20"/>
        </w:rPr>
      </w:pPr>
      <w:r w:rsidRPr="009F4FD6">
        <w:rPr>
          <w:szCs w:val="20"/>
          <w:lang w:val="x-none"/>
        </w:rPr>
        <w:t xml:space="preserve">Izvajalec </w:t>
      </w:r>
      <w:r w:rsidRPr="009F4FD6">
        <w:rPr>
          <w:szCs w:val="20"/>
        </w:rPr>
        <w:t>postopka</w:t>
      </w:r>
      <w:r w:rsidRPr="009F4FD6">
        <w:rPr>
          <w:szCs w:val="20"/>
          <w:lang w:val="x-none"/>
        </w:rPr>
        <w:t xml:space="preserve"> prejemniku sredstev posred</w:t>
      </w:r>
      <w:r w:rsidRPr="009F4FD6">
        <w:rPr>
          <w:szCs w:val="20"/>
        </w:rPr>
        <w:t>uje</w:t>
      </w:r>
      <w:r w:rsidRPr="009F4FD6">
        <w:rPr>
          <w:szCs w:val="20"/>
          <w:lang w:val="x-none"/>
        </w:rPr>
        <w:t xml:space="preserve"> sklep</w:t>
      </w:r>
      <w:r w:rsidR="005A3828" w:rsidRPr="009F4FD6">
        <w:rPr>
          <w:szCs w:val="20"/>
        </w:rPr>
        <w:t>e</w:t>
      </w:r>
      <w:r w:rsidRPr="009F4FD6">
        <w:rPr>
          <w:szCs w:val="20"/>
          <w:lang w:val="x-none"/>
        </w:rPr>
        <w:t xml:space="preserve"> o izboru</w:t>
      </w:r>
      <w:r w:rsidRPr="009F4FD6">
        <w:rPr>
          <w:szCs w:val="20"/>
        </w:rPr>
        <w:t xml:space="preserve"> </w:t>
      </w:r>
      <w:r w:rsidR="001375F7" w:rsidRPr="009F4FD6">
        <w:rPr>
          <w:szCs w:val="20"/>
        </w:rPr>
        <w:t>v roku, ki je naveden v objavi javnega razpisa.</w:t>
      </w:r>
    </w:p>
    <w:p w14:paraId="6BFC8328" w14:textId="71BBFE0E" w:rsidR="006335E4" w:rsidRDefault="006335E4" w:rsidP="00F248C5">
      <w:pPr>
        <w:pStyle w:val="odstavek1"/>
        <w:spacing w:before="0" w:line="276" w:lineRule="auto"/>
        <w:rPr>
          <w:szCs w:val="20"/>
          <w:lang w:val="x-none"/>
        </w:rPr>
      </w:pPr>
    </w:p>
    <w:p w14:paraId="540E431D" w14:textId="42319C42" w:rsidR="0090785A" w:rsidRDefault="0090785A" w:rsidP="00F248C5">
      <w:pPr>
        <w:pStyle w:val="odstavek1"/>
        <w:spacing w:before="0" w:line="276" w:lineRule="auto"/>
        <w:rPr>
          <w:szCs w:val="20"/>
          <w:lang w:val="x-none"/>
        </w:rPr>
      </w:pPr>
    </w:p>
    <w:p w14:paraId="044458F6" w14:textId="77777777" w:rsidR="0090785A" w:rsidRPr="009F4FD6" w:rsidRDefault="0090785A" w:rsidP="00F248C5">
      <w:pPr>
        <w:pStyle w:val="odstavek1"/>
        <w:spacing w:before="0" w:line="276" w:lineRule="auto"/>
        <w:rPr>
          <w:szCs w:val="20"/>
          <w:lang w:val="x-none"/>
        </w:rPr>
      </w:pPr>
    </w:p>
    <w:p w14:paraId="668E7DA6" w14:textId="4308EA93" w:rsidR="009F770B" w:rsidRPr="009F4FD6" w:rsidRDefault="009F770B" w:rsidP="00F248C5">
      <w:pPr>
        <w:pStyle w:val="len1"/>
        <w:spacing w:before="0" w:line="276" w:lineRule="auto"/>
        <w:rPr>
          <w:szCs w:val="20"/>
        </w:rPr>
      </w:pPr>
      <w:r w:rsidRPr="009F4FD6">
        <w:rPr>
          <w:szCs w:val="20"/>
          <w:lang w:val="x-none"/>
        </w:rPr>
        <w:t>3</w:t>
      </w:r>
      <w:r w:rsidR="00765159" w:rsidRPr="009F4FD6">
        <w:rPr>
          <w:szCs w:val="20"/>
        </w:rPr>
        <w:t>1</w:t>
      </w:r>
      <w:r w:rsidRPr="009F4FD6">
        <w:rPr>
          <w:szCs w:val="20"/>
          <w:lang w:val="x-none"/>
        </w:rPr>
        <w:t>. člen</w:t>
      </w:r>
    </w:p>
    <w:p w14:paraId="0377447E" w14:textId="51408CBE" w:rsidR="009F770B" w:rsidRPr="009F4FD6" w:rsidRDefault="009F770B" w:rsidP="00F248C5">
      <w:pPr>
        <w:pStyle w:val="lennaslov1"/>
        <w:spacing w:line="276" w:lineRule="auto"/>
        <w:rPr>
          <w:szCs w:val="20"/>
          <w:lang w:val="x-none"/>
        </w:rPr>
      </w:pPr>
      <w:r w:rsidRPr="009F4FD6">
        <w:rPr>
          <w:szCs w:val="20"/>
          <w:lang w:val="x-none"/>
        </w:rPr>
        <w:t>(obvestilo neizbranim vlagateljem)</w:t>
      </w:r>
    </w:p>
    <w:p w14:paraId="34642E90" w14:textId="77777777" w:rsidR="006335E4" w:rsidRPr="009F4FD6" w:rsidRDefault="006335E4" w:rsidP="00F248C5">
      <w:pPr>
        <w:pStyle w:val="lennaslov1"/>
        <w:spacing w:line="276" w:lineRule="auto"/>
        <w:rPr>
          <w:szCs w:val="20"/>
        </w:rPr>
      </w:pPr>
    </w:p>
    <w:p w14:paraId="29632F04" w14:textId="43CA3FB7" w:rsidR="004A42A3" w:rsidRPr="009F4FD6" w:rsidRDefault="009F770B" w:rsidP="00A63151">
      <w:pPr>
        <w:pStyle w:val="Odstavek"/>
        <w:spacing w:before="0" w:line="276" w:lineRule="auto"/>
        <w:ind w:firstLine="360"/>
        <w:rPr>
          <w:szCs w:val="20"/>
          <w:lang w:val="x-none"/>
        </w:rPr>
      </w:pPr>
      <w:r w:rsidRPr="009F4FD6">
        <w:rPr>
          <w:szCs w:val="20"/>
          <w:lang w:val="x-none"/>
        </w:rPr>
        <w:t xml:space="preserve">Izvajalec </w:t>
      </w:r>
      <w:r w:rsidR="00C5302F" w:rsidRPr="009F4FD6">
        <w:rPr>
          <w:szCs w:val="20"/>
        </w:rPr>
        <w:t>postopka</w:t>
      </w:r>
      <w:r w:rsidR="00C5302F" w:rsidRPr="009F4FD6">
        <w:rPr>
          <w:szCs w:val="20"/>
          <w:lang w:val="x-none"/>
        </w:rPr>
        <w:t xml:space="preserve"> </w:t>
      </w:r>
      <w:r w:rsidRPr="009F4FD6">
        <w:rPr>
          <w:szCs w:val="20"/>
          <w:lang w:val="x-none"/>
        </w:rPr>
        <w:t>je dolžan v roku, ki je naveden v objavi javnega razpisa, obvestiti vse vlagatelje, ki niso bili izbrani, o odločitvi glede dodelitve sredstev.</w:t>
      </w:r>
    </w:p>
    <w:p w14:paraId="73BA1333" w14:textId="77777777" w:rsidR="00872AD0" w:rsidRPr="009F4FD6" w:rsidRDefault="00872AD0" w:rsidP="00F248C5">
      <w:pPr>
        <w:pStyle w:val="odstavek1"/>
        <w:spacing w:before="0" w:line="276" w:lineRule="auto"/>
        <w:rPr>
          <w:szCs w:val="20"/>
          <w:lang w:val="x-none"/>
        </w:rPr>
      </w:pPr>
    </w:p>
    <w:p w14:paraId="25528746" w14:textId="481BDE72" w:rsidR="009F770B" w:rsidRPr="009F4FD6" w:rsidRDefault="009F770B" w:rsidP="00F248C5">
      <w:pPr>
        <w:pStyle w:val="len1"/>
        <w:spacing w:before="0" w:line="276" w:lineRule="auto"/>
        <w:rPr>
          <w:szCs w:val="20"/>
        </w:rPr>
      </w:pPr>
      <w:r w:rsidRPr="009F4FD6">
        <w:rPr>
          <w:szCs w:val="20"/>
          <w:lang w:val="x-none"/>
        </w:rPr>
        <w:t>3</w:t>
      </w:r>
      <w:r w:rsidR="00765159" w:rsidRPr="009F4FD6">
        <w:rPr>
          <w:szCs w:val="20"/>
        </w:rPr>
        <w:t>2</w:t>
      </w:r>
      <w:r w:rsidRPr="009F4FD6">
        <w:rPr>
          <w:szCs w:val="20"/>
          <w:lang w:val="x-none"/>
        </w:rPr>
        <w:t>. člen</w:t>
      </w:r>
    </w:p>
    <w:p w14:paraId="6A1C3D8D" w14:textId="447F6F42" w:rsidR="009F770B" w:rsidRPr="009F4FD6" w:rsidRDefault="009F770B" w:rsidP="00F248C5">
      <w:pPr>
        <w:pStyle w:val="lennaslov1"/>
        <w:spacing w:line="276" w:lineRule="auto"/>
        <w:rPr>
          <w:szCs w:val="20"/>
          <w:lang w:val="x-none"/>
        </w:rPr>
      </w:pPr>
      <w:r w:rsidRPr="009F4FD6">
        <w:rPr>
          <w:szCs w:val="20"/>
          <w:lang w:val="x-none"/>
        </w:rPr>
        <w:t>(poziv k podpisu pogodbe)</w:t>
      </w:r>
    </w:p>
    <w:p w14:paraId="67DC07D2" w14:textId="77777777" w:rsidR="00872AD0" w:rsidRPr="009F4FD6" w:rsidRDefault="00872AD0" w:rsidP="00F248C5">
      <w:pPr>
        <w:pStyle w:val="lennaslov1"/>
        <w:spacing w:line="276" w:lineRule="auto"/>
        <w:rPr>
          <w:szCs w:val="20"/>
        </w:rPr>
      </w:pPr>
    </w:p>
    <w:p w14:paraId="22D8FCF3" w14:textId="4CFFB500" w:rsidR="00456CC9" w:rsidRPr="009F4FD6" w:rsidRDefault="00456CC9" w:rsidP="00A63151">
      <w:pPr>
        <w:pStyle w:val="Odstavek"/>
        <w:numPr>
          <w:ilvl w:val="0"/>
          <w:numId w:val="45"/>
        </w:numPr>
        <w:spacing w:before="0" w:line="276" w:lineRule="auto"/>
        <w:ind w:left="0" w:firstLine="360"/>
        <w:rPr>
          <w:szCs w:val="20"/>
        </w:rPr>
      </w:pPr>
      <w:r w:rsidRPr="009F4FD6">
        <w:rPr>
          <w:szCs w:val="20"/>
        </w:rPr>
        <w:t>Poziv k</w:t>
      </w:r>
      <w:r w:rsidR="00233F6F" w:rsidRPr="009F4FD6">
        <w:rPr>
          <w:szCs w:val="20"/>
        </w:rPr>
        <w:t xml:space="preserve"> podpis</w:t>
      </w:r>
      <w:r w:rsidRPr="009F4FD6">
        <w:rPr>
          <w:szCs w:val="20"/>
        </w:rPr>
        <w:t>u</w:t>
      </w:r>
      <w:r w:rsidR="00233F6F" w:rsidRPr="009F4FD6">
        <w:rPr>
          <w:szCs w:val="20"/>
        </w:rPr>
        <w:t xml:space="preserve"> pogodbe</w:t>
      </w:r>
      <w:r w:rsidR="009F3EDC" w:rsidRPr="009F4FD6">
        <w:rPr>
          <w:szCs w:val="20"/>
        </w:rPr>
        <w:t>, z rokom za podpis</w:t>
      </w:r>
      <w:r w:rsidR="00233F6F" w:rsidRPr="009F4FD6">
        <w:rPr>
          <w:szCs w:val="20"/>
        </w:rPr>
        <w:t xml:space="preserve">, </w:t>
      </w:r>
      <w:r w:rsidR="009F3EDC" w:rsidRPr="009F4FD6">
        <w:rPr>
          <w:szCs w:val="20"/>
        </w:rPr>
        <w:t xml:space="preserve"> se</w:t>
      </w:r>
      <w:r w:rsidR="009F770B" w:rsidRPr="009F4FD6">
        <w:rPr>
          <w:szCs w:val="20"/>
          <w:lang w:val="x-none"/>
        </w:rPr>
        <w:t xml:space="preserve"> </w:t>
      </w:r>
      <w:r w:rsidR="00233F6F" w:rsidRPr="009F4FD6">
        <w:rPr>
          <w:szCs w:val="20"/>
        </w:rPr>
        <w:t xml:space="preserve">upravičencem  </w:t>
      </w:r>
      <w:r w:rsidR="009F3EDC" w:rsidRPr="009F4FD6">
        <w:rPr>
          <w:szCs w:val="20"/>
        </w:rPr>
        <w:t xml:space="preserve">posreduje </w:t>
      </w:r>
      <w:r w:rsidR="00233F6F" w:rsidRPr="009F4FD6">
        <w:rPr>
          <w:szCs w:val="20"/>
        </w:rPr>
        <w:t>po prejemu obvestila o vročitvi sklepa o izboru.</w:t>
      </w:r>
    </w:p>
    <w:p w14:paraId="325EF7A0" w14:textId="332C9972" w:rsidR="009F770B" w:rsidRPr="009F4FD6" w:rsidRDefault="00456CC9" w:rsidP="00A63151">
      <w:pPr>
        <w:pStyle w:val="Odstavek"/>
        <w:numPr>
          <w:ilvl w:val="0"/>
          <w:numId w:val="45"/>
        </w:numPr>
        <w:spacing w:before="0" w:line="276" w:lineRule="auto"/>
        <w:ind w:left="0" w:firstLine="360"/>
        <w:rPr>
          <w:szCs w:val="20"/>
          <w:lang w:val="x-none"/>
        </w:rPr>
      </w:pPr>
      <w:r w:rsidRPr="009F4FD6">
        <w:rPr>
          <w:szCs w:val="20"/>
        </w:rPr>
        <w:t xml:space="preserve">V kolikor se </w:t>
      </w:r>
      <w:r w:rsidR="009F3EDC" w:rsidRPr="009F4FD6">
        <w:rPr>
          <w:szCs w:val="20"/>
        </w:rPr>
        <w:t>upravičenec v roku za podpis pogodbe ne odzove, se smatra, da je vlogo umaknil.</w:t>
      </w:r>
    </w:p>
    <w:p w14:paraId="49F56B17" w14:textId="77777777" w:rsidR="00872AD0" w:rsidRPr="009F4FD6" w:rsidRDefault="00872AD0" w:rsidP="00F248C5">
      <w:pPr>
        <w:pStyle w:val="odstavek1"/>
        <w:spacing w:before="0" w:line="276" w:lineRule="auto"/>
        <w:rPr>
          <w:szCs w:val="20"/>
          <w:lang w:val="x-none"/>
        </w:rPr>
      </w:pPr>
    </w:p>
    <w:p w14:paraId="49A4C6D6" w14:textId="04E3B6A0" w:rsidR="004A42A3" w:rsidRPr="009F4FD6" w:rsidRDefault="004A42A3" w:rsidP="00F248C5">
      <w:pPr>
        <w:pStyle w:val="len1"/>
        <w:spacing w:before="0" w:line="276" w:lineRule="auto"/>
        <w:rPr>
          <w:szCs w:val="20"/>
        </w:rPr>
      </w:pPr>
      <w:r w:rsidRPr="009F4FD6">
        <w:rPr>
          <w:szCs w:val="20"/>
          <w:lang w:val="x-none"/>
        </w:rPr>
        <w:t>3</w:t>
      </w:r>
      <w:r w:rsidRPr="009F4FD6">
        <w:rPr>
          <w:szCs w:val="20"/>
        </w:rPr>
        <w:t>3</w:t>
      </w:r>
      <w:r w:rsidRPr="009F4FD6">
        <w:rPr>
          <w:szCs w:val="20"/>
          <w:lang w:val="x-none"/>
        </w:rPr>
        <w:t>. člen</w:t>
      </w:r>
    </w:p>
    <w:p w14:paraId="516CD17D" w14:textId="671A3F6C" w:rsidR="004A42A3" w:rsidRPr="009F4FD6" w:rsidRDefault="004A42A3" w:rsidP="00F248C5">
      <w:pPr>
        <w:pStyle w:val="lennaslov1"/>
        <w:spacing w:line="276" w:lineRule="auto"/>
        <w:rPr>
          <w:szCs w:val="20"/>
          <w:lang w:val="x-none"/>
        </w:rPr>
      </w:pPr>
      <w:r w:rsidRPr="009F4FD6">
        <w:rPr>
          <w:szCs w:val="20"/>
          <w:lang w:val="x-none"/>
        </w:rPr>
        <w:t>(vsebina pogodbe)</w:t>
      </w:r>
    </w:p>
    <w:p w14:paraId="75000BEA" w14:textId="77777777" w:rsidR="00872AD0" w:rsidRPr="009F4FD6" w:rsidRDefault="00872AD0" w:rsidP="00F248C5">
      <w:pPr>
        <w:pStyle w:val="lennaslov1"/>
        <w:spacing w:line="276" w:lineRule="auto"/>
        <w:rPr>
          <w:szCs w:val="20"/>
        </w:rPr>
      </w:pPr>
    </w:p>
    <w:p w14:paraId="56AD88C4" w14:textId="47628D03" w:rsidR="004A42A3" w:rsidRPr="009F4FD6" w:rsidRDefault="004A42A3" w:rsidP="00A63151">
      <w:pPr>
        <w:pStyle w:val="Odstavek"/>
        <w:spacing w:before="0" w:line="276" w:lineRule="auto"/>
        <w:ind w:firstLine="360"/>
        <w:rPr>
          <w:szCs w:val="20"/>
        </w:rPr>
      </w:pPr>
      <w:r w:rsidRPr="009F4FD6">
        <w:rPr>
          <w:szCs w:val="20"/>
          <w:lang w:val="x-none"/>
        </w:rPr>
        <w:t xml:space="preserve">Za </w:t>
      </w:r>
      <w:r w:rsidRPr="00A63151">
        <w:rPr>
          <w:szCs w:val="20"/>
        </w:rPr>
        <w:t>dodelitev</w:t>
      </w:r>
      <w:r w:rsidRPr="009F4FD6">
        <w:rPr>
          <w:szCs w:val="20"/>
          <w:lang w:val="x-none"/>
        </w:rPr>
        <w:t xml:space="preserve"> sredstev se sklene pogodba med izvajalcem </w:t>
      </w:r>
      <w:r w:rsidR="00C5302F" w:rsidRPr="009F4FD6">
        <w:rPr>
          <w:szCs w:val="20"/>
        </w:rPr>
        <w:t>postopka</w:t>
      </w:r>
      <w:r w:rsidR="00C5302F" w:rsidRPr="009F4FD6">
        <w:rPr>
          <w:szCs w:val="20"/>
          <w:lang w:val="x-none"/>
        </w:rPr>
        <w:t xml:space="preserve"> </w:t>
      </w:r>
      <w:r w:rsidRPr="009F4FD6">
        <w:rPr>
          <w:szCs w:val="20"/>
          <w:lang w:val="x-none"/>
        </w:rPr>
        <w:t>in prejemnikom. Obvezne sestavine pogodbe so zlasti:</w:t>
      </w:r>
    </w:p>
    <w:p w14:paraId="5A64B7AB" w14:textId="2DE60E09"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 xml:space="preserve">naziv in naslov izvajalca </w:t>
      </w:r>
      <w:r w:rsidR="00C5302F" w:rsidRPr="002B305A">
        <w:rPr>
          <w:szCs w:val="20"/>
          <w:lang w:val="x-none"/>
        </w:rPr>
        <w:t>postopka</w:t>
      </w:r>
      <w:r w:rsidR="00C5302F" w:rsidRPr="009F4FD6">
        <w:rPr>
          <w:szCs w:val="20"/>
          <w:lang w:val="x-none"/>
        </w:rPr>
        <w:t xml:space="preserve"> </w:t>
      </w:r>
      <w:r w:rsidRPr="009F4FD6">
        <w:rPr>
          <w:szCs w:val="20"/>
          <w:lang w:val="x-none"/>
        </w:rPr>
        <w:t>in prejemnika sredstev,</w:t>
      </w:r>
    </w:p>
    <w:p w14:paraId="64E70D9C" w14:textId="6DB527FD"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namen, za katerega so sredstva dodeljena,</w:t>
      </w:r>
    </w:p>
    <w:p w14:paraId="0F02087E" w14:textId="59CC0201"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višina dodeljenih sredstev,</w:t>
      </w:r>
    </w:p>
    <w:p w14:paraId="5C0C960D" w14:textId="0275CC30"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terminski plan porabe sredstev,</w:t>
      </w:r>
    </w:p>
    <w:p w14:paraId="69E5471D" w14:textId="7C270F85"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način nadzora nad namensko porabo sredstev,</w:t>
      </w:r>
    </w:p>
    <w:p w14:paraId="1BE60DF0" w14:textId="018B6978"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navedba pravic in obveznosti pogodbenih strank,</w:t>
      </w:r>
    </w:p>
    <w:p w14:paraId="63B160F7" w14:textId="5C59C648"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navedba kršitev pogodbe, zaradi katerih je mogoče pogodbo razvezati,</w:t>
      </w:r>
    </w:p>
    <w:p w14:paraId="26E1C716" w14:textId="7B18A001" w:rsidR="004A42A3" w:rsidRPr="002B305A" w:rsidRDefault="004A42A3" w:rsidP="0090785A">
      <w:pPr>
        <w:pStyle w:val="tevilnatoka1"/>
        <w:numPr>
          <w:ilvl w:val="0"/>
          <w:numId w:val="54"/>
        </w:numPr>
        <w:spacing w:line="276" w:lineRule="auto"/>
        <w:ind w:left="284" w:hanging="284"/>
        <w:rPr>
          <w:szCs w:val="20"/>
          <w:lang w:val="x-none"/>
        </w:rPr>
      </w:pPr>
      <w:r w:rsidRPr="009F4FD6">
        <w:rPr>
          <w:szCs w:val="20"/>
          <w:lang w:val="x-none"/>
        </w:rPr>
        <w:t>drugo, kar sledi iz notranjih predpisov in usmeritev izvajalca razpisa glede vsebine pogodb.</w:t>
      </w:r>
    </w:p>
    <w:p w14:paraId="770BBC48" w14:textId="77777777" w:rsidR="00765159" w:rsidRPr="009F4FD6" w:rsidRDefault="00765159" w:rsidP="00F248C5">
      <w:pPr>
        <w:pStyle w:val="odstavek1"/>
        <w:spacing w:before="0" w:line="276" w:lineRule="auto"/>
        <w:rPr>
          <w:szCs w:val="20"/>
        </w:rPr>
      </w:pPr>
    </w:p>
    <w:p w14:paraId="60BD992B" w14:textId="26F0A8C2" w:rsidR="00765159" w:rsidRPr="009F4FD6" w:rsidRDefault="004A42A3" w:rsidP="00F248C5">
      <w:pPr>
        <w:pStyle w:val="len"/>
        <w:spacing w:before="0" w:line="276" w:lineRule="auto"/>
        <w:rPr>
          <w:szCs w:val="20"/>
        </w:rPr>
      </w:pPr>
      <w:r w:rsidRPr="009F4FD6">
        <w:rPr>
          <w:szCs w:val="20"/>
        </w:rPr>
        <w:t>34</w:t>
      </w:r>
      <w:r w:rsidR="00765159" w:rsidRPr="009F4FD6">
        <w:rPr>
          <w:szCs w:val="20"/>
        </w:rPr>
        <w:t>. člen</w:t>
      </w:r>
    </w:p>
    <w:p w14:paraId="64A9E6FA" w14:textId="1DD60F9D" w:rsidR="00765159" w:rsidRPr="009F4FD6" w:rsidRDefault="00765159" w:rsidP="00F248C5">
      <w:pPr>
        <w:pStyle w:val="len"/>
        <w:spacing w:before="0" w:line="276" w:lineRule="auto"/>
        <w:rPr>
          <w:szCs w:val="20"/>
        </w:rPr>
      </w:pPr>
      <w:r w:rsidRPr="009F4FD6">
        <w:rPr>
          <w:szCs w:val="20"/>
        </w:rPr>
        <w:t>(javni poziv)</w:t>
      </w:r>
    </w:p>
    <w:p w14:paraId="3821BA66" w14:textId="77777777" w:rsidR="00872AD0" w:rsidRPr="009F4FD6" w:rsidRDefault="00872AD0" w:rsidP="00F248C5">
      <w:pPr>
        <w:pStyle w:val="len"/>
        <w:spacing w:before="0" w:line="276" w:lineRule="auto"/>
        <w:rPr>
          <w:szCs w:val="20"/>
        </w:rPr>
      </w:pPr>
    </w:p>
    <w:p w14:paraId="650EF549" w14:textId="77777777" w:rsidR="00765159" w:rsidRPr="009F4FD6" w:rsidRDefault="00765159" w:rsidP="00A63151">
      <w:pPr>
        <w:pStyle w:val="Odstavek"/>
        <w:numPr>
          <w:ilvl w:val="0"/>
          <w:numId w:val="46"/>
        </w:numPr>
        <w:spacing w:before="0" w:line="276" w:lineRule="auto"/>
        <w:ind w:left="0" w:firstLine="360"/>
        <w:rPr>
          <w:szCs w:val="20"/>
        </w:rPr>
      </w:pPr>
      <w:r w:rsidRPr="009F4FD6">
        <w:rPr>
          <w:szCs w:val="20"/>
        </w:rPr>
        <w:t>Javni poziv je transparenten postopek za dodelitev javnih sredstev ali drugih pravic. Uporablja se v primerih:</w:t>
      </w:r>
    </w:p>
    <w:p w14:paraId="09E4E403" w14:textId="35DEBF92" w:rsidR="00765159" w:rsidRPr="00CB5962" w:rsidRDefault="00765159"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ko že iz namena in ciljev razdeljevanja sredstev ali drugih pravic izhajajo pogoji, ki jih mora prijavitelj izpolnjevati, zaradi česar je mogoče vnaprej predvideti seznam potencialnih prijaviteljev</w:t>
      </w:r>
      <w:r w:rsidR="007A4543" w:rsidRPr="00CB5962">
        <w:rPr>
          <w:rFonts w:cs="Arial"/>
          <w:szCs w:val="20"/>
        </w:rPr>
        <w:t>,</w:t>
      </w:r>
      <w:r w:rsidRPr="00CB5962">
        <w:rPr>
          <w:rFonts w:cs="Arial"/>
          <w:szCs w:val="20"/>
        </w:rPr>
        <w:t xml:space="preserve"> sredstva pa se med njih razdeli po vnaprej opredeljenem postopku;</w:t>
      </w:r>
    </w:p>
    <w:p w14:paraId="2D0C0F8C" w14:textId="77777777" w:rsidR="00765159" w:rsidRPr="00CB5962" w:rsidRDefault="00765159"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ko je izvedba postopka javnega razpisa zaradi manjše ali neobstoječe finančne koristi izbranih prijaviteljev neekonomična, v postopku pa je ne glede na to potrebno zagotoviti transparentnost in enakopravno obravnavo vseh prijaviteljev;</w:t>
      </w:r>
    </w:p>
    <w:p w14:paraId="42BD3A23" w14:textId="77777777" w:rsidR="00765159" w:rsidRPr="00CB5962" w:rsidRDefault="00765159"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ko je predhodno že izpeljan drug transparenten postopek za določen namen, lahko tudi na mednarodni ravni, in je vloga za projekt ali podprojekt pozitivno ocenjena, vendar zaradi pomanjkanja sredstev ali zaradi stopnje razvoja projekta ni upravičena do financiranja iz naslova drugega transparentnega postopka;</w:t>
      </w:r>
    </w:p>
    <w:p w14:paraId="706C271B" w14:textId="68795C22" w:rsidR="00765159" w:rsidRPr="00CB5962" w:rsidRDefault="00765159" w:rsidP="00CB5962">
      <w:pPr>
        <w:pStyle w:val="Odstavekseznama"/>
        <w:numPr>
          <w:ilvl w:val="0"/>
          <w:numId w:val="8"/>
        </w:numPr>
        <w:autoSpaceDE w:val="0"/>
        <w:autoSpaceDN w:val="0"/>
        <w:adjustRightInd w:val="0"/>
        <w:spacing w:line="276" w:lineRule="auto"/>
        <w:ind w:left="179" w:hanging="179"/>
        <w:jc w:val="both"/>
        <w:rPr>
          <w:rFonts w:cs="Arial"/>
          <w:szCs w:val="20"/>
        </w:rPr>
      </w:pPr>
      <w:r w:rsidRPr="00CB5962">
        <w:rPr>
          <w:rFonts w:cs="Arial"/>
          <w:szCs w:val="20"/>
        </w:rPr>
        <w:t>ko gre za financiranje javno objavljenega programa</w:t>
      </w:r>
      <w:r w:rsidR="00A97B3B" w:rsidRPr="00CB5962">
        <w:rPr>
          <w:rFonts w:cs="Arial"/>
          <w:szCs w:val="20"/>
        </w:rPr>
        <w:t xml:space="preserve">, za dodelitev javnih sredstev ali drugih pravic s strani izvajalca postopka. </w:t>
      </w:r>
    </w:p>
    <w:p w14:paraId="00252136" w14:textId="4579E81F" w:rsidR="00765159" w:rsidRPr="009F4FD6" w:rsidRDefault="00765159" w:rsidP="00A63151">
      <w:pPr>
        <w:pStyle w:val="Odstavek"/>
        <w:numPr>
          <w:ilvl w:val="0"/>
          <w:numId w:val="46"/>
        </w:numPr>
        <w:spacing w:before="0" w:line="276" w:lineRule="auto"/>
        <w:ind w:left="0" w:firstLine="360"/>
        <w:rPr>
          <w:szCs w:val="20"/>
        </w:rPr>
      </w:pPr>
      <w:r w:rsidRPr="009F4FD6">
        <w:rPr>
          <w:szCs w:val="20"/>
        </w:rPr>
        <w:t>Za javni poziv se smiselno uporablja postopek javnega razpisa od</w:t>
      </w:r>
      <w:r w:rsidR="001375F7" w:rsidRPr="009F4FD6">
        <w:rPr>
          <w:szCs w:val="20"/>
        </w:rPr>
        <w:t xml:space="preserve"> 20. do 3</w:t>
      </w:r>
      <w:r w:rsidR="00E20227" w:rsidRPr="009F4FD6">
        <w:rPr>
          <w:szCs w:val="20"/>
        </w:rPr>
        <w:t>3</w:t>
      </w:r>
      <w:r w:rsidR="001375F7" w:rsidRPr="009F4FD6">
        <w:rPr>
          <w:szCs w:val="20"/>
        </w:rPr>
        <w:t>. člena.</w:t>
      </w:r>
    </w:p>
    <w:p w14:paraId="6AD57341" w14:textId="58833D3E" w:rsidR="00872AD0" w:rsidRPr="009F4FD6" w:rsidRDefault="00872AD0" w:rsidP="007B5790">
      <w:pPr>
        <w:pStyle w:val="Odstavek"/>
        <w:spacing w:before="0" w:line="276" w:lineRule="auto"/>
        <w:ind w:firstLine="0"/>
        <w:rPr>
          <w:szCs w:val="20"/>
        </w:rPr>
      </w:pPr>
    </w:p>
    <w:p w14:paraId="2CDC970D" w14:textId="05CE2D93" w:rsidR="00765159" w:rsidRPr="009F4FD6" w:rsidRDefault="004A42A3" w:rsidP="00F248C5">
      <w:pPr>
        <w:pStyle w:val="len"/>
        <w:spacing w:before="0" w:line="276" w:lineRule="auto"/>
        <w:rPr>
          <w:szCs w:val="20"/>
        </w:rPr>
      </w:pPr>
      <w:r w:rsidRPr="009F4FD6">
        <w:rPr>
          <w:szCs w:val="20"/>
        </w:rPr>
        <w:t>35</w:t>
      </w:r>
      <w:r w:rsidR="00765159" w:rsidRPr="009F4FD6">
        <w:rPr>
          <w:szCs w:val="20"/>
        </w:rPr>
        <w:t>. člen</w:t>
      </w:r>
    </w:p>
    <w:p w14:paraId="259B8A0B" w14:textId="00F8B606" w:rsidR="00765159" w:rsidRPr="009F4FD6" w:rsidRDefault="00765159" w:rsidP="00F248C5">
      <w:pPr>
        <w:pStyle w:val="len"/>
        <w:spacing w:before="0" w:line="276" w:lineRule="auto"/>
        <w:rPr>
          <w:szCs w:val="20"/>
        </w:rPr>
      </w:pPr>
      <w:r w:rsidRPr="009F4FD6">
        <w:rPr>
          <w:szCs w:val="20"/>
        </w:rPr>
        <w:t>(postopek za izvajanje finančnih instrumentov)</w:t>
      </w:r>
    </w:p>
    <w:p w14:paraId="606BA4EC" w14:textId="77777777" w:rsidR="00872AD0" w:rsidRPr="009F4FD6" w:rsidRDefault="00872AD0" w:rsidP="005A5394">
      <w:pPr>
        <w:pStyle w:val="Odstavek"/>
        <w:spacing w:before="0" w:line="276" w:lineRule="auto"/>
        <w:ind w:firstLine="0"/>
        <w:rPr>
          <w:szCs w:val="20"/>
        </w:rPr>
      </w:pPr>
    </w:p>
    <w:p w14:paraId="14E1AD05" w14:textId="034A5A77" w:rsidR="00A97B3B" w:rsidRPr="009F4FD6" w:rsidRDefault="00765159" w:rsidP="00A63151">
      <w:pPr>
        <w:pStyle w:val="Odstavek"/>
        <w:numPr>
          <w:ilvl w:val="0"/>
          <w:numId w:val="47"/>
        </w:numPr>
        <w:spacing w:before="0" w:line="276" w:lineRule="auto"/>
        <w:ind w:left="0" w:firstLine="360"/>
        <w:rPr>
          <w:szCs w:val="20"/>
        </w:rPr>
      </w:pPr>
      <w:r w:rsidRPr="009F4FD6">
        <w:rPr>
          <w:szCs w:val="20"/>
        </w:rPr>
        <w:t>V primeru izvajanja finančnih instrumentov preko javnega sklada, se postopki in način dodelitev sredstev za njihovo izvajanje določi v pogodbi z ministrstvom, pristojnim za gospodarstvo oz</w:t>
      </w:r>
      <w:r w:rsidR="007A4543" w:rsidRPr="009F4FD6">
        <w:rPr>
          <w:szCs w:val="20"/>
        </w:rPr>
        <w:t>iroma</w:t>
      </w:r>
      <w:r w:rsidRPr="009F4FD6">
        <w:rPr>
          <w:szCs w:val="20"/>
        </w:rPr>
        <w:t xml:space="preserve"> drugo institucijo. </w:t>
      </w:r>
      <w:r w:rsidR="00A97B3B" w:rsidRPr="009F4FD6">
        <w:rPr>
          <w:szCs w:val="20"/>
        </w:rPr>
        <w:t>Pri tem morajo biti postopki in način dodelitev sredstev skladni s splošnimi pogoji poslovanja javnega sklada, ki med drugim prav tako določajo merila za izbor upravičencev, pogoje za dodelitev, postopke za izbor upravičencev, soglasje k splošnim pogojem pa mora podati ustanovitelj. Pravila dodelitve sredstev, v kolikor so sofinancirana s sredstvi evropske kohezijske politike, morajo na ravni do javnega sklada, slediti pravilom izvajanja teh instrumentov, kot jih določajo pravila evropske kohezijske politike.</w:t>
      </w:r>
    </w:p>
    <w:p w14:paraId="63D17403" w14:textId="567D3383" w:rsidR="00765159" w:rsidRPr="009F4FD6" w:rsidRDefault="00765159" w:rsidP="00A63151">
      <w:pPr>
        <w:pStyle w:val="Odstavek"/>
        <w:numPr>
          <w:ilvl w:val="0"/>
          <w:numId w:val="47"/>
        </w:numPr>
        <w:spacing w:before="0" w:line="276" w:lineRule="auto"/>
        <w:ind w:left="0" w:firstLine="360"/>
        <w:rPr>
          <w:szCs w:val="20"/>
        </w:rPr>
      </w:pPr>
      <w:r w:rsidRPr="009F4FD6">
        <w:rPr>
          <w:szCs w:val="20"/>
        </w:rPr>
        <w:t xml:space="preserve">Izvajanje finančnih instrumentov za MSP lahko javni sklad izvaja neposredno ali posredno preko finančnih posrednikov. Pri tem mora javni sklad na ravni do končnih prejemnikov upoštevati določila za izvajanje postopka v obliki javnega razpisa, opredeljena od </w:t>
      </w:r>
      <w:r w:rsidR="00E20227" w:rsidRPr="009F4FD6">
        <w:rPr>
          <w:szCs w:val="20"/>
        </w:rPr>
        <w:t xml:space="preserve"> 20. do 33. člena </w:t>
      </w:r>
      <w:r w:rsidRPr="009F4FD6">
        <w:rPr>
          <w:szCs w:val="20"/>
        </w:rPr>
        <w:t>tega zakona, če ni v pogodbi z ministrstv</w:t>
      </w:r>
      <w:r w:rsidR="00E20227" w:rsidRPr="009F4FD6">
        <w:rPr>
          <w:szCs w:val="20"/>
        </w:rPr>
        <w:t xml:space="preserve">om, pristojnim za gospodarstvo </w:t>
      </w:r>
      <w:r w:rsidRPr="009F4FD6">
        <w:rPr>
          <w:szCs w:val="20"/>
        </w:rPr>
        <w:t>oz</w:t>
      </w:r>
      <w:r w:rsidR="007A4543" w:rsidRPr="009F4FD6">
        <w:rPr>
          <w:szCs w:val="20"/>
        </w:rPr>
        <w:t>iroma</w:t>
      </w:r>
      <w:r w:rsidRPr="009F4FD6">
        <w:rPr>
          <w:szCs w:val="20"/>
        </w:rPr>
        <w:t xml:space="preserve"> drugimi institucijami podrobno določen drugi transparenten postopek dodelitve sredstev.</w:t>
      </w:r>
    </w:p>
    <w:p w14:paraId="755C9185" w14:textId="77777777" w:rsidR="00765159" w:rsidRPr="009F4FD6" w:rsidRDefault="00765159" w:rsidP="00F248C5">
      <w:pPr>
        <w:pStyle w:val="Odstavek"/>
        <w:spacing w:before="0" w:line="276" w:lineRule="auto"/>
        <w:rPr>
          <w:szCs w:val="20"/>
        </w:rPr>
      </w:pPr>
    </w:p>
    <w:p w14:paraId="7B4793DF" w14:textId="50C306BF" w:rsidR="00765159" w:rsidRPr="009F4FD6" w:rsidRDefault="004A42A3" w:rsidP="00F248C5">
      <w:pPr>
        <w:pStyle w:val="tevilnatoka"/>
        <w:numPr>
          <w:ilvl w:val="0"/>
          <w:numId w:val="0"/>
        </w:numPr>
        <w:spacing w:line="276" w:lineRule="auto"/>
        <w:ind w:left="397" w:hanging="397"/>
        <w:jc w:val="center"/>
        <w:rPr>
          <w:rFonts w:cs="Arial"/>
          <w:b/>
          <w:szCs w:val="20"/>
          <w:lang w:val="sl-SI"/>
        </w:rPr>
      </w:pPr>
      <w:r w:rsidRPr="009F4FD6">
        <w:rPr>
          <w:rFonts w:cs="Arial"/>
          <w:b/>
          <w:szCs w:val="20"/>
          <w:lang w:val="sl-SI"/>
        </w:rPr>
        <w:t>36</w:t>
      </w:r>
      <w:r w:rsidR="00765159" w:rsidRPr="009F4FD6">
        <w:rPr>
          <w:rFonts w:cs="Arial"/>
          <w:b/>
          <w:szCs w:val="20"/>
          <w:lang w:val="sl-SI"/>
        </w:rPr>
        <w:t>. člen</w:t>
      </w:r>
    </w:p>
    <w:p w14:paraId="0400DC42" w14:textId="77777777" w:rsidR="00765159" w:rsidRPr="009F4FD6" w:rsidRDefault="00765159" w:rsidP="00F248C5">
      <w:pPr>
        <w:pStyle w:val="tevilnatoka"/>
        <w:numPr>
          <w:ilvl w:val="0"/>
          <w:numId w:val="0"/>
        </w:numPr>
        <w:spacing w:line="276" w:lineRule="auto"/>
        <w:ind w:left="397" w:hanging="397"/>
        <w:jc w:val="center"/>
        <w:rPr>
          <w:rFonts w:cs="Arial"/>
          <w:b/>
          <w:szCs w:val="20"/>
          <w:lang w:val="sl-SI"/>
        </w:rPr>
      </w:pPr>
      <w:r w:rsidRPr="009F4FD6">
        <w:rPr>
          <w:rFonts w:cs="Arial"/>
          <w:b/>
          <w:szCs w:val="20"/>
          <w:lang w:val="sl-SI"/>
        </w:rPr>
        <w:t>(drug postopek)</w:t>
      </w:r>
    </w:p>
    <w:p w14:paraId="300E8866" w14:textId="77777777" w:rsidR="00765159" w:rsidRPr="009F4FD6" w:rsidRDefault="00765159" w:rsidP="00F248C5">
      <w:pPr>
        <w:pStyle w:val="tevilnatoka"/>
        <w:numPr>
          <w:ilvl w:val="0"/>
          <w:numId w:val="0"/>
        </w:numPr>
        <w:spacing w:line="276" w:lineRule="auto"/>
        <w:ind w:left="397" w:hanging="397"/>
        <w:rPr>
          <w:rFonts w:cs="Arial"/>
          <w:szCs w:val="20"/>
          <w:lang w:val="sl-SI"/>
        </w:rPr>
      </w:pPr>
    </w:p>
    <w:p w14:paraId="0252E3C7" w14:textId="1C2E0FD9" w:rsidR="005D1DD9" w:rsidRPr="009F4FD6" w:rsidRDefault="005D1DD9" w:rsidP="00A63151">
      <w:pPr>
        <w:pStyle w:val="Odstavek"/>
        <w:numPr>
          <w:ilvl w:val="0"/>
          <w:numId w:val="48"/>
        </w:numPr>
        <w:spacing w:before="0" w:line="276" w:lineRule="auto"/>
        <w:ind w:left="0" w:firstLine="360"/>
        <w:rPr>
          <w:szCs w:val="20"/>
        </w:rPr>
      </w:pPr>
      <w:r w:rsidRPr="009F4FD6">
        <w:rPr>
          <w:szCs w:val="20"/>
        </w:rPr>
        <w:t>Drug postopek se uporabi, ko izvajalec postopka ni ministrstvo.</w:t>
      </w:r>
    </w:p>
    <w:p w14:paraId="38938247" w14:textId="2E22A77D" w:rsidR="00765159" w:rsidRPr="009F4FD6" w:rsidRDefault="00765159" w:rsidP="00A63151">
      <w:pPr>
        <w:pStyle w:val="Odstavek"/>
        <w:numPr>
          <w:ilvl w:val="0"/>
          <w:numId w:val="48"/>
        </w:numPr>
        <w:spacing w:before="0" w:line="276" w:lineRule="auto"/>
        <w:ind w:left="0" w:firstLine="360"/>
        <w:rPr>
          <w:szCs w:val="20"/>
        </w:rPr>
      </w:pPr>
      <w:r w:rsidRPr="009F4FD6">
        <w:rPr>
          <w:szCs w:val="20"/>
        </w:rPr>
        <w:t>V primeru posebne oblike spodbud, ki jih dodeljujejo izvajal</w:t>
      </w:r>
      <w:r w:rsidR="004C7951" w:rsidRPr="009F4FD6">
        <w:rPr>
          <w:szCs w:val="20"/>
        </w:rPr>
        <w:t>ci postopkov</w:t>
      </w:r>
      <w:r w:rsidRPr="009F4FD6">
        <w:rPr>
          <w:szCs w:val="20"/>
        </w:rPr>
        <w:t>, za katere bi bila izvedba postopka javnega razpisa ali javnega poziva zaradi procesnih pogojev neekonomična, se lahko sredstva</w:t>
      </w:r>
      <w:r w:rsidR="004C7951" w:rsidRPr="009F4FD6">
        <w:rPr>
          <w:szCs w:val="20"/>
        </w:rPr>
        <w:t>, ob upoštevanju načel transparentnosti, enakopravne obravnave in učinkovite porabe javnofinančnih sredstev,</w:t>
      </w:r>
      <w:r w:rsidRPr="009F4FD6">
        <w:rPr>
          <w:szCs w:val="20"/>
        </w:rPr>
        <w:t xml:space="preserve"> dodeli po drugem postopku</w:t>
      </w:r>
      <w:r w:rsidR="001F3D51" w:rsidRPr="009F4FD6">
        <w:rPr>
          <w:szCs w:val="20"/>
        </w:rPr>
        <w:t xml:space="preserve"> dodelitve sredstev za izvajanje razvojnih nalog in programov podjetniškega, inovativnega in finančnega okolja</w:t>
      </w:r>
      <w:r w:rsidRPr="009F4FD6">
        <w:rPr>
          <w:szCs w:val="20"/>
        </w:rPr>
        <w:t>.</w:t>
      </w:r>
    </w:p>
    <w:p w14:paraId="3F711A40" w14:textId="02802DF9" w:rsidR="00765159" w:rsidRPr="009F4FD6" w:rsidRDefault="004C7951" w:rsidP="00A63151">
      <w:pPr>
        <w:pStyle w:val="Odstavek"/>
        <w:numPr>
          <w:ilvl w:val="0"/>
          <w:numId w:val="48"/>
        </w:numPr>
        <w:spacing w:before="0" w:line="276" w:lineRule="auto"/>
        <w:ind w:left="0" w:firstLine="360"/>
        <w:rPr>
          <w:szCs w:val="20"/>
        </w:rPr>
      </w:pPr>
      <w:r w:rsidRPr="009F4FD6">
        <w:rPr>
          <w:szCs w:val="20"/>
        </w:rPr>
        <w:t>P</w:t>
      </w:r>
      <w:r w:rsidR="00765159" w:rsidRPr="009F4FD6">
        <w:rPr>
          <w:szCs w:val="20"/>
        </w:rPr>
        <w:t>ostopek se, glede na posebne potrebe, natančno opredeli v pogodbi, ki jo med seboj skleneta ministrstvo in izvajal</w:t>
      </w:r>
      <w:r w:rsidRPr="009F4FD6">
        <w:rPr>
          <w:szCs w:val="20"/>
        </w:rPr>
        <w:t>ec postopka</w:t>
      </w:r>
      <w:r w:rsidR="00765159" w:rsidRPr="009F4FD6">
        <w:rPr>
          <w:szCs w:val="20"/>
        </w:rPr>
        <w:t xml:space="preserve">. </w:t>
      </w:r>
      <w:r w:rsidR="00111544" w:rsidRPr="009F4FD6">
        <w:rPr>
          <w:szCs w:val="20"/>
        </w:rPr>
        <w:t xml:space="preserve">Pri tem morajo biti </w:t>
      </w:r>
      <w:r w:rsidRPr="009F4FD6">
        <w:rPr>
          <w:szCs w:val="20"/>
        </w:rPr>
        <w:t xml:space="preserve">postopek </w:t>
      </w:r>
      <w:r w:rsidR="00111544" w:rsidRPr="009F4FD6">
        <w:rPr>
          <w:szCs w:val="20"/>
        </w:rPr>
        <w:t>in način dodelitev sredstev skladni s splošnimi pogoji poslovanja izvajal</w:t>
      </w:r>
      <w:r w:rsidRPr="009F4FD6">
        <w:rPr>
          <w:szCs w:val="20"/>
        </w:rPr>
        <w:t>ca postopka</w:t>
      </w:r>
      <w:r w:rsidR="00111544" w:rsidRPr="009F4FD6">
        <w:rPr>
          <w:szCs w:val="20"/>
        </w:rPr>
        <w:t>, ki med drugim določajo merila za izbor upravičencev, pogoje za dodelitev</w:t>
      </w:r>
      <w:r w:rsidRPr="009F4FD6">
        <w:rPr>
          <w:szCs w:val="20"/>
        </w:rPr>
        <w:t xml:space="preserve"> in</w:t>
      </w:r>
      <w:r w:rsidR="00111544" w:rsidRPr="009F4FD6">
        <w:rPr>
          <w:szCs w:val="20"/>
        </w:rPr>
        <w:t xml:space="preserve"> postopke za izbor upravičencev</w:t>
      </w:r>
      <w:r w:rsidRPr="009F4FD6">
        <w:rPr>
          <w:szCs w:val="20"/>
        </w:rPr>
        <w:t>.</w:t>
      </w:r>
      <w:r w:rsidR="00111544" w:rsidRPr="009F4FD6">
        <w:rPr>
          <w:szCs w:val="20"/>
        </w:rPr>
        <w:t xml:space="preserve"> </w:t>
      </w:r>
      <w:r w:rsidRPr="009F4FD6">
        <w:rPr>
          <w:szCs w:val="20"/>
        </w:rPr>
        <w:t>S</w:t>
      </w:r>
      <w:r w:rsidR="00111544" w:rsidRPr="009F4FD6">
        <w:rPr>
          <w:szCs w:val="20"/>
        </w:rPr>
        <w:t>oglasje k splošnim pogojem</w:t>
      </w:r>
      <w:r w:rsidRPr="009F4FD6">
        <w:rPr>
          <w:szCs w:val="20"/>
        </w:rPr>
        <w:t>, v skladu z zakonom, ki ureja javne sklade,</w:t>
      </w:r>
      <w:r w:rsidR="00E20227" w:rsidRPr="009F4FD6">
        <w:rPr>
          <w:szCs w:val="20"/>
        </w:rPr>
        <w:t xml:space="preserve"> </w:t>
      </w:r>
      <w:r w:rsidR="00111544" w:rsidRPr="009F4FD6">
        <w:rPr>
          <w:szCs w:val="20"/>
        </w:rPr>
        <w:t>mora podati ustanovitelj.</w:t>
      </w:r>
    </w:p>
    <w:p w14:paraId="7A8A1738" w14:textId="64E4225E" w:rsidR="00765159" w:rsidRPr="009F4FD6" w:rsidRDefault="00765159" w:rsidP="00A63151">
      <w:pPr>
        <w:pStyle w:val="Odstavek"/>
        <w:numPr>
          <w:ilvl w:val="0"/>
          <w:numId w:val="48"/>
        </w:numPr>
        <w:spacing w:before="0" w:line="276" w:lineRule="auto"/>
        <w:ind w:left="0" w:firstLine="360"/>
        <w:rPr>
          <w:szCs w:val="20"/>
        </w:rPr>
      </w:pPr>
      <w:r w:rsidRPr="009F4FD6">
        <w:rPr>
          <w:szCs w:val="20"/>
        </w:rPr>
        <w:t>V primeru, da izvajal</w:t>
      </w:r>
      <w:r w:rsidR="004C7951" w:rsidRPr="009F4FD6">
        <w:rPr>
          <w:szCs w:val="20"/>
        </w:rPr>
        <w:t xml:space="preserve">ec postopka </w:t>
      </w:r>
      <w:r w:rsidRPr="009F4FD6">
        <w:rPr>
          <w:szCs w:val="20"/>
        </w:rPr>
        <w:t>pri izvedbi postopka ne spoštuje določil pogodbe iz prejšnjega odstavka, lahko ministrstvo prekliče postopek, razdre pogodbo z izvajal</w:t>
      </w:r>
      <w:r w:rsidR="004C7951" w:rsidRPr="009F4FD6">
        <w:rPr>
          <w:szCs w:val="20"/>
        </w:rPr>
        <w:t>cem postopka</w:t>
      </w:r>
      <w:r w:rsidR="00273F13" w:rsidRPr="009F4FD6">
        <w:rPr>
          <w:szCs w:val="20"/>
        </w:rPr>
        <w:t xml:space="preserve"> </w:t>
      </w:r>
      <w:r w:rsidRPr="009F4FD6">
        <w:rPr>
          <w:szCs w:val="20"/>
        </w:rPr>
        <w:t>in za izvedbo ne zagotovi proračunskih sredstev. Ministrstvo za morebitno nastalo materialno in nematerialno škodo ne odgovarja.</w:t>
      </w:r>
    </w:p>
    <w:p w14:paraId="1843165C" w14:textId="1F07593D" w:rsidR="00765159" w:rsidRPr="009F4FD6" w:rsidRDefault="00765159" w:rsidP="00A63151">
      <w:pPr>
        <w:pStyle w:val="Odstavek"/>
        <w:numPr>
          <w:ilvl w:val="0"/>
          <w:numId w:val="48"/>
        </w:numPr>
        <w:spacing w:before="0" w:line="276" w:lineRule="auto"/>
        <w:ind w:left="0" w:firstLine="360"/>
        <w:rPr>
          <w:szCs w:val="20"/>
        </w:rPr>
      </w:pPr>
      <w:r w:rsidRPr="009F4FD6">
        <w:rPr>
          <w:szCs w:val="20"/>
        </w:rPr>
        <w:t>Pri opredeljevanju postopka v pogodbi se smiselno in po potrebi upoštevajo določila tega zakona, ki določajo izvedbo javnega razpisa</w:t>
      </w:r>
      <w:r w:rsidR="00A86D0D" w:rsidRPr="009F4FD6">
        <w:rPr>
          <w:szCs w:val="20"/>
        </w:rPr>
        <w:t>.</w:t>
      </w:r>
    </w:p>
    <w:p w14:paraId="1346825A" w14:textId="77777777" w:rsidR="00872AD0" w:rsidRPr="009F4FD6" w:rsidRDefault="00872AD0" w:rsidP="00F248C5">
      <w:pPr>
        <w:pStyle w:val="Odstavek"/>
        <w:spacing w:before="0" w:line="276" w:lineRule="auto"/>
        <w:rPr>
          <w:szCs w:val="20"/>
        </w:rPr>
      </w:pPr>
    </w:p>
    <w:p w14:paraId="2C8CEA0D" w14:textId="70319B78" w:rsidR="009F770B" w:rsidRPr="009F4FD6" w:rsidRDefault="009F770B" w:rsidP="00F248C5">
      <w:pPr>
        <w:pStyle w:val="len1"/>
        <w:spacing w:before="0" w:line="276" w:lineRule="auto"/>
        <w:rPr>
          <w:szCs w:val="20"/>
        </w:rPr>
      </w:pPr>
      <w:r w:rsidRPr="009F4FD6">
        <w:rPr>
          <w:szCs w:val="20"/>
          <w:lang w:val="x-none"/>
        </w:rPr>
        <w:t>3</w:t>
      </w:r>
      <w:r w:rsidR="00765159" w:rsidRPr="009F4FD6">
        <w:rPr>
          <w:szCs w:val="20"/>
        </w:rPr>
        <w:t>7</w:t>
      </w:r>
      <w:r w:rsidRPr="009F4FD6">
        <w:rPr>
          <w:szCs w:val="20"/>
          <w:lang w:val="x-none"/>
        </w:rPr>
        <w:t>. člen</w:t>
      </w:r>
    </w:p>
    <w:p w14:paraId="34FBC08D" w14:textId="07F3FEBD" w:rsidR="009F770B" w:rsidRPr="009F4FD6" w:rsidRDefault="009F770B" w:rsidP="00F248C5">
      <w:pPr>
        <w:pStyle w:val="lennaslov1"/>
        <w:spacing w:line="276" w:lineRule="auto"/>
        <w:rPr>
          <w:szCs w:val="20"/>
          <w:lang w:val="x-none"/>
        </w:rPr>
      </w:pPr>
      <w:r w:rsidRPr="009F4FD6">
        <w:rPr>
          <w:szCs w:val="20"/>
          <w:lang w:val="x-none"/>
        </w:rPr>
        <w:t>(hranjenje dokumentacije)</w:t>
      </w:r>
    </w:p>
    <w:p w14:paraId="36806098" w14:textId="77777777" w:rsidR="00872AD0" w:rsidRPr="009F4FD6" w:rsidRDefault="00872AD0" w:rsidP="00F248C5">
      <w:pPr>
        <w:pStyle w:val="lennaslov1"/>
        <w:spacing w:line="276" w:lineRule="auto"/>
        <w:rPr>
          <w:szCs w:val="20"/>
        </w:rPr>
      </w:pPr>
    </w:p>
    <w:p w14:paraId="3916B42B" w14:textId="76066914" w:rsidR="009F770B" w:rsidRPr="009F4FD6" w:rsidRDefault="009F770B" w:rsidP="00A63151">
      <w:pPr>
        <w:pStyle w:val="Odstavek"/>
        <w:spacing w:before="0" w:line="276" w:lineRule="auto"/>
        <w:ind w:firstLine="360"/>
        <w:rPr>
          <w:szCs w:val="20"/>
          <w:lang w:val="x-none"/>
        </w:rPr>
      </w:pPr>
      <w:r w:rsidRPr="009F4FD6">
        <w:rPr>
          <w:szCs w:val="20"/>
          <w:lang w:val="x-none"/>
        </w:rPr>
        <w:t xml:space="preserve">Izvajalec razpisa </w:t>
      </w:r>
      <w:r w:rsidRPr="00A63151">
        <w:rPr>
          <w:szCs w:val="20"/>
        </w:rPr>
        <w:t>mora</w:t>
      </w:r>
      <w:r w:rsidRPr="009F4FD6">
        <w:rPr>
          <w:szCs w:val="20"/>
          <w:lang w:val="x-none"/>
        </w:rPr>
        <w:t xml:space="preserve"> hraniti dokumentacijo o postopku dodelitve sredstev v skladu s pravili o hranjenju dokumentarnega gradiva.</w:t>
      </w:r>
    </w:p>
    <w:p w14:paraId="6EFA1781" w14:textId="77777777" w:rsidR="00872AD0" w:rsidRPr="009F4FD6" w:rsidRDefault="00872AD0" w:rsidP="00F248C5">
      <w:pPr>
        <w:pStyle w:val="odstavek1"/>
        <w:spacing w:before="0" w:line="276" w:lineRule="auto"/>
        <w:rPr>
          <w:szCs w:val="20"/>
          <w:lang w:val="x-none"/>
        </w:rPr>
      </w:pPr>
    </w:p>
    <w:p w14:paraId="370AB262" w14:textId="3A26458D" w:rsidR="009F770B" w:rsidRPr="009F4FD6" w:rsidRDefault="009F770B" w:rsidP="00F248C5">
      <w:pPr>
        <w:pStyle w:val="len1"/>
        <w:spacing w:before="0" w:line="276" w:lineRule="auto"/>
        <w:rPr>
          <w:szCs w:val="20"/>
        </w:rPr>
      </w:pPr>
      <w:r w:rsidRPr="009F4FD6">
        <w:rPr>
          <w:szCs w:val="20"/>
          <w:lang w:val="x-none"/>
        </w:rPr>
        <w:t>3</w:t>
      </w:r>
      <w:r w:rsidR="00765159" w:rsidRPr="009F4FD6">
        <w:rPr>
          <w:szCs w:val="20"/>
        </w:rPr>
        <w:t>8</w:t>
      </w:r>
      <w:r w:rsidRPr="009F4FD6">
        <w:rPr>
          <w:szCs w:val="20"/>
          <w:lang w:val="x-none"/>
        </w:rPr>
        <w:t>. člen</w:t>
      </w:r>
    </w:p>
    <w:p w14:paraId="306A2E7F" w14:textId="0B6497CB" w:rsidR="009F770B" w:rsidRPr="009F4FD6" w:rsidRDefault="009F770B" w:rsidP="00F248C5">
      <w:pPr>
        <w:pStyle w:val="lennaslov1"/>
        <w:spacing w:line="276" w:lineRule="auto"/>
        <w:rPr>
          <w:szCs w:val="20"/>
          <w:lang w:val="x-none"/>
        </w:rPr>
      </w:pPr>
      <w:r w:rsidRPr="009F4FD6">
        <w:rPr>
          <w:szCs w:val="20"/>
          <w:lang w:val="x-none"/>
        </w:rPr>
        <w:t>(</w:t>
      </w:r>
      <w:r w:rsidR="00FF2939" w:rsidRPr="009F4FD6">
        <w:rPr>
          <w:szCs w:val="20"/>
        </w:rPr>
        <w:t>upravni spor</w:t>
      </w:r>
      <w:r w:rsidRPr="009F4FD6">
        <w:rPr>
          <w:szCs w:val="20"/>
          <w:lang w:val="x-none"/>
        </w:rPr>
        <w:t>)</w:t>
      </w:r>
    </w:p>
    <w:p w14:paraId="1F1E0D0D" w14:textId="77777777" w:rsidR="00E20227" w:rsidRPr="009F4FD6" w:rsidRDefault="00E20227" w:rsidP="00E20227">
      <w:pPr>
        <w:pStyle w:val="odstavek1"/>
        <w:spacing w:before="0" w:line="276" w:lineRule="auto"/>
        <w:ind w:firstLine="0"/>
        <w:rPr>
          <w:b/>
          <w:bCs/>
          <w:szCs w:val="20"/>
        </w:rPr>
      </w:pPr>
    </w:p>
    <w:p w14:paraId="74869041" w14:textId="3D7FDF0C" w:rsidR="009F770B" w:rsidRPr="009F4FD6" w:rsidRDefault="009F770B" w:rsidP="00A63151">
      <w:pPr>
        <w:pStyle w:val="Odstavek"/>
        <w:spacing w:before="0" w:line="276" w:lineRule="auto"/>
        <w:ind w:left="360" w:firstLine="0"/>
        <w:rPr>
          <w:szCs w:val="20"/>
          <w:lang w:val="x-none"/>
        </w:rPr>
      </w:pPr>
      <w:r w:rsidRPr="009F4FD6">
        <w:rPr>
          <w:szCs w:val="20"/>
          <w:lang w:val="x-none"/>
        </w:rPr>
        <w:t xml:space="preserve">Zoper sklep oziroma </w:t>
      </w:r>
      <w:r w:rsidRPr="00A63151">
        <w:rPr>
          <w:szCs w:val="20"/>
        </w:rPr>
        <w:t>obvestilo</w:t>
      </w:r>
      <w:r w:rsidRPr="009F4FD6">
        <w:rPr>
          <w:szCs w:val="20"/>
          <w:lang w:val="x-none"/>
        </w:rPr>
        <w:t xml:space="preserve"> izvajalca </w:t>
      </w:r>
      <w:r w:rsidR="00C5302F" w:rsidRPr="009F4FD6">
        <w:rPr>
          <w:szCs w:val="20"/>
        </w:rPr>
        <w:t>postopka</w:t>
      </w:r>
      <w:r w:rsidR="00C5302F" w:rsidRPr="009F4FD6">
        <w:rPr>
          <w:szCs w:val="20"/>
          <w:lang w:val="x-none"/>
        </w:rPr>
        <w:t xml:space="preserve"> </w:t>
      </w:r>
      <w:r w:rsidRPr="009F4FD6">
        <w:rPr>
          <w:szCs w:val="20"/>
          <w:lang w:val="x-none"/>
        </w:rPr>
        <w:t xml:space="preserve">iz </w:t>
      </w:r>
      <w:r w:rsidR="00585488" w:rsidRPr="009F4FD6">
        <w:rPr>
          <w:szCs w:val="20"/>
        </w:rPr>
        <w:t>30</w:t>
      </w:r>
      <w:r w:rsidR="001375F7" w:rsidRPr="009F4FD6">
        <w:rPr>
          <w:szCs w:val="20"/>
        </w:rPr>
        <w:t xml:space="preserve"> in 31. člena</w:t>
      </w:r>
      <w:r w:rsidRPr="009F4FD6">
        <w:rPr>
          <w:szCs w:val="20"/>
          <w:lang w:val="x-none"/>
        </w:rPr>
        <w:t xml:space="preserve"> tega zakona ni pritožbe.</w:t>
      </w:r>
    </w:p>
    <w:p w14:paraId="0361F6B9" w14:textId="3E733285" w:rsidR="00FF7DDF" w:rsidRPr="009F4FD6" w:rsidRDefault="00FF7DDF" w:rsidP="00F248C5">
      <w:pPr>
        <w:pStyle w:val="Odstavek"/>
        <w:spacing w:before="0" w:line="276" w:lineRule="auto"/>
        <w:ind w:firstLine="0"/>
        <w:rPr>
          <w:szCs w:val="20"/>
        </w:rPr>
      </w:pPr>
    </w:p>
    <w:p w14:paraId="7BEAFE50" w14:textId="1EAE1AC5" w:rsidR="00FF7DDF" w:rsidRPr="009F4FD6" w:rsidRDefault="00FF7DDF" w:rsidP="00C7759A">
      <w:pPr>
        <w:spacing w:after="0"/>
        <w:jc w:val="center"/>
        <w:rPr>
          <w:rFonts w:cs="Arial"/>
          <w:b/>
          <w:szCs w:val="20"/>
        </w:rPr>
      </w:pPr>
      <w:r w:rsidRPr="009F4FD6">
        <w:rPr>
          <w:rFonts w:cs="Arial"/>
          <w:b/>
          <w:szCs w:val="20"/>
        </w:rPr>
        <w:t>VII. PREHODNE IN KONČNE DOLOČBE</w:t>
      </w:r>
    </w:p>
    <w:p w14:paraId="1845C2DF" w14:textId="77777777" w:rsidR="00872AD0" w:rsidRPr="009F4FD6" w:rsidRDefault="00872AD0" w:rsidP="00F248C5">
      <w:pPr>
        <w:spacing w:after="0"/>
        <w:rPr>
          <w:rFonts w:cs="Arial"/>
          <w:b/>
          <w:szCs w:val="20"/>
        </w:rPr>
      </w:pPr>
    </w:p>
    <w:p w14:paraId="0187727C" w14:textId="4B40FDA3" w:rsidR="00514598" w:rsidRPr="009F4FD6" w:rsidRDefault="00C31BBA" w:rsidP="00F248C5">
      <w:pPr>
        <w:spacing w:after="0"/>
        <w:jc w:val="center"/>
        <w:rPr>
          <w:rFonts w:cs="Arial"/>
          <w:b/>
          <w:szCs w:val="20"/>
        </w:rPr>
      </w:pPr>
      <w:r w:rsidRPr="009F4FD6">
        <w:rPr>
          <w:rFonts w:cs="Arial"/>
          <w:b/>
          <w:szCs w:val="20"/>
        </w:rPr>
        <w:t>39</w:t>
      </w:r>
      <w:r w:rsidR="00514598" w:rsidRPr="009F4FD6">
        <w:rPr>
          <w:rFonts w:cs="Arial"/>
          <w:b/>
          <w:szCs w:val="20"/>
        </w:rPr>
        <w:t>. člen</w:t>
      </w:r>
    </w:p>
    <w:p w14:paraId="1098F73F" w14:textId="786B8DE4" w:rsidR="00514598" w:rsidRPr="009F4FD6" w:rsidRDefault="00514598" w:rsidP="00F248C5">
      <w:pPr>
        <w:spacing w:after="0"/>
        <w:jc w:val="center"/>
        <w:rPr>
          <w:rFonts w:cs="Arial"/>
          <w:b/>
          <w:szCs w:val="20"/>
        </w:rPr>
      </w:pPr>
      <w:r w:rsidRPr="009F4FD6">
        <w:rPr>
          <w:rFonts w:cs="Arial"/>
          <w:b/>
          <w:szCs w:val="20"/>
        </w:rPr>
        <w:t>(javna agencija in javni sklad)</w:t>
      </w:r>
    </w:p>
    <w:p w14:paraId="237B80BE" w14:textId="77777777" w:rsidR="00872AD0" w:rsidRPr="009F4FD6" w:rsidRDefault="00872AD0" w:rsidP="00F248C5">
      <w:pPr>
        <w:spacing w:after="0"/>
        <w:jc w:val="center"/>
        <w:rPr>
          <w:rFonts w:cs="Arial"/>
          <w:szCs w:val="20"/>
        </w:rPr>
      </w:pPr>
    </w:p>
    <w:p w14:paraId="23DA3384" w14:textId="16E1D4D5" w:rsidR="00514598" w:rsidRPr="009F4FD6" w:rsidRDefault="00514598" w:rsidP="00A63151">
      <w:pPr>
        <w:pStyle w:val="Odstavek"/>
        <w:numPr>
          <w:ilvl w:val="0"/>
          <w:numId w:val="49"/>
        </w:numPr>
        <w:spacing w:before="0" w:line="276" w:lineRule="auto"/>
        <w:ind w:left="0" w:firstLine="360"/>
        <w:rPr>
          <w:szCs w:val="20"/>
        </w:rPr>
      </w:pPr>
      <w:r w:rsidRPr="009F4FD6">
        <w:rPr>
          <w:szCs w:val="20"/>
        </w:rPr>
        <w:t>Za javno agencijo</w:t>
      </w:r>
      <w:r w:rsidR="003D6B58" w:rsidRPr="009F4FD6">
        <w:rPr>
          <w:szCs w:val="20"/>
        </w:rPr>
        <w:t xml:space="preserve"> </w:t>
      </w:r>
      <w:r w:rsidRPr="009F4FD6">
        <w:rPr>
          <w:szCs w:val="20"/>
        </w:rPr>
        <w:t>iz prvega odstavka 8. člena tega zakona se šteje Javna agencija Republike Slovenije za spodbujanje podjetništva, internacionalizacije, tujih investicij in tehnologije</w:t>
      </w:r>
      <w:r w:rsidR="000C2ECC" w:rsidRPr="009F4FD6">
        <w:rPr>
          <w:szCs w:val="20"/>
        </w:rPr>
        <w:t>, ustanovljena na podlagi Sklepa o ustanovitvi Javne agencije Republike Slovenije za spodbujanje podjetništva, internacionalizacije, tujih investicij in tehnologije (Uradni list RS, št. 93/15)</w:t>
      </w:r>
      <w:r w:rsidRPr="009F4FD6">
        <w:rPr>
          <w:szCs w:val="20"/>
        </w:rPr>
        <w:t>.</w:t>
      </w:r>
    </w:p>
    <w:p w14:paraId="1C8EC0BA" w14:textId="11D78FCC" w:rsidR="000C2ECC" w:rsidRPr="009F4FD6" w:rsidRDefault="00514598" w:rsidP="00A63151">
      <w:pPr>
        <w:pStyle w:val="Odstavek"/>
        <w:numPr>
          <w:ilvl w:val="0"/>
          <w:numId w:val="49"/>
        </w:numPr>
        <w:spacing w:before="0" w:line="276" w:lineRule="auto"/>
        <w:ind w:left="0" w:firstLine="360"/>
        <w:rPr>
          <w:szCs w:val="20"/>
        </w:rPr>
      </w:pPr>
      <w:r w:rsidRPr="009F4FD6">
        <w:rPr>
          <w:szCs w:val="20"/>
        </w:rPr>
        <w:t>Za javni sklad iz prvega odstavka 8. člena tega zakona se šteje Javni sklad Republike Slovenije za podjetništvo</w:t>
      </w:r>
      <w:r w:rsidR="000C2ECC" w:rsidRPr="009F4FD6">
        <w:rPr>
          <w:szCs w:val="20"/>
        </w:rPr>
        <w:t>, ustanovljena na podlagi Ustanovitvenega akta javnega sklada Republike Slovenije za podjetništvo (Uradni list RS, št. 112/04, 11/07, 43/08 in 71/09).</w:t>
      </w:r>
    </w:p>
    <w:p w14:paraId="012B49B6" w14:textId="157A32A3" w:rsidR="00FF7DDF" w:rsidRDefault="00FF7DDF" w:rsidP="00F248C5">
      <w:pPr>
        <w:spacing w:after="0"/>
        <w:jc w:val="both"/>
        <w:rPr>
          <w:rFonts w:cs="Arial"/>
          <w:szCs w:val="20"/>
        </w:rPr>
      </w:pPr>
    </w:p>
    <w:p w14:paraId="0BF550C3" w14:textId="5D280F7F" w:rsidR="0090785A" w:rsidRDefault="0090785A" w:rsidP="00F248C5">
      <w:pPr>
        <w:spacing w:after="0"/>
        <w:jc w:val="both"/>
        <w:rPr>
          <w:rFonts w:cs="Arial"/>
          <w:szCs w:val="20"/>
        </w:rPr>
      </w:pPr>
    </w:p>
    <w:p w14:paraId="64E75FFD" w14:textId="77777777" w:rsidR="0090785A" w:rsidRPr="009F4FD6" w:rsidRDefault="0090785A" w:rsidP="00F248C5">
      <w:pPr>
        <w:spacing w:after="0"/>
        <w:jc w:val="both"/>
        <w:rPr>
          <w:rFonts w:cs="Arial"/>
          <w:szCs w:val="20"/>
        </w:rPr>
      </w:pPr>
    </w:p>
    <w:p w14:paraId="40DC03BC" w14:textId="5585C8A7" w:rsidR="00FF7DDF" w:rsidRPr="009F4FD6" w:rsidRDefault="00514598" w:rsidP="00F248C5">
      <w:pPr>
        <w:spacing w:after="0"/>
        <w:jc w:val="center"/>
        <w:rPr>
          <w:rFonts w:cs="Arial"/>
          <w:b/>
          <w:szCs w:val="20"/>
        </w:rPr>
      </w:pPr>
      <w:r w:rsidRPr="009F4FD6">
        <w:rPr>
          <w:rFonts w:cs="Arial"/>
          <w:b/>
          <w:szCs w:val="20"/>
        </w:rPr>
        <w:t>4</w:t>
      </w:r>
      <w:r w:rsidR="00C31BBA" w:rsidRPr="009F4FD6">
        <w:rPr>
          <w:rFonts w:cs="Arial"/>
          <w:b/>
          <w:szCs w:val="20"/>
        </w:rPr>
        <w:t>0</w:t>
      </w:r>
      <w:r w:rsidR="00FF7DDF" w:rsidRPr="009F4FD6">
        <w:rPr>
          <w:rFonts w:cs="Arial"/>
          <w:b/>
          <w:szCs w:val="20"/>
        </w:rPr>
        <w:t>. člen</w:t>
      </w:r>
    </w:p>
    <w:p w14:paraId="538812CC" w14:textId="77777777" w:rsidR="00FF7DDF" w:rsidRPr="009F4FD6" w:rsidRDefault="00FF7DDF" w:rsidP="00F248C5">
      <w:pPr>
        <w:spacing w:after="0"/>
        <w:jc w:val="center"/>
        <w:rPr>
          <w:rFonts w:cs="Arial"/>
          <w:b/>
          <w:szCs w:val="20"/>
        </w:rPr>
      </w:pPr>
      <w:r w:rsidRPr="009F4FD6">
        <w:rPr>
          <w:rFonts w:cs="Arial"/>
          <w:b/>
          <w:szCs w:val="20"/>
        </w:rPr>
        <w:t>(obstoječi javni razpisi in vloge)</w:t>
      </w:r>
    </w:p>
    <w:p w14:paraId="2645EB3C" w14:textId="77777777" w:rsidR="00FF7DDF" w:rsidRPr="009F4FD6" w:rsidRDefault="00FF7DDF" w:rsidP="00F248C5">
      <w:pPr>
        <w:spacing w:after="0"/>
        <w:rPr>
          <w:rFonts w:cs="Arial"/>
          <w:szCs w:val="20"/>
        </w:rPr>
      </w:pPr>
    </w:p>
    <w:p w14:paraId="635E2F71" w14:textId="77CC0BE3" w:rsidR="00FF7DDF" w:rsidRPr="009F4FD6" w:rsidRDefault="00FF7DDF" w:rsidP="002B305A">
      <w:pPr>
        <w:pStyle w:val="Odstavek"/>
        <w:spacing w:before="0" w:line="276" w:lineRule="auto"/>
        <w:ind w:firstLine="360"/>
        <w:rPr>
          <w:szCs w:val="20"/>
        </w:rPr>
      </w:pPr>
      <w:r w:rsidRPr="009F4FD6">
        <w:rPr>
          <w:szCs w:val="20"/>
        </w:rPr>
        <w:t>Javni razpisi, ki so na dan uveljavitve tega zakona v teku</w:t>
      </w:r>
      <w:r w:rsidR="00514598" w:rsidRPr="009F4FD6">
        <w:rPr>
          <w:szCs w:val="20"/>
        </w:rPr>
        <w:t>,</w:t>
      </w:r>
      <w:r w:rsidRPr="009F4FD6">
        <w:rPr>
          <w:szCs w:val="20"/>
        </w:rPr>
        <w:t xml:space="preserve"> in obravnava vlog za dodelitev sredstev, ki so bile vložene pred uveljavitvijo tega zakona, se nadaljujejo in končajo po predpisih, ki so veljali pred uveljavitvijo tega zakona.</w:t>
      </w:r>
    </w:p>
    <w:p w14:paraId="7D05F3C9" w14:textId="77777777" w:rsidR="00C31BBA" w:rsidRPr="009F4FD6" w:rsidRDefault="00C31BBA" w:rsidP="00F248C5">
      <w:pPr>
        <w:spacing w:after="0"/>
        <w:rPr>
          <w:rFonts w:cs="Arial"/>
          <w:szCs w:val="20"/>
        </w:rPr>
      </w:pPr>
    </w:p>
    <w:p w14:paraId="38392F63" w14:textId="7D9C4CB4" w:rsidR="00C31BBA" w:rsidRPr="009F4FD6" w:rsidRDefault="00C31BBA" w:rsidP="00F248C5">
      <w:pPr>
        <w:spacing w:after="0"/>
        <w:jc w:val="center"/>
        <w:rPr>
          <w:rFonts w:cs="Arial"/>
          <w:b/>
          <w:szCs w:val="20"/>
        </w:rPr>
      </w:pPr>
      <w:r w:rsidRPr="009F4FD6">
        <w:rPr>
          <w:rFonts w:cs="Arial"/>
          <w:b/>
          <w:szCs w:val="20"/>
        </w:rPr>
        <w:t>41. člen</w:t>
      </w:r>
    </w:p>
    <w:p w14:paraId="70378E79" w14:textId="5D6867EE" w:rsidR="00C31BBA" w:rsidRPr="009F4FD6" w:rsidRDefault="00C31BBA" w:rsidP="00F248C5">
      <w:pPr>
        <w:spacing w:after="0"/>
        <w:jc w:val="center"/>
        <w:rPr>
          <w:rFonts w:cs="Arial"/>
          <w:b/>
          <w:szCs w:val="20"/>
        </w:rPr>
      </w:pPr>
      <w:r w:rsidRPr="009F4FD6">
        <w:rPr>
          <w:rFonts w:cs="Arial"/>
          <w:b/>
          <w:szCs w:val="20"/>
        </w:rPr>
        <w:t>(rok za uskladitev splošnih aktov javne agencije in javnega sklada)</w:t>
      </w:r>
    </w:p>
    <w:p w14:paraId="0967F1ED" w14:textId="77777777" w:rsidR="00872AD0" w:rsidRPr="009F4FD6" w:rsidRDefault="00872AD0" w:rsidP="00F248C5">
      <w:pPr>
        <w:spacing w:after="0"/>
        <w:jc w:val="center"/>
        <w:rPr>
          <w:rFonts w:cs="Arial"/>
          <w:b/>
          <w:szCs w:val="20"/>
        </w:rPr>
      </w:pPr>
    </w:p>
    <w:p w14:paraId="1E61A62E" w14:textId="7A5EA2C4" w:rsidR="00C31BBA" w:rsidRPr="009F4FD6" w:rsidRDefault="00C31BBA" w:rsidP="002B305A">
      <w:pPr>
        <w:pStyle w:val="Odstavek"/>
        <w:spacing w:before="0" w:line="276" w:lineRule="auto"/>
        <w:ind w:firstLine="360"/>
        <w:rPr>
          <w:szCs w:val="20"/>
        </w:rPr>
      </w:pPr>
      <w:r w:rsidRPr="009F4FD6">
        <w:rPr>
          <w:szCs w:val="20"/>
        </w:rPr>
        <w:t xml:space="preserve">Javna agencija in javni sklad morata v roku 6 mesecev od uveljavitve tega zakona uskladiti </w:t>
      </w:r>
      <w:r w:rsidR="00967B19" w:rsidRPr="009F4FD6">
        <w:rPr>
          <w:szCs w:val="20"/>
        </w:rPr>
        <w:t xml:space="preserve">svoje interne akte s tem zakonom. </w:t>
      </w:r>
    </w:p>
    <w:p w14:paraId="4766DFAC" w14:textId="77777777" w:rsidR="00C20569" w:rsidRPr="009F4FD6" w:rsidRDefault="00C20569" w:rsidP="00F248C5">
      <w:pPr>
        <w:spacing w:after="0"/>
        <w:jc w:val="both"/>
        <w:rPr>
          <w:rFonts w:cs="Arial"/>
          <w:szCs w:val="20"/>
        </w:rPr>
      </w:pPr>
    </w:p>
    <w:p w14:paraId="509F9AB5" w14:textId="6F0B7E9D" w:rsidR="00C20569" w:rsidRPr="009F4FD6" w:rsidRDefault="00C20569" w:rsidP="00CA2047">
      <w:pPr>
        <w:spacing w:after="0"/>
        <w:jc w:val="center"/>
        <w:rPr>
          <w:rFonts w:cs="Arial"/>
          <w:b/>
          <w:szCs w:val="20"/>
        </w:rPr>
      </w:pPr>
      <w:r w:rsidRPr="009F4FD6">
        <w:rPr>
          <w:rFonts w:cs="Arial"/>
          <w:b/>
          <w:szCs w:val="20"/>
        </w:rPr>
        <w:t>42. člen</w:t>
      </w:r>
    </w:p>
    <w:p w14:paraId="15D045A4" w14:textId="7900071C" w:rsidR="00C20569" w:rsidRPr="009F4FD6" w:rsidRDefault="00C20569" w:rsidP="00CA2047">
      <w:pPr>
        <w:spacing w:after="0"/>
        <w:jc w:val="center"/>
        <w:rPr>
          <w:rFonts w:cs="Arial"/>
          <w:b/>
          <w:szCs w:val="20"/>
        </w:rPr>
      </w:pPr>
      <w:r w:rsidRPr="009F4FD6">
        <w:rPr>
          <w:rFonts w:cs="Arial"/>
          <w:b/>
          <w:szCs w:val="20"/>
        </w:rPr>
        <w:t>(rok za sprejem podzakonskih aktov)</w:t>
      </w:r>
    </w:p>
    <w:p w14:paraId="5EB126A5" w14:textId="77777777" w:rsidR="00C20569" w:rsidRPr="009F4FD6" w:rsidRDefault="00C20569" w:rsidP="00CA2047">
      <w:pPr>
        <w:spacing w:after="0"/>
        <w:jc w:val="center"/>
        <w:rPr>
          <w:rFonts w:cs="Arial"/>
          <w:szCs w:val="20"/>
        </w:rPr>
      </w:pPr>
    </w:p>
    <w:p w14:paraId="15FEE7B3" w14:textId="6EA06929" w:rsidR="00C20569" w:rsidRPr="009F4FD6" w:rsidRDefault="00C20569" w:rsidP="002B305A">
      <w:pPr>
        <w:pStyle w:val="Odstavek"/>
        <w:spacing w:before="0" w:line="276" w:lineRule="auto"/>
        <w:ind w:firstLine="360"/>
        <w:rPr>
          <w:szCs w:val="20"/>
        </w:rPr>
      </w:pPr>
      <w:r w:rsidRPr="009F4FD6">
        <w:rPr>
          <w:szCs w:val="20"/>
        </w:rPr>
        <w:t xml:space="preserve">Podzakonske akte iz </w:t>
      </w:r>
      <w:r w:rsidR="00E20227" w:rsidRPr="009F4FD6">
        <w:rPr>
          <w:szCs w:val="20"/>
        </w:rPr>
        <w:t>četrtega</w:t>
      </w:r>
      <w:r w:rsidRPr="009F4FD6">
        <w:rPr>
          <w:szCs w:val="20"/>
        </w:rPr>
        <w:t xml:space="preserve"> odstavka 12. člena sprejme minist</w:t>
      </w:r>
      <w:r w:rsidR="005F5CF1" w:rsidRPr="009F4FD6">
        <w:rPr>
          <w:szCs w:val="20"/>
        </w:rPr>
        <w:t>er</w:t>
      </w:r>
      <w:r w:rsidRPr="009F4FD6">
        <w:rPr>
          <w:szCs w:val="20"/>
        </w:rPr>
        <w:t>, pristoj</w:t>
      </w:r>
      <w:r w:rsidR="005F5CF1" w:rsidRPr="009F4FD6">
        <w:rPr>
          <w:szCs w:val="20"/>
        </w:rPr>
        <w:t>en</w:t>
      </w:r>
      <w:r w:rsidRPr="009F4FD6">
        <w:rPr>
          <w:szCs w:val="20"/>
        </w:rPr>
        <w:t xml:space="preserve"> za gospodarstvo, v roku 1 leta od uveljavitve tega zakona. </w:t>
      </w:r>
    </w:p>
    <w:p w14:paraId="0159145B" w14:textId="132EC382" w:rsidR="00FF7DDF" w:rsidRPr="009F4FD6" w:rsidRDefault="00FF7DDF" w:rsidP="00F248C5">
      <w:pPr>
        <w:spacing w:after="0"/>
        <w:rPr>
          <w:rFonts w:cs="Arial"/>
          <w:szCs w:val="20"/>
        </w:rPr>
      </w:pPr>
    </w:p>
    <w:p w14:paraId="516E9151" w14:textId="022937CE" w:rsidR="00FF7DDF" w:rsidRPr="009F4FD6" w:rsidRDefault="00514598" w:rsidP="00F248C5">
      <w:pPr>
        <w:spacing w:after="0"/>
        <w:jc w:val="center"/>
        <w:rPr>
          <w:rFonts w:cs="Arial"/>
          <w:b/>
          <w:szCs w:val="20"/>
        </w:rPr>
      </w:pPr>
      <w:r w:rsidRPr="009F4FD6">
        <w:rPr>
          <w:rFonts w:cs="Arial"/>
          <w:b/>
          <w:szCs w:val="20"/>
        </w:rPr>
        <w:t>4</w:t>
      </w:r>
      <w:r w:rsidR="00C20569" w:rsidRPr="009F4FD6">
        <w:rPr>
          <w:rFonts w:cs="Arial"/>
          <w:b/>
          <w:szCs w:val="20"/>
        </w:rPr>
        <w:t>3</w:t>
      </w:r>
      <w:r w:rsidR="00FF7DDF" w:rsidRPr="009F4FD6">
        <w:rPr>
          <w:rFonts w:cs="Arial"/>
          <w:b/>
          <w:szCs w:val="20"/>
        </w:rPr>
        <w:t>. člen</w:t>
      </w:r>
    </w:p>
    <w:p w14:paraId="19C9BB5A" w14:textId="77777777" w:rsidR="00FF7DDF" w:rsidRPr="009F4FD6" w:rsidRDefault="00FF7DDF" w:rsidP="00F248C5">
      <w:pPr>
        <w:spacing w:after="0"/>
        <w:jc w:val="center"/>
        <w:rPr>
          <w:rFonts w:cs="Arial"/>
          <w:b/>
          <w:szCs w:val="20"/>
        </w:rPr>
      </w:pPr>
      <w:r w:rsidRPr="009F4FD6">
        <w:rPr>
          <w:rFonts w:cs="Arial"/>
          <w:b/>
          <w:szCs w:val="20"/>
        </w:rPr>
        <w:t>(prenehanje veljavnosti predpisov)</w:t>
      </w:r>
    </w:p>
    <w:p w14:paraId="6B25325A" w14:textId="77777777" w:rsidR="00FF7DDF" w:rsidRPr="009F4FD6" w:rsidRDefault="00FF7DDF" w:rsidP="00F248C5">
      <w:pPr>
        <w:spacing w:after="0"/>
        <w:rPr>
          <w:rFonts w:cs="Arial"/>
          <w:szCs w:val="20"/>
        </w:rPr>
      </w:pPr>
    </w:p>
    <w:p w14:paraId="0D098B8D" w14:textId="04DD541F" w:rsidR="00FF7DDF" w:rsidRPr="009F4FD6" w:rsidRDefault="00FF7DDF" w:rsidP="002B305A">
      <w:pPr>
        <w:pStyle w:val="Odstavek"/>
        <w:numPr>
          <w:ilvl w:val="0"/>
          <w:numId w:val="50"/>
        </w:numPr>
        <w:spacing w:before="0" w:line="276" w:lineRule="auto"/>
        <w:ind w:left="0" w:firstLine="360"/>
        <w:rPr>
          <w:szCs w:val="20"/>
        </w:rPr>
      </w:pPr>
      <w:r w:rsidRPr="009F4FD6">
        <w:rPr>
          <w:szCs w:val="20"/>
        </w:rPr>
        <w:t>Z dnem uveljavitve tega zakona preneha veljati Zakon o podpornem okolju za podjetništvo (Uradni list RS, št. 102/07, 57/12, 82/13 in 17/15).</w:t>
      </w:r>
    </w:p>
    <w:p w14:paraId="69F100C8" w14:textId="26F9E6FA" w:rsidR="00514598" w:rsidRPr="009F4FD6" w:rsidRDefault="00514598" w:rsidP="002B305A">
      <w:pPr>
        <w:pStyle w:val="Odstavek"/>
        <w:numPr>
          <w:ilvl w:val="0"/>
          <w:numId w:val="50"/>
        </w:numPr>
        <w:spacing w:before="0" w:line="276" w:lineRule="auto"/>
        <w:ind w:left="0" w:firstLine="360"/>
        <w:rPr>
          <w:szCs w:val="20"/>
        </w:rPr>
      </w:pPr>
      <w:r w:rsidRPr="009F4FD6">
        <w:rPr>
          <w:szCs w:val="20"/>
        </w:rPr>
        <w:t>Z dnem uveljavitve tega zakona preneha veljati Pravilnik o vodenju evidence subjektov inovativnega okolja (Uradni list RS, št. 25/08)</w:t>
      </w:r>
      <w:r w:rsidR="00C31BBA" w:rsidRPr="009F4FD6">
        <w:rPr>
          <w:szCs w:val="20"/>
        </w:rPr>
        <w:t xml:space="preserve">, se pa še uporablja do sprejema pravilnika iz četrtega odstavka 12. člena tega zakona. </w:t>
      </w:r>
    </w:p>
    <w:p w14:paraId="423B6695" w14:textId="77777777" w:rsidR="00FF7DDF" w:rsidRPr="009F4FD6" w:rsidRDefault="00FF7DDF" w:rsidP="00F248C5">
      <w:pPr>
        <w:spacing w:after="0"/>
        <w:rPr>
          <w:rFonts w:cs="Arial"/>
          <w:szCs w:val="20"/>
        </w:rPr>
      </w:pPr>
    </w:p>
    <w:p w14:paraId="2211A7DE" w14:textId="024E8FDD" w:rsidR="00FF7DDF" w:rsidRPr="009F4FD6" w:rsidRDefault="00514598" w:rsidP="00F248C5">
      <w:pPr>
        <w:spacing w:after="0"/>
        <w:jc w:val="center"/>
        <w:rPr>
          <w:rFonts w:cs="Arial"/>
          <w:b/>
          <w:szCs w:val="20"/>
        </w:rPr>
      </w:pPr>
      <w:r w:rsidRPr="009F4FD6">
        <w:rPr>
          <w:rFonts w:cs="Arial"/>
          <w:b/>
          <w:szCs w:val="20"/>
        </w:rPr>
        <w:t>4</w:t>
      </w:r>
      <w:r w:rsidR="00C20569" w:rsidRPr="009F4FD6">
        <w:rPr>
          <w:rFonts w:cs="Arial"/>
          <w:b/>
          <w:szCs w:val="20"/>
        </w:rPr>
        <w:t>4</w:t>
      </w:r>
      <w:r w:rsidR="00FF7DDF" w:rsidRPr="009F4FD6">
        <w:rPr>
          <w:rFonts w:cs="Arial"/>
          <w:b/>
          <w:szCs w:val="20"/>
        </w:rPr>
        <w:t>. člen</w:t>
      </w:r>
    </w:p>
    <w:p w14:paraId="1A61A945" w14:textId="77777777" w:rsidR="00FF7DDF" w:rsidRPr="009F4FD6" w:rsidRDefault="00FF7DDF" w:rsidP="00F248C5">
      <w:pPr>
        <w:spacing w:after="0"/>
        <w:jc w:val="center"/>
        <w:rPr>
          <w:rFonts w:cs="Arial"/>
          <w:b/>
          <w:szCs w:val="20"/>
        </w:rPr>
      </w:pPr>
      <w:r w:rsidRPr="009F4FD6">
        <w:rPr>
          <w:rFonts w:cs="Arial"/>
          <w:b/>
          <w:szCs w:val="20"/>
        </w:rPr>
        <w:t>(rok za uveljavitev)</w:t>
      </w:r>
    </w:p>
    <w:p w14:paraId="2FA789B2" w14:textId="77777777" w:rsidR="00FF7DDF" w:rsidRPr="009F4FD6" w:rsidRDefault="00FF7DDF" w:rsidP="00F248C5">
      <w:pPr>
        <w:spacing w:after="0"/>
        <w:rPr>
          <w:rFonts w:cs="Arial"/>
          <w:szCs w:val="20"/>
        </w:rPr>
      </w:pPr>
    </w:p>
    <w:p w14:paraId="495A2C08" w14:textId="11A3443F" w:rsidR="008F3BC4" w:rsidRPr="009F4FD6" w:rsidRDefault="00FF7DDF" w:rsidP="002B305A">
      <w:pPr>
        <w:pStyle w:val="Odstavek"/>
        <w:spacing w:before="0" w:line="276" w:lineRule="auto"/>
        <w:ind w:left="360" w:firstLine="0"/>
        <w:rPr>
          <w:szCs w:val="20"/>
        </w:rPr>
      </w:pPr>
      <w:r w:rsidRPr="009F4FD6">
        <w:rPr>
          <w:szCs w:val="20"/>
        </w:rPr>
        <w:t>Ta zakon začne veljati petnajsti dan po objavi v Uradnem listu Republike Slovenije.</w:t>
      </w:r>
    </w:p>
    <w:p w14:paraId="3F7DD7C3" w14:textId="77777777" w:rsidR="008F3BC4" w:rsidRPr="009F4FD6" w:rsidRDefault="008F3BC4" w:rsidP="00F248C5">
      <w:pPr>
        <w:spacing w:after="0"/>
        <w:rPr>
          <w:rFonts w:cs="Arial"/>
          <w:szCs w:val="20"/>
        </w:rPr>
      </w:pPr>
      <w:r w:rsidRPr="009F4FD6">
        <w:rPr>
          <w:rFonts w:cs="Arial"/>
          <w:szCs w:val="20"/>
        </w:rPr>
        <w:br w:type="page"/>
      </w:r>
    </w:p>
    <w:p w14:paraId="20E1CDDC" w14:textId="77777777" w:rsidR="00FF7DDF" w:rsidRPr="009F4FD6" w:rsidRDefault="00FF7DDF" w:rsidP="00F248C5">
      <w:pPr>
        <w:spacing w:after="0"/>
        <w:rPr>
          <w:rFonts w:cs="Arial"/>
          <w:szCs w:val="20"/>
        </w:rPr>
      </w:pPr>
    </w:p>
    <w:p w14:paraId="65C8FAEC" w14:textId="77777777" w:rsidR="008924DC" w:rsidRPr="009F4FD6" w:rsidRDefault="008924DC" w:rsidP="00F248C5">
      <w:pPr>
        <w:spacing w:after="0"/>
        <w:rPr>
          <w:rFonts w:cs="Arial"/>
          <w:szCs w:val="20"/>
        </w:rPr>
      </w:pPr>
    </w:p>
    <w:p w14:paraId="6A4F2F7C" w14:textId="77777777" w:rsidR="008924DC" w:rsidRPr="009F4FD6" w:rsidRDefault="008924DC" w:rsidP="00F248C5">
      <w:pPr>
        <w:spacing w:after="0"/>
        <w:rPr>
          <w:rFonts w:cs="Arial"/>
          <w:szCs w:val="20"/>
        </w:rPr>
      </w:pPr>
    </w:p>
    <w:tbl>
      <w:tblPr>
        <w:tblW w:w="0" w:type="auto"/>
        <w:tblLook w:val="04A0" w:firstRow="1" w:lastRow="0" w:firstColumn="1" w:lastColumn="0" w:noHBand="0" w:noVBand="1"/>
      </w:tblPr>
      <w:tblGrid>
        <w:gridCol w:w="9072"/>
      </w:tblGrid>
      <w:tr w:rsidR="008924DC" w:rsidRPr="009F4FD6" w14:paraId="7632CA25" w14:textId="77777777" w:rsidTr="008924DC">
        <w:tc>
          <w:tcPr>
            <w:tcW w:w="9213" w:type="dxa"/>
          </w:tcPr>
          <w:p w14:paraId="22CEE4F8" w14:textId="77777777" w:rsidR="008924DC" w:rsidRPr="009F4FD6" w:rsidRDefault="008924DC" w:rsidP="00F248C5">
            <w:pPr>
              <w:pStyle w:val="Poglavje"/>
              <w:spacing w:before="0" w:after="0" w:line="276" w:lineRule="auto"/>
              <w:jc w:val="left"/>
              <w:rPr>
                <w:szCs w:val="20"/>
              </w:rPr>
            </w:pPr>
            <w:r w:rsidRPr="009F4FD6">
              <w:rPr>
                <w:szCs w:val="20"/>
              </w:rPr>
              <w:t>III. OBRAZLOŽITEV</w:t>
            </w:r>
          </w:p>
        </w:tc>
      </w:tr>
      <w:tr w:rsidR="008924DC" w:rsidRPr="009F4FD6" w14:paraId="30E06ECC" w14:textId="77777777" w:rsidTr="008924DC">
        <w:tc>
          <w:tcPr>
            <w:tcW w:w="9213" w:type="dxa"/>
          </w:tcPr>
          <w:p w14:paraId="18C6E0FA" w14:textId="7FD0F6FB" w:rsidR="008924DC" w:rsidRPr="009F4FD6" w:rsidRDefault="008924DC" w:rsidP="00F248C5">
            <w:pPr>
              <w:pStyle w:val="Neotevilenodstavek"/>
              <w:spacing w:before="0" w:after="0" w:line="276" w:lineRule="auto"/>
              <w:rPr>
                <w:szCs w:val="20"/>
              </w:rPr>
            </w:pPr>
            <w:r w:rsidRPr="009F4FD6">
              <w:rPr>
                <w:szCs w:val="20"/>
              </w:rPr>
              <w:t xml:space="preserve">(natančno pojasnilo vsebine in namena posameznega člena ter posledice in medsebojne povezave rešitev, vsebovanih v členih) </w:t>
            </w:r>
          </w:p>
          <w:p w14:paraId="20B18F3E" w14:textId="77777777" w:rsidR="008924DC" w:rsidRPr="009F4FD6" w:rsidRDefault="008924DC" w:rsidP="00F248C5">
            <w:pPr>
              <w:pStyle w:val="Neotevilenodstavek"/>
              <w:spacing w:before="0" w:after="0" w:line="276" w:lineRule="auto"/>
              <w:rPr>
                <w:szCs w:val="20"/>
              </w:rPr>
            </w:pPr>
          </w:p>
          <w:p w14:paraId="5BF2F64D" w14:textId="58D9567D" w:rsidR="00C77928" w:rsidRPr="009F4FD6" w:rsidRDefault="00C77928" w:rsidP="00F248C5">
            <w:pPr>
              <w:jc w:val="both"/>
              <w:rPr>
                <w:rFonts w:cs="Arial"/>
                <w:szCs w:val="20"/>
              </w:rPr>
            </w:pPr>
            <w:r w:rsidRPr="009F4FD6">
              <w:rPr>
                <w:rFonts w:cs="Arial"/>
                <w:szCs w:val="20"/>
              </w:rPr>
              <w:t>K 1. členu</w:t>
            </w:r>
          </w:p>
          <w:p w14:paraId="3BBDA04D" w14:textId="6CA16F58" w:rsidR="00C77928" w:rsidRPr="009F4FD6" w:rsidRDefault="00C77928" w:rsidP="00F248C5">
            <w:pPr>
              <w:jc w:val="both"/>
              <w:rPr>
                <w:rFonts w:cs="Arial"/>
                <w:szCs w:val="20"/>
              </w:rPr>
            </w:pPr>
            <w:r w:rsidRPr="009F4FD6">
              <w:rPr>
                <w:rFonts w:cs="Arial"/>
                <w:szCs w:val="20"/>
              </w:rPr>
              <w:t>Zakon na enoten način določa organiziranost in ukrepe države na področjih podpornega okolja za podjetništvo: podjetnišk</w:t>
            </w:r>
            <w:r w:rsidR="008E180D" w:rsidRPr="009F4FD6">
              <w:rPr>
                <w:rFonts w:cs="Arial"/>
                <w:szCs w:val="20"/>
              </w:rPr>
              <w:t>o</w:t>
            </w:r>
            <w:r w:rsidR="007B1CA9" w:rsidRPr="009F4FD6">
              <w:rPr>
                <w:rFonts w:cs="Arial"/>
                <w:szCs w:val="20"/>
              </w:rPr>
              <w:t xml:space="preserve"> in</w:t>
            </w:r>
            <w:r w:rsidRPr="009F4FD6">
              <w:rPr>
                <w:rFonts w:cs="Arial"/>
                <w:szCs w:val="20"/>
              </w:rPr>
              <w:t xml:space="preserve"> inovativn</w:t>
            </w:r>
            <w:r w:rsidR="008E180D" w:rsidRPr="009F4FD6">
              <w:rPr>
                <w:rFonts w:cs="Arial"/>
                <w:szCs w:val="20"/>
              </w:rPr>
              <w:t>o</w:t>
            </w:r>
            <w:r w:rsidRPr="009F4FD6">
              <w:rPr>
                <w:rFonts w:cs="Arial"/>
                <w:szCs w:val="20"/>
              </w:rPr>
              <w:t xml:space="preserve"> </w:t>
            </w:r>
            <w:r w:rsidR="007B1CA9" w:rsidRPr="009F4FD6">
              <w:rPr>
                <w:rFonts w:cs="Arial"/>
                <w:szCs w:val="20"/>
              </w:rPr>
              <w:t>ter</w:t>
            </w:r>
            <w:r w:rsidRPr="009F4FD6">
              <w:rPr>
                <w:rFonts w:cs="Arial"/>
                <w:szCs w:val="20"/>
              </w:rPr>
              <w:t xml:space="preserve"> finančn</w:t>
            </w:r>
            <w:r w:rsidR="008E180D" w:rsidRPr="009F4FD6">
              <w:rPr>
                <w:rFonts w:cs="Arial"/>
                <w:szCs w:val="20"/>
              </w:rPr>
              <w:t>o</w:t>
            </w:r>
            <w:r w:rsidRPr="009F4FD6">
              <w:rPr>
                <w:rFonts w:cs="Arial"/>
                <w:szCs w:val="20"/>
              </w:rPr>
              <w:t xml:space="preserve"> okolj</w:t>
            </w:r>
            <w:r w:rsidR="008E180D" w:rsidRPr="009F4FD6">
              <w:rPr>
                <w:rFonts w:cs="Arial"/>
                <w:szCs w:val="20"/>
              </w:rPr>
              <w:t>e</w:t>
            </w:r>
            <w:r w:rsidRPr="009F4FD6">
              <w:rPr>
                <w:rFonts w:cs="Arial"/>
                <w:szCs w:val="20"/>
              </w:rPr>
              <w:t xml:space="preserve">. </w:t>
            </w:r>
          </w:p>
          <w:p w14:paraId="00FBAF0F" w14:textId="7AF54620" w:rsidR="00C77928" w:rsidRPr="009F4FD6" w:rsidRDefault="00C77928" w:rsidP="00F248C5">
            <w:pPr>
              <w:jc w:val="both"/>
              <w:rPr>
                <w:rFonts w:cs="Arial"/>
                <w:szCs w:val="20"/>
              </w:rPr>
            </w:pPr>
            <w:r w:rsidRPr="009F4FD6">
              <w:rPr>
                <w:rFonts w:cs="Arial"/>
                <w:szCs w:val="20"/>
              </w:rPr>
              <w:t>K 2. členu</w:t>
            </w:r>
          </w:p>
          <w:p w14:paraId="0E3BDE11" w14:textId="6AC3B1D1" w:rsidR="00565F0C" w:rsidRPr="009F4FD6" w:rsidRDefault="008E180D" w:rsidP="00F248C5">
            <w:pPr>
              <w:jc w:val="both"/>
              <w:rPr>
                <w:rFonts w:cs="Arial"/>
                <w:szCs w:val="20"/>
              </w:rPr>
            </w:pPr>
            <w:r w:rsidRPr="009F4FD6">
              <w:rPr>
                <w:rFonts w:cs="Arial"/>
                <w:szCs w:val="20"/>
              </w:rPr>
              <w:t>Zakon</w:t>
            </w:r>
            <w:r w:rsidR="00433C27" w:rsidRPr="009F4FD6">
              <w:rPr>
                <w:rFonts w:cs="Arial"/>
                <w:szCs w:val="20"/>
              </w:rPr>
              <w:t xml:space="preserve"> </w:t>
            </w:r>
            <w:r w:rsidR="00565F0C" w:rsidRPr="009F4FD6">
              <w:rPr>
                <w:rFonts w:cs="Arial"/>
                <w:szCs w:val="20"/>
              </w:rPr>
              <w:t>določa temeljne cilje zakona, in sicer</w:t>
            </w:r>
            <w:r w:rsidRPr="009F4FD6">
              <w:rPr>
                <w:rFonts w:cs="Arial"/>
                <w:szCs w:val="20"/>
              </w:rPr>
              <w:t xml:space="preserve"> </w:t>
            </w:r>
            <w:r w:rsidR="00565F0C" w:rsidRPr="009F4FD6">
              <w:rPr>
                <w:rFonts w:cs="Arial"/>
                <w:szCs w:val="20"/>
              </w:rPr>
              <w:t xml:space="preserve">vzpostavitev in delovanje celovitega podpornega okolja za podjetništvo v vseh fazah razvoja podjetja, </w:t>
            </w:r>
            <w:r w:rsidR="00C77928" w:rsidRPr="009F4FD6">
              <w:rPr>
                <w:rFonts w:cs="Arial"/>
                <w:szCs w:val="20"/>
              </w:rPr>
              <w:t>najširšo nalogo promocije podjetništva in njegove vloge za razvoj Slovenije</w:t>
            </w:r>
            <w:r w:rsidR="00565F0C" w:rsidRPr="009F4FD6">
              <w:rPr>
                <w:rFonts w:cs="Arial"/>
                <w:szCs w:val="20"/>
              </w:rPr>
              <w:t>, povečanje možnosti za ustanavljanje in rast, razvoj podjetij,</w:t>
            </w:r>
            <w:r w:rsidR="00327694" w:rsidRPr="009F4FD6">
              <w:rPr>
                <w:rFonts w:cs="Arial"/>
                <w:szCs w:val="20"/>
              </w:rPr>
              <w:t xml:space="preserve"> izkoriščanje podjetniških in inovacijskih potencialov ter povezovanje znotraj gospodarstva ter med raziskovalnimi in izobraževalnimi institucijami in gospodarstvom.</w:t>
            </w:r>
            <w:r w:rsidR="00565F0C" w:rsidRPr="009F4FD6">
              <w:rPr>
                <w:rFonts w:cs="Arial"/>
                <w:szCs w:val="20"/>
              </w:rPr>
              <w:t xml:space="preserve">  </w:t>
            </w:r>
            <w:r w:rsidR="00C77928" w:rsidRPr="009F4FD6">
              <w:rPr>
                <w:rFonts w:cs="Arial"/>
                <w:szCs w:val="20"/>
              </w:rPr>
              <w:t xml:space="preserve"> </w:t>
            </w:r>
          </w:p>
          <w:p w14:paraId="3558C2F4" w14:textId="6F044061" w:rsidR="00C77928" w:rsidRPr="009F4FD6" w:rsidRDefault="00C77928" w:rsidP="00F248C5">
            <w:pPr>
              <w:jc w:val="both"/>
              <w:rPr>
                <w:rFonts w:cs="Arial"/>
                <w:szCs w:val="20"/>
              </w:rPr>
            </w:pPr>
            <w:r w:rsidRPr="009F4FD6">
              <w:rPr>
                <w:rFonts w:cs="Arial"/>
                <w:szCs w:val="20"/>
              </w:rPr>
              <w:t>K 3. členu</w:t>
            </w:r>
          </w:p>
          <w:p w14:paraId="25825209" w14:textId="77777777" w:rsidR="008E180D" w:rsidRPr="009F4FD6" w:rsidRDefault="00C77928" w:rsidP="00F248C5">
            <w:pPr>
              <w:jc w:val="both"/>
              <w:rPr>
                <w:rFonts w:cs="Arial"/>
                <w:szCs w:val="20"/>
              </w:rPr>
            </w:pPr>
            <w:r w:rsidRPr="009F4FD6">
              <w:rPr>
                <w:rFonts w:cs="Arial"/>
                <w:szCs w:val="20"/>
              </w:rPr>
              <w:t xml:space="preserve">V tem členu so opredeljeni izrazi, ki jih uporabljamo v politiki spodbujanja podjetništva, prispeva pa k večji preglednosti in enotnem razumevanju namenov zakona. </w:t>
            </w:r>
          </w:p>
          <w:p w14:paraId="4FFDA893" w14:textId="4DF7911C" w:rsidR="008E180D" w:rsidRPr="009F4FD6" w:rsidRDefault="002B2150" w:rsidP="00F248C5">
            <w:pPr>
              <w:jc w:val="both"/>
              <w:rPr>
                <w:rFonts w:cs="Arial"/>
                <w:szCs w:val="20"/>
              </w:rPr>
            </w:pPr>
            <w:r w:rsidRPr="009F4FD6">
              <w:rPr>
                <w:rFonts w:cs="Arial"/>
                <w:szCs w:val="20"/>
              </w:rPr>
              <w:t>K</w:t>
            </w:r>
            <w:r w:rsidR="008E180D" w:rsidRPr="009F4FD6">
              <w:rPr>
                <w:rFonts w:cs="Arial"/>
                <w:szCs w:val="20"/>
              </w:rPr>
              <w:t>rog upravičencev, ki so lahko potencialni prejemniki sredstev</w:t>
            </w:r>
            <w:r w:rsidR="00327694" w:rsidRPr="009F4FD6">
              <w:rPr>
                <w:rFonts w:cs="Arial"/>
                <w:szCs w:val="20"/>
              </w:rPr>
              <w:t xml:space="preserve"> v okviru postopkov</w:t>
            </w:r>
            <w:r w:rsidR="008E180D" w:rsidRPr="009F4FD6">
              <w:rPr>
                <w:rFonts w:cs="Arial"/>
                <w:szCs w:val="20"/>
              </w:rPr>
              <w:t>, izvedenih s strani Ministrstva za gospodarski razvoj in tehnologijo ter njegovih izvajalskih institucij, in upravičencev do drugih spodbud, ki jih izvajajo ministrstvo in njegove izvajalske institucije na nacionalni ravni ter subjekti podjetniškega in inovati</w:t>
            </w:r>
            <w:r w:rsidRPr="009F4FD6">
              <w:rPr>
                <w:rFonts w:cs="Arial"/>
                <w:szCs w:val="20"/>
              </w:rPr>
              <w:t>vnega okolja na lokalni ravni, je zelo širok.</w:t>
            </w:r>
            <w:r w:rsidR="008E180D" w:rsidRPr="009F4FD6">
              <w:rPr>
                <w:rFonts w:cs="Arial"/>
                <w:szCs w:val="20"/>
              </w:rPr>
              <w:t xml:space="preserve"> </w:t>
            </w:r>
            <w:r w:rsidRPr="009F4FD6">
              <w:rPr>
                <w:rFonts w:cs="Arial"/>
                <w:szCs w:val="20"/>
              </w:rPr>
              <w:t>Vključuje vse pravne in fizične osebe, ki se ukvarjajo z gospodarsko dejavnostjo, ne glede na pravno-organizacijsko obliko.</w:t>
            </w:r>
          </w:p>
          <w:p w14:paraId="7F3702EE" w14:textId="2D86B02C" w:rsidR="00856D34" w:rsidRPr="009F4FD6" w:rsidRDefault="008E180D" w:rsidP="00F248C5">
            <w:pPr>
              <w:jc w:val="both"/>
              <w:rPr>
                <w:rFonts w:cs="Arial"/>
                <w:szCs w:val="20"/>
              </w:rPr>
            </w:pPr>
            <w:r w:rsidRPr="009F4FD6">
              <w:rPr>
                <w:rFonts w:cs="Arial"/>
                <w:szCs w:val="20"/>
              </w:rPr>
              <w:t>Opredelitev</w:t>
            </w:r>
            <w:r w:rsidRPr="009F4FD6">
              <w:rPr>
                <w:rFonts w:cs="Arial"/>
                <w:i/>
                <w:szCs w:val="20"/>
              </w:rPr>
              <w:t xml:space="preserve"> podjetja</w:t>
            </w:r>
            <w:r w:rsidRPr="009F4FD6">
              <w:rPr>
                <w:rFonts w:cs="Arial"/>
                <w:szCs w:val="20"/>
              </w:rPr>
              <w:t xml:space="preserve"> je povzeta po </w:t>
            </w:r>
            <w:r w:rsidR="00856D34" w:rsidRPr="009F4FD6">
              <w:rPr>
                <w:rFonts w:cs="Arial"/>
                <w:szCs w:val="20"/>
              </w:rPr>
              <w:t xml:space="preserve">Uredbi Komisije (EU) št. 651/2014 z dne 17. junija 2014 o razglasitvi nekaterih vrst pomoči za združljive z notranjim trgom pri uporabi členov 107 in 108 Pogodbe  </w:t>
            </w:r>
            <w:r w:rsidRPr="009F4FD6">
              <w:rPr>
                <w:rFonts w:cs="Arial"/>
                <w:szCs w:val="20"/>
              </w:rPr>
              <w:t>(Uredba o splošnih skupinskih izjemah).</w:t>
            </w:r>
            <w:r w:rsidR="00856D34" w:rsidRPr="009F4FD6">
              <w:rPr>
                <w:rFonts w:cs="Arial"/>
                <w:szCs w:val="20"/>
              </w:rPr>
              <w:t xml:space="preserve"> Prav tako o</w:t>
            </w:r>
            <w:r w:rsidR="008F3BC4" w:rsidRPr="009F4FD6">
              <w:rPr>
                <w:rFonts w:cs="Arial"/>
                <w:szCs w:val="20"/>
              </w:rPr>
              <w:t>predelitev</w:t>
            </w:r>
            <w:r w:rsidR="008F3BC4" w:rsidRPr="009F4FD6">
              <w:rPr>
                <w:rFonts w:cs="Arial"/>
                <w:i/>
                <w:szCs w:val="20"/>
              </w:rPr>
              <w:t xml:space="preserve"> </w:t>
            </w:r>
            <w:proofErr w:type="spellStart"/>
            <w:r w:rsidR="008F3BC4" w:rsidRPr="009F4FD6">
              <w:rPr>
                <w:rFonts w:cs="Arial"/>
                <w:i/>
                <w:szCs w:val="20"/>
              </w:rPr>
              <w:t>mikro</w:t>
            </w:r>
            <w:proofErr w:type="spellEnd"/>
            <w:r w:rsidR="008F3BC4" w:rsidRPr="009F4FD6">
              <w:rPr>
                <w:rFonts w:cs="Arial"/>
                <w:i/>
                <w:szCs w:val="20"/>
              </w:rPr>
              <w:t xml:space="preserve">, malo in srednje veliko podjetje </w:t>
            </w:r>
            <w:r w:rsidR="001507F9" w:rsidRPr="009F4FD6">
              <w:rPr>
                <w:rFonts w:cs="Arial"/>
                <w:szCs w:val="20"/>
              </w:rPr>
              <w:t>napotuje na uporabo p</w:t>
            </w:r>
            <w:r w:rsidR="00856D34" w:rsidRPr="009F4FD6">
              <w:rPr>
                <w:rFonts w:cs="Arial"/>
                <w:szCs w:val="20"/>
              </w:rPr>
              <w:t xml:space="preserve">ravil EU glede državnih pomoči, trenutno je to veljavna Uredba o splošnih </w:t>
            </w:r>
            <w:r w:rsidR="007930F6" w:rsidRPr="009F4FD6">
              <w:rPr>
                <w:rFonts w:cs="Arial"/>
                <w:szCs w:val="20"/>
              </w:rPr>
              <w:t>skupinskih izjemah, ki v Prilogi</w:t>
            </w:r>
            <w:r w:rsidR="00856D34" w:rsidRPr="009F4FD6">
              <w:rPr>
                <w:rFonts w:cs="Arial"/>
                <w:szCs w:val="20"/>
              </w:rPr>
              <w:t xml:space="preserve"> 1 v drugem členu </w:t>
            </w:r>
            <w:r w:rsidR="007930F6" w:rsidRPr="009F4FD6">
              <w:rPr>
                <w:rFonts w:cs="Arial"/>
                <w:szCs w:val="20"/>
              </w:rPr>
              <w:t>opredeljuje, da k</w:t>
            </w:r>
            <w:r w:rsidR="00856D34" w:rsidRPr="009F4FD6">
              <w:rPr>
                <w:rFonts w:cs="Arial"/>
                <w:szCs w:val="20"/>
              </w:rPr>
              <w:t xml:space="preserve">ategorijo </w:t>
            </w:r>
            <w:proofErr w:type="spellStart"/>
            <w:r w:rsidR="00856D34" w:rsidRPr="009F4FD6">
              <w:rPr>
                <w:rFonts w:cs="Arial"/>
                <w:szCs w:val="20"/>
              </w:rPr>
              <w:t>mikro</w:t>
            </w:r>
            <w:proofErr w:type="spellEnd"/>
            <w:r w:rsidR="00856D34" w:rsidRPr="009F4FD6">
              <w:rPr>
                <w:rFonts w:cs="Arial"/>
                <w:szCs w:val="20"/>
              </w:rPr>
              <w:t>, malih in srednj</w:t>
            </w:r>
            <w:r w:rsidR="007B1CA9" w:rsidRPr="009F4FD6">
              <w:rPr>
                <w:rFonts w:cs="Arial"/>
                <w:szCs w:val="20"/>
              </w:rPr>
              <w:t>e velikih</w:t>
            </w:r>
            <w:r w:rsidR="00FA2BFA" w:rsidRPr="009F4FD6">
              <w:rPr>
                <w:rFonts w:cs="Arial"/>
                <w:szCs w:val="20"/>
              </w:rPr>
              <w:t xml:space="preserve"> </w:t>
            </w:r>
            <w:r w:rsidR="00856D34" w:rsidRPr="009F4FD6">
              <w:rPr>
                <w:rFonts w:cs="Arial"/>
                <w:szCs w:val="20"/>
              </w:rPr>
              <w:t xml:space="preserve"> podjetij (v nadaljnjem besedilu: MSP) sestavljajo podjetja, ki imajo manj kot 250 zaposlenih ter letni promet, ki ne presega 50 milijonov EUR in/ali letno bilančno vsoto, ki ne presega 43 milijonov EUR. V kategoriji MSP se malo podjetje opredeljuje kot tisto, ki ima manj kot 50 zaposlenih in ima letni promet in/ali letno bilančno vsoto, </w:t>
            </w:r>
            <w:r w:rsidR="007930F6" w:rsidRPr="009F4FD6">
              <w:rPr>
                <w:rFonts w:cs="Arial"/>
                <w:szCs w:val="20"/>
              </w:rPr>
              <w:t xml:space="preserve">ki ne presega 10 milijonov EUR. </w:t>
            </w:r>
            <w:r w:rsidR="00856D34" w:rsidRPr="009F4FD6">
              <w:rPr>
                <w:rFonts w:cs="Arial"/>
                <w:szCs w:val="20"/>
              </w:rPr>
              <w:t xml:space="preserve">V kategoriji MSP se </w:t>
            </w:r>
            <w:proofErr w:type="spellStart"/>
            <w:r w:rsidR="00856D34" w:rsidRPr="009F4FD6">
              <w:rPr>
                <w:rFonts w:cs="Arial"/>
                <w:szCs w:val="20"/>
              </w:rPr>
              <w:t>mikro</w:t>
            </w:r>
            <w:proofErr w:type="spellEnd"/>
            <w:r w:rsidR="00856D34" w:rsidRPr="009F4FD6">
              <w:rPr>
                <w:rFonts w:cs="Arial"/>
                <w:szCs w:val="20"/>
              </w:rPr>
              <w:t xml:space="preserve"> podjetje opredeljuje kot tisto, ki ima manj kot 10 zaposlenih in ima letni promet in/ali letno bilančno vsoto, ki ne presega 2 milijonov EUR.</w:t>
            </w:r>
          </w:p>
          <w:p w14:paraId="70760C85" w14:textId="23214906" w:rsidR="001507F9" w:rsidRPr="009F4FD6" w:rsidRDefault="001507F9" w:rsidP="00F248C5">
            <w:pPr>
              <w:jc w:val="both"/>
              <w:rPr>
                <w:rFonts w:cs="Arial"/>
                <w:szCs w:val="20"/>
              </w:rPr>
            </w:pPr>
            <w:r w:rsidRPr="009F4FD6">
              <w:rPr>
                <w:rFonts w:cs="Arial"/>
                <w:i/>
                <w:szCs w:val="20"/>
              </w:rPr>
              <w:t xml:space="preserve">Presoja posledic </w:t>
            </w:r>
            <w:r w:rsidR="007930F6" w:rsidRPr="009F4FD6">
              <w:rPr>
                <w:rFonts w:cs="Arial"/>
                <w:i/>
                <w:szCs w:val="20"/>
              </w:rPr>
              <w:t>učinkov predpisov</w:t>
            </w:r>
            <w:r w:rsidRPr="009F4FD6">
              <w:rPr>
                <w:rFonts w:cs="Arial"/>
                <w:i/>
                <w:szCs w:val="20"/>
              </w:rPr>
              <w:t xml:space="preserve"> na gospodarstvo </w:t>
            </w:r>
            <w:r w:rsidR="007B1CA9" w:rsidRPr="009F4FD6">
              <w:rPr>
                <w:rFonts w:cs="Arial"/>
                <w:szCs w:val="20"/>
              </w:rPr>
              <w:t xml:space="preserve"> predstavlja oceno finančnih in vsebinskih posledic predpisa na gospodarstvo. Finančni učinki predstavljajo neposredn</w:t>
            </w:r>
            <w:r w:rsidR="00327694" w:rsidRPr="009F4FD6">
              <w:rPr>
                <w:rFonts w:cs="Arial"/>
                <w:szCs w:val="20"/>
              </w:rPr>
              <w:t>e stroške (npr. uvedba davka),</w:t>
            </w:r>
            <w:r w:rsidR="007B1CA9" w:rsidRPr="009F4FD6">
              <w:rPr>
                <w:rFonts w:cs="Arial"/>
                <w:szCs w:val="20"/>
              </w:rPr>
              <w:t xml:space="preserve"> posredne s</w:t>
            </w:r>
            <w:r w:rsidR="00327694" w:rsidRPr="009F4FD6">
              <w:rPr>
                <w:rFonts w:cs="Arial"/>
                <w:szCs w:val="20"/>
              </w:rPr>
              <w:t xml:space="preserve">troške (npr. stroški materiala, </w:t>
            </w:r>
            <w:r w:rsidR="007B1CA9" w:rsidRPr="009F4FD6">
              <w:rPr>
                <w:rFonts w:cs="Arial"/>
                <w:szCs w:val="20"/>
              </w:rPr>
              <w:t>itd.)</w:t>
            </w:r>
            <w:r w:rsidR="00327694" w:rsidRPr="009F4FD6">
              <w:rPr>
                <w:rFonts w:cs="Arial"/>
                <w:szCs w:val="20"/>
              </w:rPr>
              <w:t xml:space="preserve"> ter administrativne stroške</w:t>
            </w:r>
            <w:r w:rsidR="007B1CA9" w:rsidRPr="009F4FD6">
              <w:rPr>
                <w:rFonts w:cs="Arial"/>
                <w:szCs w:val="20"/>
              </w:rPr>
              <w:t xml:space="preserve">. Presoja posledic učinkov predpisov na gospodarstvo bo vključevala tudi </w:t>
            </w:r>
            <w:r w:rsidR="00327694" w:rsidRPr="009F4FD6">
              <w:rPr>
                <w:rFonts w:cs="Arial"/>
                <w:szCs w:val="20"/>
              </w:rPr>
              <w:t>kvalitativno (</w:t>
            </w:r>
            <w:r w:rsidR="007B1CA9" w:rsidRPr="009F4FD6">
              <w:rPr>
                <w:rFonts w:cs="Arial"/>
                <w:szCs w:val="20"/>
              </w:rPr>
              <w:t>opisno</w:t>
            </w:r>
            <w:r w:rsidR="00327694" w:rsidRPr="009F4FD6">
              <w:rPr>
                <w:rFonts w:cs="Arial"/>
                <w:szCs w:val="20"/>
              </w:rPr>
              <w:t>)</w:t>
            </w:r>
            <w:r w:rsidR="007B1CA9" w:rsidRPr="009F4FD6">
              <w:rPr>
                <w:rFonts w:cs="Arial"/>
                <w:szCs w:val="20"/>
              </w:rPr>
              <w:t xml:space="preserve"> predstavitev vplivov na pravno varnost, nelojalno konkurenco, sivo ekonomijo in delo na črno, produktivnost in konkurenčnost, zaposlovanje in delovne pogoje, raziskave in razvoj ter morebitne druge vplive na gospodarstvo.</w:t>
            </w:r>
          </w:p>
          <w:p w14:paraId="0A13335F" w14:textId="66C24AAB" w:rsidR="008E180D" w:rsidRPr="009F4FD6" w:rsidRDefault="00164263" w:rsidP="00F248C5">
            <w:pPr>
              <w:jc w:val="both"/>
              <w:rPr>
                <w:rFonts w:cs="Arial"/>
                <w:szCs w:val="20"/>
              </w:rPr>
            </w:pPr>
            <w:r w:rsidRPr="009F4FD6">
              <w:rPr>
                <w:rFonts w:cs="Arial"/>
                <w:i/>
                <w:szCs w:val="20"/>
              </w:rPr>
              <w:t>S</w:t>
            </w:r>
            <w:r w:rsidR="00541719" w:rsidRPr="009F4FD6">
              <w:rPr>
                <w:rFonts w:cs="Arial"/>
                <w:i/>
                <w:szCs w:val="20"/>
              </w:rPr>
              <w:t xml:space="preserve">ubjekti </w:t>
            </w:r>
            <w:r w:rsidR="00433C27" w:rsidRPr="009F4FD6">
              <w:rPr>
                <w:rFonts w:cs="Arial"/>
                <w:i/>
                <w:szCs w:val="20"/>
              </w:rPr>
              <w:t>podjetniškega okolja</w:t>
            </w:r>
            <w:r w:rsidRPr="009F4FD6">
              <w:rPr>
                <w:rFonts w:cs="Arial"/>
                <w:i/>
                <w:szCs w:val="20"/>
              </w:rPr>
              <w:t xml:space="preserve"> </w:t>
            </w:r>
            <w:r w:rsidRPr="009F4FD6">
              <w:rPr>
                <w:rFonts w:cs="Arial"/>
                <w:szCs w:val="20"/>
              </w:rPr>
              <w:t>so VEM točke</w:t>
            </w:r>
            <w:r w:rsidR="00541719" w:rsidRPr="009F4FD6">
              <w:rPr>
                <w:rFonts w:cs="Arial"/>
                <w:szCs w:val="20"/>
              </w:rPr>
              <w:t>, ki zagotavljajo kakovostne, brezplačne in celovite podporne storitve za podjetja in podjetnike</w:t>
            </w:r>
            <w:r w:rsidRPr="009F4FD6">
              <w:rPr>
                <w:rFonts w:cs="Arial"/>
                <w:szCs w:val="20"/>
              </w:rPr>
              <w:t>. VEM točke</w:t>
            </w:r>
            <w:r w:rsidRPr="009F4FD6">
              <w:rPr>
                <w:rFonts w:cs="Arial"/>
                <w:color w:val="000000"/>
                <w:szCs w:val="20"/>
                <w:lang w:eastAsia="sl-SI"/>
              </w:rPr>
              <w:t xml:space="preserve"> so vpisane v  evidence, ki jih vodi javna agencija, pristojna za področje podjetništva in inovativnosti  in so vstopne točke na lokalni ravni.</w:t>
            </w:r>
          </w:p>
          <w:p w14:paraId="2838E893" w14:textId="75CDE933" w:rsidR="00164263" w:rsidRPr="009F4FD6" w:rsidRDefault="00164263" w:rsidP="0016426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Cs w:val="20"/>
                <w:lang w:eastAsia="sl-SI"/>
              </w:rPr>
            </w:pPr>
            <w:r w:rsidRPr="009F4FD6">
              <w:rPr>
                <w:rFonts w:cs="Arial"/>
                <w:i/>
                <w:color w:val="000000"/>
                <w:szCs w:val="20"/>
                <w:lang w:eastAsia="sl-SI"/>
              </w:rPr>
              <w:t>Subjekti inovativnega okolja</w:t>
            </w:r>
            <w:r w:rsidRPr="009F4FD6">
              <w:rPr>
                <w:rFonts w:cs="Arial"/>
                <w:color w:val="000000"/>
                <w:szCs w:val="20"/>
                <w:lang w:eastAsia="sl-SI"/>
              </w:rPr>
              <w:t xml:space="preserve"> so institucije, ki izvajajo podporne storitve za inovativne potencialne podjetnike in inovativna podjetja in so vpisane v evidence, ki jih vodi javna agencija.</w:t>
            </w:r>
          </w:p>
          <w:p w14:paraId="3B2DF9BC" w14:textId="161319B5" w:rsidR="00164263" w:rsidRPr="009F4FD6" w:rsidRDefault="00164263" w:rsidP="00164263">
            <w:pPr>
              <w:jc w:val="both"/>
              <w:rPr>
                <w:rFonts w:cs="Arial"/>
                <w:szCs w:val="20"/>
              </w:rPr>
            </w:pPr>
          </w:p>
          <w:p w14:paraId="20CD4EDF" w14:textId="5BD171EA" w:rsidR="00C77928" w:rsidRPr="009F4FD6" w:rsidRDefault="00C77928" w:rsidP="00F248C5">
            <w:pPr>
              <w:jc w:val="both"/>
              <w:rPr>
                <w:rFonts w:cs="Arial"/>
                <w:szCs w:val="20"/>
              </w:rPr>
            </w:pPr>
            <w:r w:rsidRPr="009F4FD6">
              <w:rPr>
                <w:rFonts w:cs="Arial"/>
                <w:szCs w:val="20"/>
              </w:rPr>
              <w:t>K 4. členu</w:t>
            </w:r>
          </w:p>
          <w:p w14:paraId="21E6EA96" w14:textId="2AAE99E9" w:rsidR="00541719" w:rsidRPr="009F4FD6" w:rsidRDefault="00541719" w:rsidP="00F248C5">
            <w:pPr>
              <w:autoSpaceDE w:val="0"/>
              <w:autoSpaceDN w:val="0"/>
              <w:adjustRightInd w:val="0"/>
              <w:spacing w:after="0"/>
              <w:jc w:val="both"/>
              <w:rPr>
                <w:rFonts w:cs="Arial"/>
                <w:szCs w:val="20"/>
                <w:lang w:eastAsia="sl-SI"/>
              </w:rPr>
            </w:pPr>
            <w:r w:rsidRPr="009F4FD6">
              <w:rPr>
                <w:rFonts w:cs="Arial"/>
                <w:szCs w:val="20"/>
              </w:rPr>
              <w:t xml:space="preserve">Slovenska industrijska politika (sprejeta na Vladi RS v februarju 2013) je temeljni dokument načrtovanja v podjetništvu in pri inovativnosti na državni ravni. </w:t>
            </w:r>
            <w:r w:rsidRPr="009F4FD6">
              <w:rPr>
                <w:rFonts w:cs="Arial"/>
                <w:color w:val="000000"/>
                <w:szCs w:val="20"/>
              </w:rPr>
              <w:t>Namen Slovenske industrijske politike (SIP) je postaviti prioritete razvoja industrije in gospodarstva za čas naslednje finančne perspektive 2014-2020. SIP postavlja usmeritve, ki že vsebujejo nabor ukrepov za povečanje konkurenčnosti poslovnega okolja, za krepitev podjetništva in inovacijske sposobnosti gospodarstva, za učinkovit odgovor na družbene izzive ter aktivnosti za trajnostni razvoj industrije. SIP je ena izmed ključnih politik za uresničevanje strateških razvojnih ciljev ter predstavlja pomemben element pri pripravi Operativnih programov za obdobje finančne perspektive 2014-2020 ter podlago</w:t>
            </w:r>
            <w:r w:rsidRPr="009F4FD6">
              <w:rPr>
                <w:rFonts w:cs="Arial"/>
                <w:szCs w:val="20"/>
              </w:rPr>
              <w:t xml:space="preserve"> za oblikovanje 2-letnih </w:t>
            </w:r>
            <w:r w:rsidRPr="009F4FD6">
              <w:rPr>
                <w:rFonts w:cs="Arial"/>
                <w:szCs w:val="20"/>
                <w:lang w:eastAsia="sl-SI"/>
              </w:rPr>
              <w:t xml:space="preserve">programov ukrepov s področja podjetništva, konkurenčnosti in tehnologije. </w:t>
            </w:r>
          </w:p>
          <w:p w14:paraId="32C240AE" w14:textId="77777777" w:rsidR="00541719" w:rsidRPr="009F4FD6" w:rsidRDefault="00541719" w:rsidP="00F248C5">
            <w:pPr>
              <w:autoSpaceDE w:val="0"/>
              <w:autoSpaceDN w:val="0"/>
              <w:adjustRightInd w:val="0"/>
              <w:spacing w:after="0"/>
              <w:jc w:val="both"/>
              <w:rPr>
                <w:rFonts w:cs="Arial"/>
                <w:szCs w:val="20"/>
              </w:rPr>
            </w:pPr>
          </w:p>
          <w:p w14:paraId="7AF9BC30" w14:textId="107F1F40" w:rsidR="00C77928" w:rsidRPr="009F4FD6" w:rsidRDefault="00541719" w:rsidP="00F248C5">
            <w:pPr>
              <w:jc w:val="both"/>
              <w:rPr>
                <w:rFonts w:cs="Arial"/>
                <w:szCs w:val="20"/>
              </w:rPr>
            </w:pPr>
            <w:r w:rsidRPr="009F4FD6">
              <w:rPr>
                <w:rFonts w:cs="Arial"/>
                <w:szCs w:val="20"/>
              </w:rPr>
              <w:t xml:space="preserve">Vizija Slovenske industrijske politike je, da bo preko izboljšanja poslovnega okolja, podpore podjetništvu in inovacijam ter preko razvoja perspektivnih tehnoloških in industrijskih področij, ki odgovarjajo na družbene izzive, ustvarila pogoje za kontinuirano prestrukturiranje obstoječe industrije v energetsko, materialno, </w:t>
            </w:r>
            <w:proofErr w:type="spellStart"/>
            <w:r w:rsidRPr="009F4FD6">
              <w:rPr>
                <w:rFonts w:cs="Arial"/>
                <w:szCs w:val="20"/>
              </w:rPr>
              <w:t>okoljsko</w:t>
            </w:r>
            <w:proofErr w:type="spellEnd"/>
            <w:r w:rsidRPr="009F4FD6">
              <w:rPr>
                <w:rFonts w:cs="Arial"/>
                <w:szCs w:val="20"/>
              </w:rPr>
              <w:t xml:space="preserve"> in družbeno učinkovito industrijo znanja in inovativnosti za nova, trajnejša in kvalitetnejša delovna mesta</w:t>
            </w:r>
            <w:r w:rsidRPr="009F4FD6">
              <w:rPr>
                <w:rFonts w:cs="Arial"/>
                <w:i/>
                <w:szCs w:val="20"/>
                <w:lang w:eastAsia="sl-SI"/>
              </w:rPr>
              <w:t xml:space="preserve"> </w:t>
            </w:r>
            <w:r w:rsidRPr="009F4FD6">
              <w:rPr>
                <w:rFonts w:cs="Arial"/>
                <w:szCs w:val="20"/>
                <w:lang w:eastAsia="sl-SI"/>
              </w:rPr>
              <w:t>ter večjo vpetost v mednarodne tokove poslovanja</w:t>
            </w:r>
            <w:r w:rsidRPr="009F4FD6">
              <w:rPr>
                <w:rFonts w:cs="Arial"/>
                <w:szCs w:val="20"/>
              </w:rPr>
              <w:t>. To je tudi glavni cilj SIP, ki se odraža v zvišanju dodane vrednosti na zaposlenega (produktivnosti) in povečanju števila delovnih mest za visoko izobražene in poklicno usposobljene kadre vseh generacij</w:t>
            </w:r>
            <w:r w:rsidR="007232E2" w:rsidRPr="009F4FD6">
              <w:rPr>
                <w:rFonts w:cs="Arial"/>
                <w:szCs w:val="20"/>
              </w:rPr>
              <w:t>.</w:t>
            </w:r>
          </w:p>
          <w:p w14:paraId="0641A723" w14:textId="6C9E0E93" w:rsidR="00FA2BFA" w:rsidRPr="009F4FD6" w:rsidRDefault="00FA2BFA" w:rsidP="00F248C5">
            <w:pPr>
              <w:jc w:val="both"/>
              <w:rPr>
                <w:rFonts w:cs="Arial"/>
                <w:szCs w:val="20"/>
              </w:rPr>
            </w:pPr>
            <w:r w:rsidRPr="009F4FD6">
              <w:rPr>
                <w:rFonts w:cs="Arial"/>
                <w:szCs w:val="20"/>
              </w:rPr>
              <w:t xml:space="preserve">Ministrstvo pristojno za gospodarstvo bo sprejelo nov dolgoročni strateški dokument (industrijska politika) po preteku SIP. </w:t>
            </w:r>
          </w:p>
          <w:p w14:paraId="28CE7E6E" w14:textId="77777777" w:rsidR="00EE39F9" w:rsidRPr="009F4FD6" w:rsidRDefault="00EE39F9" w:rsidP="00F248C5">
            <w:pPr>
              <w:jc w:val="both"/>
              <w:rPr>
                <w:rFonts w:cs="Arial"/>
                <w:szCs w:val="20"/>
              </w:rPr>
            </w:pPr>
            <w:r w:rsidRPr="009F4FD6">
              <w:rPr>
                <w:rFonts w:cs="Arial"/>
                <w:szCs w:val="20"/>
              </w:rPr>
              <w:t>K 5. členu</w:t>
            </w:r>
          </w:p>
          <w:p w14:paraId="14D5149C" w14:textId="606E5084" w:rsidR="00EE39F9" w:rsidRPr="009F4FD6" w:rsidRDefault="00380567" w:rsidP="00F248C5">
            <w:pPr>
              <w:jc w:val="both"/>
              <w:rPr>
                <w:rFonts w:cs="Arial"/>
                <w:szCs w:val="20"/>
              </w:rPr>
            </w:pPr>
            <w:r w:rsidRPr="009F4FD6">
              <w:rPr>
                <w:rFonts w:cs="Arial"/>
                <w:szCs w:val="20"/>
              </w:rPr>
              <w:t xml:space="preserve">Člen opredeljuje vrste razvojnih spodbud (povratne, nepovratne) in jih tudi primeroma našteva. V členu je tudi podlaga za sprejem programa razvojnih spodbud za podjetništvo in inovativnost, v katerem minister določi pogoje, merila in vrste spodbud. </w:t>
            </w:r>
            <w:r w:rsidR="00FA2BFA" w:rsidRPr="009F4FD6">
              <w:rPr>
                <w:rFonts w:cs="Arial"/>
                <w:szCs w:val="20"/>
              </w:rPr>
              <w:t xml:space="preserve">Program predstavlja podlago za potrditev državnih in de </w:t>
            </w:r>
            <w:proofErr w:type="spellStart"/>
            <w:r w:rsidR="00FA2BFA" w:rsidRPr="009F4FD6">
              <w:rPr>
                <w:rFonts w:cs="Arial"/>
                <w:szCs w:val="20"/>
              </w:rPr>
              <w:t>minimis</w:t>
            </w:r>
            <w:proofErr w:type="spellEnd"/>
            <w:r w:rsidR="00FA2BFA" w:rsidRPr="009F4FD6">
              <w:rPr>
                <w:rFonts w:cs="Arial"/>
                <w:szCs w:val="20"/>
              </w:rPr>
              <w:t xml:space="preserve"> pomoči.</w:t>
            </w:r>
          </w:p>
          <w:p w14:paraId="727C9005" w14:textId="77777777" w:rsidR="00380567" w:rsidRPr="009F4FD6" w:rsidRDefault="00380567" w:rsidP="00F248C5">
            <w:pPr>
              <w:jc w:val="both"/>
              <w:rPr>
                <w:rFonts w:cs="Arial"/>
                <w:szCs w:val="20"/>
              </w:rPr>
            </w:pPr>
            <w:r w:rsidRPr="009F4FD6">
              <w:rPr>
                <w:rFonts w:cs="Arial"/>
                <w:szCs w:val="20"/>
              </w:rPr>
              <w:t>K 6. členu</w:t>
            </w:r>
          </w:p>
          <w:p w14:paraId="2FAE0A67" w14:textId="3FD1330B" w:rsidR="00380567" w:rsidRPr="009F4FD6" w:rsidRDefault="00C95904" w:rsidP="00F248C5">
            <w:pPr>
              <w:jc w:val="both"/>
              <w:rPr>
                <w:rFonts w:cs="Arial"/>
                <w:szCs w:val="20"/>
              </w:rPr>
            </w:pPr>
            <w:r w:rsidRPr="009F4FD6">
              <w:rPr>
                <w:rFonts w:cs="Arial"/>
                <w:szCs w:val="20"/>
              </w:rPr>
              <w:t>Za izvajanje programa razvojnih spodbud za podjetništvo in inovativnost iz 5. člena se sredstva zagotavljajo v proračunu RS. Sredstva se zagotavljajo tudi</w:t>
            </w:r>
            <w:r w:rsidR="00FA2BFA" w:rsidRPr="009F4FD6">
              <w:rPr>
                <w:rFonts w:cs="Arial"/>
                <w:szCs w:val="20"/>
              </w:rPr>
              <w:t xml:space="preserve"> iz drugih domačih in tujih </w:t>
            </w:r>
            <w:proofErr w:type="spellStart"/>
            <w:r w:rsidR="00FA2BFA" w:rsidRPr="009F4FD6">
              <w:rPr>
                <w:rFonts w:cs="Arial"/>
                <w:szCs w:val="20"/>
              </w:rPr>
              <w:t>virov.</w:t>
            </w:r>
            <w:r w:rsidRPr="009F4FD6">
              <w:rPr>
                <w:rFonts w:cs="Arial"/>
                <w:szCs w:val="20"/>
              </w:rPr>
              <w:t>Program</w:t>
            </w:r>
            <w:proofErr w:type="spellEnd"/>
            <w:r w:rsidRPr="009F4FD6">
              <w:rPr>
                <w:rFonts w:cs="Arial"/>
                <w:szCs w:val="20"/>
              </w:rPr>
              <w:t xml:space="preserve"> je hkrati osnova za priglasitev shem državnih pomoči pri </w:t>
            </w:r>
            <w:r w:rsidR="00FA2BFA" w:rsidRPr="009F4FD6">
              <w:rPr>
                <w:rFonts w:cs="Arial"/>
                <w:szCs w:val="20"/>
              </w:rPr>
              <w:t xml:space="preserve">organu pristojnem za potrjevanje državnih in de </w:t>
            </w:r>
            <w:proofErr w:type="spellStart"/>
            <w:r w:rsidR="00FA2BFA" w:rsidRPr="009F4FD6">
              <w:rPr>
                <w:rFonts w:cs="Arial"/>
                <w:szCs w:val="20"/>
              </w:rPr>
              <w:t>minimis</w:t>
            </w:r>
            <w:proofErr w:type="spellEnd"/>
            <w:r w:rsidR="00FA2BFA" w:rsidRPr="009F4FD6">
              <w:rPr>
                <w:rFonts w:cs="Arial"/>
                <w:szCs w:val="20"/>
              </w:rPr>
              <w:t xml:space="preserve"> pomoči. V Sloveniji je to Ministrstvo za finance, na EU ravni pa Evropska komisija.</w:t>
            </w:r>
          </w:p>
          <w:p w14:paraId="092F1860" w14:textId="77777777" w:rsidR="00C95904" w:rsidRPr="009F4FD6" w:rsidRDefault="00C95904" w:rsidP="00F248C5">
            <w:pPr>
              <w:jc w:val="both"/>
              <w:rPr>
                <w:rFonts w:cs="Arial"/>
                <w:szCs w:val="20"/>
              </w:rPr>
            </w:pPr>
            <w:r w:rsidRPr="009F4FD6">
              <w:rPr>
                <w:rFonts w:cs="Arial"/>
                <w:szCs w:val="20"/>
              </w:rPr>
              <w:t>K 7. členu</w:t>
            </w:r>
          </w:p>
          <w:p w14:paraId="63C6187B" w14:textId="61EB8BAC" w:rsidR="00C95904" w:rsidRPr="009F4FD6" w:rsidRDefault="00C95904" w:rsidP="00F248C5">
            <w:pPr>
              <w:jc w:val="both"/>
              <w:rPr>
                <w:rFonts w:cs="Arial"/>
                <w:szCs w:val="20"/>
              </w:rPr>
            </w:pPr>
            <w:r w:rsidRPr="009F4FD6">
              <w:rPr>
                <w:rFonts w:cs="Arial"/>
                <w:szCs w:val="20"/>
              </w:rPr>
              <w:t xml:space="preserve">Presoja posledic učinkov predpisov na gospodarstvo </w:t>
            </w:r>
            <w:r w:rsidR="00357137" w:rsidRPr="009F4FD6">
              <w:rPr>
                <w:rFonts w:cs="Arial"/>
                <w:szCs w:val="20"/>
              </w:rPr>
              <w:t xml:space="preserve">je obvezne sestavina vladnega gradiva pri pripravi predlogov zakonov, kar izhaja iz 8b. člena Poslovnika Vlade RS (Uradni list RS, št. 43/01, 23/02 – </w:t>
            </w:r>
            <w:proofErr w:type="spellStart"/>
            <w:r w:rsidR="00357137" w:rsidRPr="009F4FD6">
              <w:rPr>
                <w:rFonts w:cs="Arial"/>
                <w:szCs w:val="20"/>
              </w:rPr>
              <w:t>popr</w:t>
            </w:r>
            <w:proofErr w:type="spellEnd"/>
            <w:r w:rsidR="00357137" w:rsidRPr="009F4FD6">
              <w:rPr>
                <w:rFonts w:cs="Arial"/>
                <w:szCs w:val="20"/>
              </w:rPr>
              <w:t xml:space="preserve">., 54/03, 103/03, 114/04, 26/06, 21/07, 32/10, 73/10, 95/11, 64/12 in 10/14), pri čemer je resorno ministrstvo zavezano pripraviti presojo posledic na gospodarstvo, zlasti na mala in srednja podjetja ter na konkurenčnost podjetij. </w:t>
            </w:r>
          </w:p>
          <w:p w14:paraId="6EC6DA09" w14:textId="6DD145FB" w:rsidR="00C95904" w:rsidRPr="009F4FD6" w:rsidRDefault="00096CB0" w:rsidP="00F248C5">
            <w:pPr>
              <w:jc w:val="both"/>
              <w:rPr>
                <w:rFonts w:cs="Arial"/>
                <w:szCs w:val="20"/>
              </w:rPr>
            </w:pPr>
            <w:r w:rsidRPr="009F4FD6">
              <w:rPr>
                <w:rFonts w:cs="Arial"/>
                <w:szCs w:val="20"/>
              </w:rPr>
              <w:t xml:space="preserve">S členom se </w:t>
            </w:r>
            <w:r w:rsidR="00727A0A" w:rsidRPr="009F4FD6">
              <w:rPr>
                <w:rFonts w:cs="Arial"/>
                <w:szCs w:val="20"/>
              </w:rPr>
              <w:t>ne uvaja na novo</w:t>
            </w:r>
            <w:r w:rsidR="00C95904" w:rsidRPr="009F4FD6">
              <w:rPr>
                <w:rFonts w:cs="Arial"/>
                <w:szCs w:val="20"/>
              </w:rPr>
              <w:t xml:space="preserve"> </w:t>
            </w:r>
            <w:r w:rsidR="00727A0A" w:rsidRPr="009F4FD6">
              <w:rPr>
                <w:rFonts w:cs="Arial"/>
                <w:szCs w:val="20"/>
              </w:rPr>
              <w:t>o</w:t>
            </w:r>
            <w:r w:rsidR="00C95904" w:rsidRPr="009F4FD6">
              <w:rPr>
                <w:rFonts w:cs="Arial"/>
                <w:szCs w:val="20"/>
              </w:rPr>
              <w:t>bveznost priprave presoje uč</w:t>
            </w:r>
            <w:r w:rsidR="00727A0A" w:rsidRPr="009F4FD6">
              <w:rPr>
                <w:rFonts w:cs="Arial"/>
                <w:szCs w:val="20"/>
              </w:rPr>
              <w:t>inkov predpisov na gospodarstvo, temveč le uzakoni, kar je že obvezna sestavina vladnega gradiva pri pripravi predlogov zakonov. Hkrati se določi ministrstvo, pristojno za gospodarstvo kot nosilca preverjanja ustreznosti pripravljene</w:t>
            </w:r>
            <w:r w:rsidR="00164263" w:rsidRPr="009F4FD6">
              <w:rPr>
                <w:rFonts w:cs="Arial"/>
                <w:szCs w:val="20"/>
              </w:rPr>
              <w:t xml:space="preserve"> presoje</w:t>
            </w:r>
            <w:r w:rsidR="001375F7" w:rsidRPr="009F4FD6">
              <w:rPr>
                <w:rFonts w:cs="Arial"/>
                <w:szCs w:val="20"/>
              </w:rPr>
              <w:t>.</w:t>
            </w:r>
          </w:p>
          <w:p w14:paraId="6CD04B09" w14:textId="48C53BF9" w:rsidR="006B6552" w:rsidRPr="009F4FD6" w:rsidRDefault="00BC42A6" w:rsidP="00F248C5">
            <w:pPr>
              <w:jc w:val="both"/>
              <w:rPr>
                <w:rFonts w:cs="Arial"/>
                <w:szCs w:val="20"/>
              </w:rPr>
            </w:pPr>
            <w:r w:rsidRPr="009F4FD6">
              <w:rPr>
                <w:rFonts w:cs="Arial"/>
                <w:szCs w:val="20"/>
              </w:rPr>
              <w:t>Uvaja</w:t>
            </w:r>
            <w:r w:rsidR="006B6552" w:rsidRPr="009F4FD6">
              <w:rPr>
                <w:rFonts w:cs="Arial"/>
                <w:szCs w:val="20"/>
              </w:rPr>
              <w:t xml:space="preserve"> se tudi možnost </w:t>
            </w:r>
            <w:r w:rsidRPr="009F4FD6">
              <w:rPr>
                <w:rFonts w:cs="Arial"/>
                <w:szCs w:val="20"/>
              </w:rPr>
              <w:t xml:space="preserve">izbora izvajalca za vsebinsko sodelovanje pri izvajanju in preverjanju ustreznosti presoje vplivov na gospodarstvo, s čimer bi se k pripravi presoje pritegnilo izvajalce, ki razpolagajo s praktičnimi izkušnjami iz gospodarstva. </w:t>
            </w:r>
          </w:p>
          <w:p w14:paraId="1AEF3D5D" w14:textId="77777777" w:rsidR="00E20227" w:rsidRPr="009F4FD6" w:rsidRDefault="00E20227" w:rsidP="00F248C5">
            <w:pPr>
              <w:jc w:val="both"/>
              <w:rPr>
                <w:rFonts w:cs="Arial"/>
                <w:szCs w:val="20"/>
              </w:rPr>
            </w:pPr>
          </w:p>
          <w:p w14:paraId="3CFFAE0D" w14:textId="77777777" w:rsidR="00096CB0" w:rsidRPr="009F4FD6" w:rsidRDefault="00096CB0" w:rsidP="00F248C5">
            <w:pPr>
              <w:jc w:val="both"/>
              <w:rPr>
                <w:rFonts w:cs="Arial"/>
                <w:szCs w:val="20"/>
              </w:rPr>
            </w:pPr>
            <w:r w:rsidRPr="009F4FD6">
              <w:rPr>
                <w:rFonts w:cs="Arial"/>
                <w:szCs w:val="20"/>
              </w:rPr>
              <w:t>K 8. členu</w:t>
            </w:r>
          </w:p>
          <w:p w14:paraId="37C50DA7" w14:textId="30139E59" w:rsidR="00096CB0" w:rsidRPr="009F4FD6" w:rsidRDefault="00096CB0" w:rsidP="00F248C5">
            <w:pPr>
              <w:jc w:val="both"/>
              <w:rPr>
                <w:rFonts w:cs="Arial"/>
                <w:szCs w:val="20"/>
              </w:rPr>
            </w:pPr>
            <w:r w:rsidRPr="009F4FD6">
              <w:rPr>
                <w:rFonts w:cs="Arial"/>
                <w:szCs w:val="20"/>
              </w:rPr>
              <w:t xml:space="preserve">V členu so določeni izvajalci nalog in programov podjetniškega in inovativnega okolja, ki so: pristojna ministrstva, Javna agencija </w:t>
            </w:r>
            <w:r w:rsidR="007B5790" w:rsidRPr="009F4FD6">
              <w:rPr>
                <w:rFonts w:cs="Arial"/>
                <w:szCs w:val="20"/>
              </w:rPr>
              <w:t>RS</w:t>
            </w:r>
            <w:r w:rsidRPr="009F4FD6">
              <w:rPr>
                <w:rFonts w:cs="Arial"/>
                <w:szCs w:val="20"/>
              </w:rPr>
              <w:t xml:space="preserve"> za spodbujanje podjetništva, internacionalizacije, tujih investicij in tehnologije</w:t>
            </w:r>
            <w:r w:rsidR="007B5790" w:rsidRPr="009F4FD6">
              <w:rPr>
                <w:rFonts w:cs="Arial"/>
                <w:szCs w:val="20"/>
              </w:rPr>
              <w:t xml:space="preserve"> (javna agencija)</w:t>
            </w:r>
            <w:r w:rsidRPr="009F4FD6">
              <w:rPr>
                <w:rFonts w:cs="Arial"/>
                <w:szCs w:val="20"/>
              </w:rPr>
              <w:t xml:space="preserve"> in Javni sklad RS za spodbujanje podjetništva</w:t>
            </w:r>
            <w:r w:rsidR="007B5790" w:rsidRPr="009F4FD6">
              <w:rPr>
                <w:rFonts w:cs="Arial"/>
                <w:szCs w:val="20"/>
              </w:rPr>
              <w:t xml:space="preserve"> (javni sklad)</w:t>
            </w:r>
            <w:r w:rsidRPr="009F4FD6">
              <w:rPr>
                <w:rFonts w:cs="Arial"/>
                <w:szCs w:val="20"/>
              </w:rPr>
              <w:t xml:space="preserve">. </w:t>
            </w:r>
          </w:p>
          <w:p w14:paraId="3BABA12C" w14:textId="4A3CC36B" w:rsidR="00096CB0" w:rsidRPr="009F4FD6" w:rsidRDefault="00096CB0" w:rsidP="00F248C5">
            <w:pPr>
              <w:jc w:val="both"/>
              <w:rPr>
                <w:rFonts w:cs="Arial"/>
                <w:szCs w:val="20"/>
              </w:rPr>
            </w:pPr>
            <w:r w:rsidRPr="009F4FD6">
              <w:rPr>
                <w:rFonts w:cs="Arial"/>
                <w:szCs w:val="20"/>
              </w:rPr>
              <w:t>Zakon dopušča možnost, da lahko naloge in programe za oblikovanje in razvoj podjetniškega in inovativnega okolja izvajajo tudi druge osebe javnega in zasebnega prava, ki se jih določi v programu</w:t>
            </w:r>
            <w:r w:rsidR="007B5790" w:rsidRPr="009F4FD6">
              <w:rPr>
                <w:rFonts w:cs="Arial"/>
                <w:szCs w:val="20"/>
              </w:rPr>
              <w:t xml:space="preserve"> izvajanja</w:t>
            </w:r>
            <w:r w:rsidRPr="009F4FD6">
              <w:rPr>
                <w:rFonts w:cs="Arial"/>
                <w:szCs w:val="20"/>
              </w:rPr>
              <w:t xml:space="preserve"> razvojnih spodbud za podjetništvo in inovativnost.</w:t>
            </w:r>
            <w:r w:rsidR="0043153E" w:rsidRPr="009F4FD6">
              <w:rPr>
                <w:rFonts w:cs="Arial"/>
                <w:szCs w:val="20"/>
              </w:rPr>
              <w:t xml:space="preserve"> Prav tako lahko posamezne naloge opravljajo subjekti inovativnega in podjetniškega okolja, ki so vpisani v evidenco, ki jo vodi javna agencija. </w:t>
            </w:r>
          </w:p>
          <w:p w14:paraId="679B9552" w14:textId="56BC5975" w:rsidR="0043153E" w:rsidRPr="009F4FD6" w:rsidRDefault="0043153E" w:rsidP="00F248C5">
            <w:pPr>
              <w:jc w:val="both"/>
              <w:rPr>
                <w:rFonts w:cs="Arial"/>
                <w:szCs w:val="20"/>
              </w:rPr>
            </w:pPr>
            <w:r w:rsidRPr="009F4FD6">
              <w:rPr>
                <w:rFonts w:cs="Arial"/>
                <w:szCs w:val="20"/>
              </w:rPr>
              <w:t xml:space="preserve">K 9. členu </w:t>
            </w:r>
          </w:p>
          <w:p w14:paraId="316661D3" w14:textId="372BDD22" w:rsidR="0043153E" w:rsidRPr="009F4FD6" w:rsidRDefault="0043153E" w:rsidP="00F248C5">
            <w:pPr>
              <w:pStyle w:val="Odstavek"/>
              <w:spacing w:before="0" w:line="276" w:lineRule="auto"/>
              <w:ind w:firstLine="0"/>
              <w:rPr>
                <w:szCs w:val="20"/>
              </w:rPr>
            </w:pPr>
            <w:r w:rsidRPr="009F4FD6">
              <w:rPr>
                <w:szCs w:val="20"/>
              </w:rPr>
              <w:t>Vlada RS je dne 3. 12. 2015 na 91. dopisni seji sprejela sklep o ustanovitvi Javne agencije Republike Slovenije za spodbujanje podjetništva, internacionalizacije, tujih investicij in tehnologije. Področja delovanja, opredeljena v aktu o ustanovitvi javne agencije, so tako:</w:t>
            </w:r>
            <w:r w:rsidR="00583057" w:rsidRPr="009F4FD6">
              <w:rPr>
                <w:szCs w:val="20"/>
              </w:rPr>
              <w:t xml:space="preserve"> </w:t>
            </w:r>
            <w:r w:rsidRPr="009F4FD6">
              <w:rPr>
                <w:szCs w:val="20"/>
              </w:rPr>
              <w:t xml:space="preserve">podjetništvo in inovativnost, tehnološki razvoj, </w:t>
            </w:r>
            <w:r w:rsidR="00583057" w:rsidRPr="009F4FD6">
              <w:rPr>
                <w:szCs w:val="20"/>
              </w:rPr>
              <w:t xml:space="preserve">tuje investicije in </w:t>
            </w:r>
            <w:r w:rsidRPr="009F4FD6">
              <w:rPr>
                <w:szCs w:val="20"/>
              </w:rPr>
              <w:t>internacionalizacija</w:t>
            </w:r>
            <w:r w:rsidR="00583057" w:rsidRPr="009F4FD6">
              <w:rPr>
                <w:szCs w:val="20"/>
              </w:rPr>
              <w:t>.</w:t>
            </w:r>
          </w:p>
          <w:p w14:paraId="3FC3A5D5" w14:textId="77777777" w:rsidR="0043153E" w:rsidRPr="009F4FD6" w:rsidRDefault="0043153E" w:rsidP="00F248C5">
            <w:pPr>
              <w:pStyle w:val="Odstavek"/>
              <w:spacing w:before="0" w:line="276" w:lineRule="auto"/>
              <w:ind w:firstLine="0"/>
              <w:rPr>
                <w:szCs w:val="20"/>
              </w:rPr>
            </w:pPr>
          </w:p>
          <w:p w14:paraId="41166747" w14:textId="7585D12D" w:rsidR="0043153E" w:rsidRPr="009F4FD6" w:rsidRDefault="0043153E" w:rsidP="00F248C5">
            <w:pPr>
              <w:pStyle w:val="Odstavek"/>
              <w:spacing w:before="0" w:line="276" w:lineRule="auto"/>
              <w:ind w:firstLine="0"/>
              <w:rPr>
                <w:szCs w:val="20"/>
              </w:rPr>
            </w:pPr>
            <w:r w:rsidRPr="009F4FD6">
              <w:rPr>
                <w:szCs w:val="20"/>
              </w:rPr>
              <w:t xml:space="preserve">Javna agencija je pristojna in odgovorna za oblikovanje in izvajanje ukrepov v obliki storitev, subvencij in javnih </w:t>
            </w:r>
            <w:r w:rsidR="00583057" w:rsidRPr="009F4FD6">
              <w:rPr>
                <w:szCs w:val="20"/>
              </w:rPr>
              <w:t>naročil, kot je to opredeljeno v njenem programu dela in finančnem načrtu, ki ga sprejme svet agencije, skladno z 18. členom Zakona o javnih agencijah.</w:t>
            </w:r>
          </w:p>
          <w:p w14:paraId="29B69692" w14:textId="77777777" w:rsidR="00583057" w:rsidRPr="009F4FD6" w:rsidRDefault="00583057" w:rsidP="00F248C5">
            <w:pPr>
              <w:pStyle w:val="Odstavek"/>
              <w:spacing w:before="0" w:line="276" w:lineRule="auto"/>
              <w:ind w:firstLine="0"/>
              <w:rPr>
                <w:szCs w:val="20"/>
              </w:rPr>
            </w:pPr>
          </w:p>
          <w:p w14:paraId="5CBB362E" w14:textId="77777777" w:rsidR="00583057" w:rsidRPr="009F4FD6" w:rsidRDefault="00583057" w:rsidP="00F248C5">
            <w:pPr>
              <w:pStyle w:val="Odstavek"/>
              <w:spacing w:before="0" w:line="276" w:lineRule="auto"/>
              <w:ind w:firstLine="0"/>
              <w:rPr>
                <w:szCs w:val="20"/>
              </w:rPr>
            </w:pPr>
            <w:r w:rsidRPr="009F4FD6">
              <w:rPr>
                <w:szCs w:val="20"/>
              </w:rPr>
              <w:t>K 10. členu</w:t>
            </w:r>
          </w:p>
          <w:p w14:paraId="151A6612" w14:textId="77777777" w:rsidR="00583057" w:rsidRPr="009F4FD6" w:rsidRDefault="00583057" w:rsidP="00F248C5">
            <w:pPr>
              <w:pStyle w:val="Odstavek"/>
              <w:spacing w:before="0" w:line="276" w:lineRule="auto"/>
              <w:ind w:firstLine="0"/>
              <w:rPr>
                <w:szCs w:val="20"/>
              </w:rPr>
            </w:pPr>
          </w:p>
          <w:p w14:paraId="60FCD8B2" w14:textId="0398E379" w:rsidR="00583057" w:rsidRPr="009F4FD6" w:rsidRDefault="00583057" w:rsidP="00F248C5">
            <w:pPr>
              <w:pStyle w:val="Odstavek"/>
              <w:spacing w:before="0" w:line="276" w:lineRule="auto"/>
              <w:ind w:firstLine="0"/>
              <w:rPr>
                <w:szCs w:val="20"/>
              </w:rPr>
            </w:pPr>
            <w:r w:rsidRPr="009F4FD6">
              <w:rPr>
                <w:szCs w:val="20"/>
              </w:rPr>
              <w:t xml:space="preserve">Javna agencija prejme sredstva za opravljanje dejavnosti iz proračuna RS, iz sredstev evropske kohezijske politike, prihodkov, pridobljenih </w:t>
            </w:r>
            <w:r w:rsidR="001375F7" w:rsidRPr="009F4FD6">
              <w:rPr>
                <w:szCs w:val="20"/>
              </w:rPr>
              <w:t>iz opravljenih storitev na trgu</w:t>
            </w:r>
            <w:r w:rsidRPr="009F4FD6">
              <w:rPr>
                <w:szCs w:val="20"/>
              </w:rPr>
              <w:t>, iz donacij, mednarodnih virov in  prispevkov pravnih in fizi</w:t>
            </w:r>
            <w:r w:rsidR="001375F7" w:rsidRPr="009F4FD6">
              <w:rPr>
                <w:szCs w:val="20"/>
              </w:rPr>
              <w:t>čnih oseb in drugih virov.</w:t>
            </w:r>
          </w:p>
          <w:p w14:paraId="021A5994" w14:textId="77777777" w:rsidR="00583057" w:rsidRPr="009F4FD6" w:rsidRDefault="00583057" w:rsidP="00F248C5">
            <w:pPr>
              <w:pStyle w:val="Odstavek"/>
              <w:spacing w:before="0" w:line="276" w:lineRule="auto"/>
              <w:ind w:firstLine="0"/>
              <w:rPr>
                <w:szCs w:val="20"/>
              </w:rPr>
            </w:pPr>
          </w:p>
          <w:p w14:paraId="47EB447A" w14:textId="27AEE1A1" w:rsidR="00583057" w:rsidRPr="009F4FD6" w:rsidRDefault="00583057" w:rsidP="00F248C5">
            <w:pPr>
              <w:pStyle w:val="Odstavek"/>
              <w:spacing w:before="0" w:line="276" w:lineRule="auto"/>
              <w:ind w:firstLine="0"/>
              <w:rPr>
                <w:szCs w:val="20"/>
              </w:rPr>
            </w:pPr>
            <w:r w:rsidRPr="009F4FD6">
              <w:rPr>
                <w:szCs w:val="20"/>
              </w:rPr>
              <w:t>K 11. členu</w:t>
            </w:r>
          </w:p>
          <w:p w14:paraId="2FC9E65F" w14:textId="77777777" w:rsidR="00A62CCB" w:rsidRPr="009F4FD6" w:rsidRDefault="00A62CCB" w:rsidP="00F248C5">
            <w:pPr>
              <w:pStyle w:val="Odstavek"/>
              <w:spacing w:before="0" w:line="276" w:lineRule="auto"/>
              <w:ind w:firstLine="0"/>
              <w:rPr>
                <w:szCs w:val="20"/>
              </w:rPr>
            </w:pPr>
          </w:p>
          <w:p w14:paraId="6F97858D" w14:textId="28B6262A" w:rsidR="00A62CCB" w:rsidRPr="009F4FD6" w:rsidRDefault="00A62CCB" w:rsidP="00F248C5">
            <w:pPr>
              <w:pStyle w:val="Odstavek"/>
              <w:spacing w:before="0" w:line="276" w:lineRule="auto"/>
              <w:ind w:firstLine="0"/>
              <w:rPr>
                <w:szCs w:val="20"/>
              </w:rPr>
            </w:pPr>
            <w:r w:rsidRPr="009F4FD6">
              <w:rPr>
                <w:szCs w:val="20"/>
              </w:rPr>
              <w:t xml:space="preserve">Programu dela in finančni načrt </w:t>
            </w:r>
            <w:r w:rsidR="007B5790" w:rsidRPr="009F4FD6">
              <w:rPr>
                <w:szCs w:val="20"/>
              </w:rPr>
              <w:t xml:space="preserve">javne agencije </w:t>
            </w:r>
            <w:r w:rsidRPr="009F4FD6">
              <w:rPr>
                <w:szCs w:val="20"/>
              </w:rPr>
              <w:t xml:space="preserve">sprejme s soglasjem ministra, pristojnega za gospodarstvo, svet agencije, skladno z 18. členom Zakona o javnih agencijah. </w:t>
            </w:r>
          </w:p>
          <w:p w14:paraId="5149A172" w14:textId="77777777" w:rsidR="00A62CCB" w:rsidRPr="009F4FD6" w:rsidRDefault="00A62CCB" w:rsidP="00F248C5">
            <w:pPr>
              <w:jc w:val="both"/>
              <w:rPr>
                <w:rFonts w:cs="Arial"/>
                <w:szCs w:val="20"/>
              </w:rPr>
            </w:pPr>
          </w:p>
          <w:p w14:paraId="60400F56" w14:textId="77777777" w:rsidR="00BF230B" w:rsidRPr="009F4FD6" w:rsidRDefault="00BF230B" w:rsidP="00F248C5">
            <w:pPr>
              <w:jc w:val="both"/>
              <w:rPr>
                <w:rFonts w:cs="Arial"/>
                <w:szCs w:val="20"/>
              </w:rPr>
            </w:pPr>
            <w:r w:rsidRPr="009F4FD6">
              <w:rPr>
                <w:rFonts w:cs="Arial"/>
                <w:szCs w:val="20"/>
              </w:rPr>
              <w:t>K 12. členu</w:t>
            </w:r>
          </w:p>
          <w:p w14:paraId="558593E7" w14:textId="75CF9EA5" w:rsidR="00BF230B" w:rsidRPr="009F4FD6" w:rsidRDefault="00BF230B" w:rsidP="00F248C5">
            <w:pPr>
              <w:jc w:val="both"/>
              <w:rPr>
                <w:rFonts w:cs="Arial"/>
                <w:szCs w:val="20"/>
              </w:rPr>
            </w:pPr>
            <w:r w:rsidRPr="009F4FD6">
              <w:rPr>
                <w:rFonts w:cs="Arial"/>
                <w:szCs w:val="20"/>
              </w:rPr>
              <w:t xml:space="preserve">12.člen zakona določa ustanavljanje in delovanje subjektov podjetniškega in inovativnega okolja. Zaradi potreb spreminjajočega se podjetniškega in inovativnega okolja smo v zakonu urediti tudi podporo pri ustanovitvi, zagonu in začetnem sodobnejšim oblikam subjektov, ki jih bo prepoznalo okolje. Urejena je tudi evidenca subjektov podpornega okolja.  Medtem ko so imeli subjekti inovativnega okolja svojo evidenco opredeljeno že v obstoječem zakonu sprememba le-tega ureja tudi evidenco za subjekte podjetniškega okolja. </w:t>
            </w:r>
            <w:r w:rsidR="00982AB8" w:rsidRPr="009F4FD6">
              <w:rPr>
                <w:rFonts w:cs="Arial"/>
                <w:szCs w:val="20"/>
              </w:rPr>
              <w:t xml:space="preserve">Subjekti podjetniškega okolja so VEM točke na lokalni ravni. </w:t>
            </w:r>
            <w:r w:rsidRPr="009F4FD6">
              <w:rPr>
                <w:rFonts w:cs="Arial"/>
                <w:szCs w:val="20"/>
              </w:rPr>
              <w:t xml:space="preserve">Evidenca, v kateri bodo vključeni subjekti in ki jo vodi SPIRIT določa postopke in pogoje za vpis in izbris subjektov. Z evidenco bomo zagotovili večjo preglednost subjektov, poenostavljen pa bo tudi način izbora in financiranja subjektov, ki bodo izvajali aktivnosti za podjetnike, predvsem v relaciji z državo. </w:t>
            </w:r>
          </w:p>
          <w:p w14:paraId="0087D9F7" w14:textId="77777777" w:rsidR="00BF230B" w:rsidRPr="009F4FD6" w:rsidRDefault="00BF230B" w:rsidP="00F248C5">
            <w:pPr>
              <w:jc w:val="both"/>
              <w:rPr>
                <w:rFonts w:cs="Arial"/>
                <w:szCs w:val="20"/>
              </w:rPr>
            </w:pPr>
            <w:r w:rsidRPr="009F4FD6">
              <w:rPr>
                <w:rFonts w:cs="Arial"/>
                <w:szCs w:val="20"/>
              </w:rPr>
              <w:t>K 13. členu</w:t>
            </w:r>
          </w:p>
          <w:p w14:paraId="76C1926C" w14:textId="77777777" w:rsidR="00BF230B" w:rsidRPr="009F4FD6" w:rsidRDefault="00BF230B" w:rsidP="00F248C5">
            <w:pPr>
              <w:jc w:val="both"/>
              <w:rPr>
                <w:rFonts w:cs="Arial"/>
                <w:szCs w:val="20"/>
              </w:rPr>
            </w:pPr>
            <w:r w:rsidRPr="009F4FD6">
              <w:rPr>
                <w:rFonts w:cs="Arial"/>
                <w:szCs w:val="20"/>
              </w:rPr>
              <w:t xml:space="preserve">V 13. členu so določene aktivnosti, ki so identificirane kot potrebne za spodbujanje in razvoj podjetništva in inovativnosti med potencialnimi podjetniki in podjetji. Zaradi različnih ciljnih skupin uporabnikov storitev so smiselno razdeljene na področje nalog in programov, ki jih izvajajo subjekti podjetniškega okolja oziroma subjekti inovativnega okolja. Za dosego večjih sinergij so opredeljene tudi skupne naloge, ki jih lahko izvajajo oboji.  </w:t>
            </w:r>
          </w:p>
          <w:p w14:paraId="6711C8D0" w14:textId="77777777" w:rsidR="00E20227" w:rsidRPr="009F4FD6" w:rsidRDefault="00E20227" w:rsidP="00F248C5">
            <w:pPr>
              <w:jc w:val="both"/>
              <w:rPr>
                <w:rFonts w:cs="Arial"/>
                <w:szCs w:val="20"/>
              </w:rPr>
            </w:pPr>
          </w:p>
          <w:p w14:paraId="10C36464" w14:textId="77777777" w:rsidR="00A62CCB" w:rsidRPr="009F4FD6" w:rsidRDefault="00A62CCB" w:rsidP="00F248C5">
            <w:pPr>
              <w:jc w:val="both"/>
              <w:rPr>
                <w:rFonts w:cs="Arial"/>
                <w:szCs w:val="20"/>
              </w:rPr>
            </w:pPr>
            <w:r w:rsidRPr="009F4FD6">
              <w:rPr>
                <w:rFonts w:cs="Arial"/>
                <w:szCs w:val="20"/>
              </w:rPr>
              <w:t>K 14. členu</w:t>
            </w:r>
          </w:p>
          <w:p w14:paraId="32EEF8DE" w14:textId="4BA5DC82" w:rsidR="00A62CCB" w:rsidRPr="009F4FD6" w:rsidRDefault="00F37E38" w:rsidP="00F248C5">
            <w:pPr>
              <w:jc w:val="both"/>
              <w:rPr>
                <w:rFonts w:cs="Arial"/>
                <w:szCs w:val="20"/>
              </w:rPr>
            </w:pPr>
            <w:r w:rsidRPr="009F4FD6">
              <w:rPr>
                <w:rFonts w:cs="Arial"/>
                <w:szCs w:val="20"/>
              </w:rPr>
              <w:t xml:space="preserve">V tem členu je opredeljen </w:t>
            </w:r>
            <w:r w:rsidR="00982AB8" w:rsidRPr="009F4FD6">
              <w:rPr>
                <w:rFonts w:cs="Arial"/>
                <w:szCs w:val="20"/>
              </w:rPr>
              <w:t>Javni sklad RS za podjetništvo (javni sklad)</w:t>
            </w:r>
            <w:r w:rsidRPr="009F4FD6">
              <w:rPr>
                <w:rFonts w:cs="Arial"/>
                <w:szCs w:val="20"/>
              </w:rPr>
              <w:t xml:space="preserve"> kot temeljni nosilec finančnega okolja v delu, kjer gre za ukrepe države za izboljšan dostop do virov financiranja razvojnih naložb. Člen omogoča, da </w:t>
            </w:r>
            <w:r w:rsidR="00982AB8" w:rsidRPr="009F4FD6">
              <w:rPr>
                <w:rFonts w:cs="Arial"/>
                <w:szCs w:val="20"/>
              </w:rPr>
              <w:t>javni sklad</w:t>
            </w:r>
            <w:r w:rsidRPr="009F4FD6">
              <w:rPr>
                <w:rFonts w:cs="Arial"/>
                <w:szCs w:val="20"/>
              </w:rPr>
              <w:t xml:space="preserve"> v sodelovanju z drugimi domačimi in mednarodnimi finančnimi institucijami multiplicira finančne učinke svojih sredstev ter pridobiva, razvija in prenaša strokovno znanje. Člen omogoča, da naloge razvoja in delovanja finančnega okolja izvajajo tudi druge izvajalske institucije na nacionalni ravni.</w:t>
            </w:r>
          </w:p>
          <w:p w14:paraId="573644D2" w14:textId="77777777" w:rsidR="00F37E38" w:rsidRPr="009F4FD6" w:rsidRDefault="00F37E38" w:rsidP="00F248C5">
            <w:pPr>
              <w:jc w:val="both"/>
              <w:rPr>
                <w:rFonts w:cs="Arial"/>
                <w:szCs w:val="20"/>
              </w:rPr>
            </w:pPr>
            <w:r w:rsidRPr="009F4FD6">
              <w:rPr>
                <w:rFonts w:cs="Arial"/>
                <w:szCs w:val="20"/>
              </w:rPr>
              <w:t>K 15. členu</w:t>
            </w:r>
          </w:p>
          <w:p w14:paraId="18DA9E49" w14:textId="3953A48B" w:rsidR="00F37E38" w:rsidRPr="009F4FD6" w:rsidRDefault="00F37E38" w:rsidP="00F248C5">
            <w:pPr>
              <w:jc w:val="both"/>
              <w:rPr>
                <w:rFonts w:cs="Arial"/>
                <w:szCs w:val="20"/>
              </w:rPr>
            </w:pPr>
            <w:r w:rsidRPr="009F4FD6">
              <w:rPr>
                <w:rFonts w:cs="Arial"/>
                <w:szCs w:val="20"/>
              </w:rPr>
              <w:t xml:space="preserve">S tem členom so dejansko opredeljene ključne oblike storitev in finančnih spodbud, ki jih izvaja </w:t>
            </w:r>
            <w:r w:rsidR="00982AB8" w:rsidRPr="009F4FD6">
              <w:rPr>
                <w:rFonts w:cs="Arial"/>
                <w:szCs w:val="20"/>
              </w:rPr>
              <w:t>javni sklad</w:t>
            </w:r>
            <w:r w:rsidRPr="009F4FD6">
              <w:rPr>
                <w:rFonts w:cs="Arial"/>
                <w:szCs w:val="20"/>
              </w:rPr>
              <w:t xml:space="preserve">, mreža subjektov, ki lahko pri tem sodeluje, in oblike delovanja </w:t>
            </w:r>
            <w:r w:rsidR="00982AB8" w:rsidRPr="009F4FD6">
              <w:rPr>
                <w:rFonts w:cs="Arial"/>
                <w:szCs w:val="20"/>
              </w:rPr>
              <w:t>javnega sklada</w:t>
            </w:r>
            <w:r w:rsidRPr="009F4FD6">
              <w:rPr>
                <w:rFonts w:cs="Arial"/>
                <w:szCs w:val="20"/>
              </w:rPr>
              <w:t xml:space="preserve"> z vidika javnofinančne zakonodaje.</w:t>
            </w:r>
          </w:p>
          <w:p w14:paraId="427DBF57" w14:textId="58DC2D6E" w:rsidR="00F37E38" w:rsidRPr="009F4FD6" w:rsidRDefault="00F37E38" w:rsidP="00F248C5">
            <w:pPr>
              <w:jc w:val="both"/>
              <w:rPr>
                <w:rFonts w:cs="Arial"/>
                <w:szCs w:val="20"/>
              </w:rPr>
            </w:pPr>
            <w:r w:rsidRPr="009F4FD6">
              <w:rPr>
                <w:rFonts w:cs="Arial"/>
                <w:szCs w:val="20"/>
              </w:rPr>
              <w:t xml:space="preserve">Z naštetimi ukrepi ima </w:t>
            </w:r>
            <w:r w:rsidR="00982AB8" w:rsidRPr="009F4FD6">
              <w:rPr>
                <w:rFonts w:cs="Arial"/>
                <w:szCs w:val="20"/>
              </w:rPr>
              <w:t>javni sklad</w:t>
            </w:r>
            <w:r w:rsidRPr="009F4FD6">
              <w:rPr>
                <w:rFonts w:cs="Arial"/>
                <w:szCs w:val="20"/>
              </w:rPr>
              <w:t xml:space="preserve"> primeren nabor različnih neposrednih in posrednih finančnih spodbud ter možnosti kapitalskih naložb, kar je sodoben instrumentarij razvitih držav.</w:t>
            </w:r>
          </w:p>
          <w:p w14:paraId="077CEC8D" w14:textId="2C4648AC" w:rsidR="007232E2" w:rsidRPr="009F4FD6" w:rsidRDefault="007232E2" w:rsidP="00F248C5">
            <w:pPr>
              <w:jc w:val="both"/>
              <w:rPr>
                <w:rFonts w:cs="Arial"/>
                <w:szCs w:val="20"/>
              </w:rPr>
            </w:pPr>
            <w:r w:rsidRPr="009F4FD6">
              <w:rPr>
                <w:rFonts w:cs="Arial"/>
                <w:szCs w:val="20"/>
              </w:rPr>
              <w:t>K 16. členu</w:t>
            </w:r>
          </w:p>
          <w:p w14:paraId="763C1B16" w14:textId="43044EB5" w:rsidR="007232E2" w:rsidRPr="009F4FD6" w:rsidRDefault="00813F8F" w:rsidP="00F248C5">
            <w:pPr>
              <w:jc w:val="both"/>
              <w:rPr>
                <w:rFonts w:cs="Arial"/>
                <w:szCs w:val="20"/>
              </w:rPr>
            </w:pPr>
            <w:r w:rsidRPr="009F4FD6">
              <w:rPr>
                <w:rFonts w:cs="Arial"/>
                <w:szCs w:val="20"/>
              </w:rPr>
              <w:t xml:space="preserve">V </w:t>
            </w:r>
            <w:r w:rsidRPr="009F4FD6">
              <w:rPr>
                <w:rFonts w:cs="Arial"/>
                <w:szCs w:val="20"/>
                <w:u w:val="single"/>
              </w:rPr>
              <w:t>prvem odstavku</w:t>
            </w:r>
            <w:r w:rsidRPr="009F4FD6">
              <w:rPr>
                <w:rFonts w:cs="Arial"/>
                <w:szCs w:val="20"/>
              </w:rPr>
              <w:t xml:space="preserve"> s</w:t>
            </w:r>
            <w:r w:rsidR="007232E2" w:rsidRPr="009F4FD6">
              <w:rPr>
                <w:rFonts w:cs="Arial"/>
                <w:szCs w:val="20"/>
              </w:rPr>
              <w:t xml:space="preserve">o opredeljene ključne oblike storitev in finančnih spodbud, ki jih izvaja </w:t>
            </w:r>
            <w:r w:rsidR="00982AB8" w:rsidRPr="009F4FD6">
              <w:rPr>
                <w:rFonts w:cs="Arial"/>
                <w:szCs w:val="20"/>
              </w:rPr>
              <w:t>javni sklad</w:t>
            </w:r>
            <w:r w:rsidR="007232E2" w:rsidRPr="009F4FD6">
              <w:rPr>
                <w:rFonts w:cs="Arial"/>
                <w:szCs w:val="20"/>
              </w:rPr>
              <w:t xml:space="preserve"> in oblike delovanja </w:t>
            </w:r>
            <w:r w:rsidR="00982AB8" w:rsidRPr="009F4FD6">
              <w:rPr>
                <w:rFonts w:cs="Arial"/>
                <w:szCs w:val="20"/>
              </w:rPr>
              <w:t>javnega sklada</w:t>
            </w:r>
            <w:r w:rsidR="007232E2" w:rsidRPr="009F4FD6">
              <w:rPr>
                <w:rFonts w:cs="Arial"/>
                <w:szCs w:val="20"/>
              </w:rPr>
              <w:t xml:space="preserve"> z vidika javnofinančne zakonodaje.</w:t>
            </w:r>
            <w:r w:rsidRPr="009F4FD6">
              <w:rPr>
                <w:rFonts w:cs="Arial"/>
                <w:szCs w:val="20"/>
              </w:rPr>
              <w:t xml:space="preserve"> </w:t>
            </w:r>
            <w:r w:rsidR="007232E2" w:rsidRPr="009F4FD6">
              <w:rPr>
                <w:rFonts w:cs="Arial"/>
                <w:szCs w:val="20"/>
              </w:rPr>
              <w:t xml:space="preserve">Z naštetimi ukrepi ima </w:t>
            </w:r>
            <w:r w:rsidR="00982AB8" w:rsidRPr="009F4FD6">
              <w:rPr>
                <w:rFonts w:cs="Arial"/>
                <w:szCs w:val="20"/>
              </w:rPr>
              <w:t>javni sklad</w:t>
            </w:r>
            <w:r w:rsidR="007232E2" w:rsidRPr="009F4FD6">
              <w:rPr>
                <w:rFonts w:cs="Arial"/>
                <w:szCs w:val="20"/>
              </w:rPr>
              <w:t xml:space="preserve"> primeren nabor različnih neposrednih in posrednih finančnih spodbud ter možnosti kapitalskih naložb, kar je sodoben instrumentarij razvitih držav.</w:t>
            </w:r>
          </w:p>
          <w:p w14:paraId="100D5706" w14:textId="497A9DE1" w:rsidR="00813F8F" w:rsidRPr="009F4FD6" w:rsidRDefault="00813F8F" w:rsidP="00F248C5">
            <w:pPr>
              <w:jc w:val="both"/>
              <w:rPr>
                <w:rFonts w:cs="Arial"/>
                <w:szCs w:val="20"/>
              </w:rPr>
            </w:pPr>
            <w:r w:rsidRPr="009F4FD6">
              <w:rPr>
                <w:rFonts w:cs="Arial"/>
                <w:szCs w:val="20"/>
              </w:rPr>
              <w:t xml:space="preserve">Predlagana določba </w:t>
            </w:r>
            <w:r w:rsidRPr="009F4FD6">
              <w:rPr>
                <w:rFonts w:cs="Arial"/>
                <w:szCs w:val="20"/>
                <w:u w:val="single"/>
              </w:rPr>
              <w:t>drugega odstavka</w:t>
            </w:r>
            <w:r w:rsidRPr="009F4FD6">
              <w:rPr>
                <w:rFonts w:cs="Arial"/>
                <w:szCs w:val="20"/>
              </w:rPr>
              <w:t xml:space="preserve"> za proračun RS ne predstavljala dodatne finančne obremenitve, imela pa bi izredno pozitiven vpliv na spodbujanje podjetništva in kreditiranje </w:t>
            </w:r>
            <w:proofErr w:type="spellStart"/>
            <w:r w:rsidRPr="009F4FD6">
              <w:rPr>
                <w:rFonts w:cs="Arial"/>
                <w:szCs w:val="20"/>
              </w:rPr>
              <w:t>mikro</w:t>
            </w:r>
            <w:proofErr w:type="spellEnd"/>
            <w:r w:rsidRPr="009F4FD6">
              <w:rPr>
                <w:rFonts w:cs="Arial"/>
                <w:szCs w:val="20"/>
              </w:rPr>
              <w:t xml:space="preserve">, malih in srednje velikih podjetij preko poslovnih bank v Republiki Sloveniji, saj bi podjetja lahko lažje pridobila bančni kredit. Tako bi namreč garancije omenjenega sklada pridobile status prvovrstnega zavarovanja pri posamezni banki, kar bi vplivalo na nižjo ceno kredita za končnega upravičenca oz. podjetnika in na nižje zahteve po dodatnem zavarovanju s strani podjetnika. To sta največkrat omenjeni oviri, na katere opozarjajo podjetniki pri pridobivanju bančnih posojil. Za vse izdane garancije javni sklad, preko pridobljenih sredstev evropske kohezijske politike oz. pridobljenih drugih virov, oblikuje rezervacijske sklade, skladno z določili Zakona o javnih skladih, sprejetimi programskimi dokumenti ter s strani Vlade RS potrjenimi letnimi poslovnimi in finančnimi načrti. Zato takšno določilo za proračun RS ne bi predstavljalo dejanske potencialne obremenitve oz. bi do nje prišlo šele v primeru, če oblikovani rezervacijski skladi ne bi zadostovali za pokrivanje potencialne neto izgube oz. za to ne bi zadostovalo niti lastni rezervni sklad javnega sklada oz. niti njegovo namensko premoženje (vrednosti namenskega premoženja na dan 31.12.2013 znaša 56,45 mio EUR). Glede na to, da je Republika Slovenija edina ustanoviteljica javnega sklada, pa takšna posredna odgovornost za poslovanje javnega sklada (nepreklicno jamstvo ustanovitelja za garancije javnega sklada), velja že sedaj.  </w:t>
            </w:r>
          </w:p>
          <w:p w14:paraId="3C21880C" w14:textId="49A05A7B" w:rsidR="00813F8F" w:rsidRPr="009F4FD6" w:rsidRDefault="00813F8F" w:rsidP="00F248C5">
            <w:pPr>
              <w:jc w:val="both"/>
              <w:rPr>
                <w:rFonts w:cs="Arial"/>
                <w:szCs w:val="20"/>
              </w:rPr>
            </w:pPr>
            <w:r w:rsidRPr="009F4FD6">
              <w:rPr>
                <w:rFonts w:cs="Arial"/>
                <w:szCs w:val="20"/>
              </w:rPr>
              <w:t xml:space="preserve">Zakon o javnih skladih (ZJS -1) v drugem odstavku 29. člena omejuje javni sklad pri izdajanju poroštev (trikratnik vrednosti kapitala in drugih dolgoročnih virov javnega sklada). Glede na to, da so se v zadnjih letih začeli intenzivno izvajati instrumenti finančnega inženiringa ter glede na to, da bi takšna omejitev predstavljala neracionalno porabo sredstev, sploh z vidika porabe sredstev evropske kohezijske politike, </w:t>
            </w:r>
            <w:r w:rsidR="009900D2" w:rsidRPr="009F4FD6">
              <w:rPr>
                <w:rFonts w:cs="Arial"/>
                <w:szCs w:val="20"/>
              </w:rPr>
              <w:t xml:space="preserve">v </w:t>
            </w:r>
            <w:r w:rsidR="009900D2" w:rsidRPr="009F4FD6">
              <w:rPr>
                <w:rFonts w:cs="Arial"/>
                <w:szCs w:val="20"/>
                <w:u w:val="single"/>
              </w:rPr>
              <w:t>tretjem odstavku</w:t>
            </w:r>
            <w:r w:rsidR="009900D2" w:rsidRPr="009F4FD6">
              <w:rPr>
                <w:rFonts w:cs="Arial"/>
                <w:szCs w:val="20"/>
              </w:rPr>
              <w:t xml:space="preserve"> </w:t>
            </w:r>
            <w:r w:rsidRPr="009F4FD6">
              <w:rPr>
                <w:rFonts w:cs="Arial"/>
                <w:szCs w:val="20"/>
              </w:rPr>
              <w:t>predlagamo zvišanje te omejitve, ki pa še vedno zagotavlja ustrezno varnost premoženja javnega sklada.</w:t>
            </w:r>
          </w:p>
          <w:p w14:paraId="60257A34" w14:textId="3079BEFA" w:rsidR="009900D2" w:rsidRPr="009F4FD6" w:rsidRDefault="009900D2" w:rsidP="00F248C5">
            <w:pPr>
              <w:jc w:val="both"/>
              <w:rPr>
                <w:rFonts w:cs="Arial"/>
                <w:szCs w:val="20"/>
              </w:rPr>
            </w:pPr>
            <w:r w:rsidRPr="009F4FD6">
              <w:rPr>
                <w:rFonts w:cs="Arial"/>
                <w:szCs w:val="20"/>
              </w:rPr>
              <w:t xml:space="preserve">Zakon o javnih skladih (ZJS -1) v drugem in tretjem odstavku 32. člena omejuje javni sklad tudi pri kapitalskih naložbah. Kapitalske naložbe postajajo pomemben del instrumentov finančnega inženiringa, sploh v prihajajoči finančni perspektivi. Za izvajanje tega instrumenta se na javni sklad lahko prenesejo tudi dodatna sredstva iz proračuna ali drugih virov, ki ne predstavljajo kapitala javnega sklada, temveč so to sredstva, s katerimi javni sklad upravlja. Zaradi tega obstoječe omejitve v ZJS-1 predstavljajo neracionalno porabo sredstev, sploh z vidika porabe sredstev evropske kohezijske politike. Zato v </w:t>
            </w:r>
            <w:r w:rsidRPr="009F4FD6">
              <w:rPr>
                <w:rFonts w:cs="Arial"/>
                <w:szCs w:val="20"/>
                <w:u w:val="single"/>
              </w:rPr>
              <w:t>četrtem odstavku</w:t>
            </w:r>
            <w:r w:rsidRPr="009F4FD6">
              <w:rPr>
                <w:rFonts w:cs="Arial"/>
                <w:szCs w:val="20"/>
              </w:rPr>
              <w:t xml:space="preserve"> predlagamo, da se izpostavljenost javnega sklada, kadar se kapitalske naložbe izvajajo z dodatnimi sredstvi, ki jih je javni sklad pridobil iz proračuna ali drugih virov v upravljanje za izvajanje kapitalskih naložb, izračunava po predlagani določbi, ki pa še vedno zagotavlja ustrezno varnost premoženja javnega sklada.</w:t>
            </w:r>
          </w:p>
          <w:p w14:paraId="339EC7AA" w14:textId="0C7EE940" w:rsidR="009900D2" w:rsidRPr="009F4FD6" w:rsidRDefault="008112C3" w:rsidP="00F248C5">
            <w:pPr>
              <w:jc w:val="both"/>
              <w:rPr>
                <w:rFonts w:cs="Arial"/>
                <w:szCs w:val="20"/>
              </w:rPr>
            </w:pPr>
            <w:r w:rsidRPr="009F4FD6">
              <w:rPr>
                <w:rFonts w:cs="Arial"/>
                <w:szCs w:val="20"/>
              </w:rPr>
              <w:t xml:space="preserve">V </w:t>
            </w:r>
            <w:r w:rsidRPr="009F4FD6">
              <w:rPr>
                <w:rFonts w:cs="Arial"/>
                <w:szCs w:val="20"/>
                <w:u w:val="single"/>
              </w:rPr>
              <w:t>petem odstavku</w:t>
            </w:r>
            <w:r w:rsidRPr="009F4FD6">
              <w:rPr>
                <w:rFonts w:cs="Arial"/>
                <w:szCs w:val="20"/>
              </w:rPr>
              <w:t xml:space="preserve"> </w:t>
            </w:r>
            <w:r w:rsidR="00FC3407" w:rsidRPr="009F4FD6">
              <w:rPr>
                <w:rFonts w:cs="Arial"/>
                <w:szCs w:val="20"/>
              </w:rPr>
              <w:t>je opredelj</w:t>
            </w:r>
            <w:r w:rsidR="007F0498" w:rsidRPr="009F4FD6">
              <w:rPr>
                <w:rFonts w:cs="Arial"/>
                <w:szCs w:val="20"/>
              </w:rPr>
              <w:t>en način upravljanja kapitalskih</w:t>
            </w:r>
            <w:r w:rsidR="00FC3407" w:rsidRPr="009F4FD6">
              <w:rPr>
                <w:rFonts w:cs="Arial"/>
                <w:szCs w:val="20"/>
              </w:rPr>
              <w:t xml:space="preserve"> in </w:t>
            </w:r>
            <w:proofErr w:type="spellStart"/>
            <w:r w:rsidR="00FC3407" w:rsidRPr="009F4FD6">
              <w:rPr>
                <w:rFonts w:cs="Arial"/>
                <w:szCs w:val="20"/>
              </w:rPr>
              <w:t>mezzanin</w:t>
            </w:r>
            <w:proofErr w:type="spellEnd"/>
            <w:r w:rsidR="00FC3407" w:rsidRPr="009F4FD6">
              <w:rPr>
                <w:rFonts w:cs="Arial"/>
                <w:szCs w:val="20"/>
              </w:rPr>
              <w:t xml:space="preserve"> naložb in sicer tako, da jih javni sklad izvaja v svojem imenu ter jih neposredno upravlja. V nasprotnem primeru (če javni sklad izvaja kapitalske in </w:t>
            </w:r>
            <w:proofErr w:type="spellStart"/>
            <w:r w:rsidR="00FC3407" w:rsidRPr="009F4FD6">
              <w:rPr>
                <w:rFonts w:cs="Arial"/>
                <w:szCs w:val="20"/>
              </w:rPr>
              <w:t>mezzanin</w:t>
            </w:r>
            <w:proofErr w:type="spellEnd"/>
            <w:r w:rsidR="00FC3407" w:rsidRPr="009F4FD6">
              <w:rPr>
                <w:rFonts w:cs="Arial"/>
                <w:szCs w:val="20"/>
              </w:rPr>
              <w:t xml:space="preserve"> naložbe v imenu Republike Slovenije) se sistem upravljanja določi v pogodbi z ministrstvom oziroma drugimi institucijami.</w:t>
            </w:r>
          </w:p>
          <w:p w14:paraId="6EC7F2EF" w14:textId="60BBF5C5" w:rsidR="008112C3" w:rsidRPr="009F4FD6" w:rsidRDefault="008112C3" w:rsidP="00F248C5">
            <w:pPr>
              <w:jc w:val="both"/>
              <w:rPr>
                <w:rFonts w:cs="Arial"/>
                <w:szCs w:val="20"/>
              </w:rPr>
            </w:pPr>
            <w:r w:rsidRPr="009F4FD6">
              <w:rPr>
                <w:rFonts w:cs="Arial"/>
                <w:szCs w:val="20"/>
              </w:rPr>
              <w:t>K 17. členu</w:t>
            </w:r>
          </w:p>
          <w:p w14:paraId="25D06D38" w14:textId="174C58F6" w:rsidR="008112C3" w:rsidRPr="009F4FD6" w:rsidRDefault="00982AB8" w:rsidP="00F248C5">
            <w:pPr>
              <w:jc w:val="both"/>
              <w:rPr>
                <w:rFonts w:cs="Arial"/>
                <w:szCs w:val="20"/>
              </w:rPr>
            </w:pPr>
            <w:r w:rsidRPr="009F4FD6">
              <w:rPr>
                <w:rFonts w:cs="Arial"/>
                <w:szCs w:val="20"/>
              </w:rPr>
              <w:t>Javni sklad</w:t>
            </w:r>
            <w:r w:rsidR="00482E12" w:rsidRPr="009F4FD6">
              <w:rPr>
                <w:rFonts w:cs="Arial"/>
                <w:szCs w:val="20"/>
              </w:rPr>
              <w:t xml:space="preserve"> lahko uporablja svoje namensko premoženje, ki mu ga je zagotovila država, sredstva proračuna, ki jih bo namenil zlasti za subvencije, ter mednarodne vire sredstev.</w:t>
            </w:r>
          </w:p>
          <w:p w14:paraId="44ACB7C7" w14:textId="66E30D58" w:rsidR="008112C3" w:rsidRPr="009F4FD6" w:rsidRDefault="008112C3" w:rsidP="00F248C5">
            <w:pPr>
              <w:spacing w:after="0"/>
              <w:jc w:val="both"/>
              <w:rPr>
                <w:rFonts w:eastAsia="Times New Roman" w:cs="Arial"/>
                <w:szCs w:val="20"/>
                <w:lang w:eastAsia="sl-SI"/>
              </w:rPr>
            </w:pPr>
            <w:r w:rsidRPr="009F4FD6">
              <w:rPr>
                <w:rFonts w:eastAsia="Times New Roman" w:cs="Arial"/>
                <w:szCs w:val="20"/>
                <w:lang w:eastAsia="sl-SI"/>
              </w:rPr>
              <w:t xml:space="preserve">V skladu z Zakonom o javnih skladih (ZJS-1) se lahko javni sklad zadolžuje in pridobiva </w:t>
            </w:r>
            <w:r w:rsidR="00482E12" w:rsidRPr="009F4FD6">
              <w:rPr>
                <w:rFonts w:eastAsia="Times New Roman" w:cs="Arial"/>
                <w:szCs w:val="20"/>
                <w:lang w:eastAsia="sl-SI"/>
              </w:rPr>
              <w:t xml:space="preserve">tudi </w:t>
            </w:r>
            <w:r w:rsidRPr="009F4FD6">
              <w:rPr>
                <w:rFonts w:eastAsia="Times New Roman" w:cs="Arial"/>
                <w:szCs w:val="20"/>
                <w:lang w:eastAsia="sl-SI"/>
              </w:rPr>
              <w:t>drugo premoženje in vire, tudi v R</w:t>
            </w:r>
            <w:r w:rsidR="00FC3407" w:rsidRPr="009F4FD6">
              <w:rPr>
                <w:rFonts w:eastAsia="Times New Roman" w:cs="Arial"/>
                <w:szCs w:val="20"/>
                <w:lang w:eastAsia="sl-SI"/>
              </w:rPr>
              <w:t xml:space="preserve">epubliki </w:t>
            </w:r>
            <w:r w:rsidRPr="009F4FD6">
              <w:rPr>
                <w:rFonts w:eastAsia="Times New Roman" w:cs="Arial"/>
                <w:szCs w:val="20"/>
                <w:lang w:eastAsia="sl-SI"/>
              </w:rPr>
              <w:t>S</w:t>
            </w:r>
            <w:r w:rsidR="00FC3407" w:rsidRPr="009F4FD6">
              <w:rPr>
                <w:rFonts w:eastAsia="Times New Roman" w:cs="Arial"/>
                <w:szCs w:val="20"/>
                <w:lang w:eastAsia="sl-SI"/>
              </w:rPr>
              <w:t>loveniji</w:t>
            </w:r>
            <w:r w:rsidRPr="009F4FD6">
              <w:rPr>
                <w:rFonts w:eastAsia="Times New Roman" w:cs="Arial"/>
                <w:szCs w:val="20"/>
                <w:lang w:eastAsia="sl-SI"/>
              </w:rPr>
              <w:t xml:space="preserve">. </w:t>
            </w:r>
          </w:p>
          <w:p w14:paraId="0503F1C8" w14:textId="77777777" w:rsidR="00482E12" w:rsidRPr="009F4FD6" w:rsidRDefault="00482E12" w:rsidP="00F248C5">
            <w:pPr>
              <w:spacing w:after="0"/>
              <w:jc w:val="both"/>
              <w:rPr>
                <w:rFonts w:eastAsia="Times New Roman" w:cs="Arial"/>
                <w:szCs w:val="20"/>
                <w:lang w:eastAsia="sl-SI"/>
              </w:rPr>
            </w:pPr>
          </w:p>
          <w:p w14:paraId="035F3876" w14:textId="77777777" w:rsidR="00482E12" w:rsidRPr="009F4FD6" w:rsidRDefault="00482E12" w:rsidP="00F248C5">
            <w:pPr>
              <w:spacing w:after="0"/>
              <w:jc w:val="both"/>
              <w:rPr>
                <w:rFonts w:eastAsia="Times New Roman" w:cs="Arial"/>
                <w:szCs w:val="20"/>
                <w:lang w:eastAsia="sl-SI"/>
              </w:rPr>
            </w:pPr>
            <w:r w:rsidRPr="009F4FD6">
              <w:rPr>
                <w:rFonts w:eastAsia="Times New Roman" w:cs="Arial"/>
                <w:szCs w:val="20"/>
                <w:lang w:eastAsia="sl-SI"/>
              </w:rPr>
              <w:t>K 18. členu</w:t>
            </w:r>
          </w:p>
          <w:p w14:paraId="7705C02F" w14:textId="77777777" w:rsidR="00482E12" w:rsidRPr="009F4FD6" w:rsidRDefault="00482E12" w:rsidP="00F248C5">
            <w:pPr>
              <w:spacing w:after="0"/>
              <w:jc w:val="both"/>
              <w:rPr>
                <w:rFonts w:eastAsia="Times New Roman" w:cs="Arial"/>
                <w:szCs w:val="20"/>
                <w:lang w:eastAsia="sl-SI"/>
              </w:rPr>
            </w:pPr>
          </w:p>
          <w:p w14:paraId="517A7B2D" w14:textId="3F64B2EA" w:rsidR="00482E12" w:rsidRPr="009F4FD6" w:rsidRDefault="00982AB8" w:rsidP="00F248C5">
            <w:pPr>
              <w:jc w:val="both"/>
              <w:rPr>
                <w:rFonts w:cs="Arial"/>
                <w:szCs w:val="20"/>
              </w:rPr>
            </w:pPr>
            <w:r w:rsidRPr="009F4FD6">
              <w:rPr>
                <w:rFonts w:cs="Arial"/>
                <w:szCs w:val="20"/>
              </w:rPr>
              <w:t>Javni sklad</w:t>
            </w:r>
            <w:r w:rsidR="00482E12" w:rsidRPr="009F4FD6">
              <w:rPr>
                <w:rFonts w:cs="Arial"/>
                <w:szCs w:val="20"/>
              </w:rPr>
              <w:t xml:space="preserve"> ima sorazmerno fleksibilne možnosti spreminjanja obsega, namena in načina usmerjanja finančnih spodbud, saj jih določi v svojem poslovnem načrtu, seveda na podlagi usmeritev iz programa razvojnih spodbud za podjetništvo in inovativnost. </w:t>
            </w:r>
            <w:r w:rsidRPr="009F4FD6">
              <w:rPr>
                <w:rFonts w:cs="Arial"/>
                <w:szCs w:val="20"/>
              </w:rPr>
              <w:t xml:space="preserve">Javni sklad </w:t>
            </w:r>
            <w:r w:rsidR="00482E12" w:rsidRPr="009F4FD6">
              <w:rPr>
                <w:rFonts w:cs="Arial"/>
                <w:szCs w:val="20"/>
              </w:rPr>
              <w:t xml:space="preserve">tudi določa s splošnimi pogoji za poslovanje javnega sklada podrobnejše pogoje, kriterije in merila za izvajanje svojih instrumentov, v okviru zakona o javnih skladih in pravil za dodeljevanje državnih pomoči. </w:t>
            </w:r>
          </w:p>
          <w:p w14:paraId="6466A404" w14:textId="50AF27F6" w:rsidR="004333DD" w:rsidRPr="009F4FD6" w:rsidRDefault="004333DD" w:rsidP="00F248C5">
            <w:pPr>
              <w:jc w:val="both"/>
              <w:rPr>
                <w:rFonts w:cs="Arial"/>
                <w:szCs w:val="20"/>
              </w:rPr>
            </w:pPr>
            <w:r w:rsidRPr="009F4FD6">
              <w:rPr>
                <w:rFonts w:cs="Arial"/>
                <w:szCs w:val="20"/>
              </w:rPr>
              <w:t>K 19. členu</w:t>
            </w:r>
          </w:p>
          <w:p w14:paraId="6E3DD4FD" w14:textId="380FE8B5" w:rsidR="004E6722" w:rsidRPr="009F4FD6" w:rsidRDefault="004E6722" w:rsidP="00F248C5">
            <w:pPr>
              <w:jc w:val="both"/>
              <w:rPr>
                <w:rFonts w:cs="Arial"/>
                <w:szCs w:val="20"/>
              </w:rPr>
            </w:pPr>
            <w:r w:rsidRPr="009F4FD6">
              <w:rPr>
                <w:rFonts w:cs="Arial"/>
                <w:szCs w:val="20"/>
              </w:rPr>
              <w:t xml:space="preserve">Zakon v VI. Poglavju: Postopki dodelitve sredstev za izvajanje razvojnih nalog in programov podjetniškega, inovativnega in finančnega okolja kot </w:t>
            </w:r>
            <w:proofErr w:type="spellStart"/>
            <w:r w:rsidRPr="009F4FD6">
              <w:rPr>
                <w:rFonts w:cs="Arial"/>
                <w:i/>
                <w:szCs w:val="20"/>
              </w:rPr>
              <w:t>lex</w:t>
            </w:r>
            <w:proofErr w:type="spellEnd"/>
            <w:r w:rsidRPr="009F4FD6">
              <w:rPr>
                <w:rFonts w:cs="Arial"/>
                <w:i/>
                <w:szCs w:val="20"/>
              </w:rPr>
              <w:t xml:space="preserve"> </w:t>
            </w:r>
            <w:proofErr w:type="spellStart"/>
            <w:r w:rsidRPr="009F4FD6">
              <w:rPr>
                <w:rFonts w:cs="Arial"/>
                <w:i/>
                <w:szCs w:val="20"/>
              </w:rPr>
              <w:t>specialis</w:t>
            </w:r>
            <w:proofErr w:type="spellEnd"/>
            <w:r w:rsidRPr="009F4FD6">
              <w:rPr>
                <w:rFonts w:cs="Arial"/>
                <w:i/>
                <w:szCs w:val="20"/>
              </w:rPr>
              <w:t xml:space="preserve"> </w:t>
            </w:r>
            <w:r w:rsidRPr="009F4FD6">
              <w:rPr>
                <w:rFonts w:cs="Arial"/>
                <w:szCs w:val="20"/>
              </w:rPr>
              <w:t>podrobneje določa načina dela ministrstev in izvajalskih institucij v zvezi z dodeljevanjem sredstev, vrste postopkov ter postopek sklepanja pogodb in nadzor nad njihovim izvajanjem.</w:t>
            </w:r>
          </w:p>
          <w:p w14:paraId="56888654" w14:textId="21B0A7C0" w:rsidR="004E6722" w:rsidRPr="009F4FD6" w:rsidRDefault="004E6722" w:rsidP="00F248C5">
            <w:pPr>
              <w:jc w:val="both"/>
              <w:rPr>
                <w:rFonts w:cs="Arial"/>
                <w:szCs w:val="20"/>
              </w:rPr>
            </w:pPr>
            <w:r w:rsidRPr="009F4FD6">
              <w:rPr>
                <w:rFonts w:cs="Arial"/>
                <w:szCs w:val="20"/>
              </w:rPr>
              <w:t>Členi 19-38 podrobno opredeljujejo celoten postopek dodeljevanja sredstev, pri čemer ločimo javni razpis, javni poziv</w:t>
            </w:r>
            <w:r w:rsidR="00AE08B1" w:rsidRPr="009F4FD6">
              <w:rPr>
                <w:rFonts w:cs="Arial"/>
                <w:szCs w:val="20"/>
              </w:rPr>
              <w:t>, postopek za izvajanje finančnih instrumentov</w:t>
            </w:r>
            <w:r w:rsidRPr="009F4FD6">
              <w:rPr>
                <w:rFonts w:cs="Arial"/>
                <w:szCs w:val="20"/>
              </w:rPr>
              <w:t xml:space="preserve"> in morebitne druge postopke.</w:t>
            </w:r>
          </w:p>
          <w:p w14:paraId="29E288CD" w14:textId="15309AEB" w:rsidR="004E6722" w:rsidRPr="009F4FD6" w:rsidRDefault="004E6722" w:rsidP="00F248C5">
            <w:pPr>
              <w:jc w:val="both"/>
              <w:rPr>
                <w:rFonts w:cs="Arial"/>
                <w:szCs w:val="20"/>
              </w:rPr>
            </w:pPr>
            <w:r w:rsidRPr="009F4FD6">
              <w:rPr>
                <w:rFonts w:cs="Arial"/>
                <w:szCs w:val="20"/>
              </w:rPr>
              <w:t>V praksi se je izkazalo, da</w:t>
            </w:r>
            <w:r w:rsidR="00FC3407" w:rsidRPr="009F4FD6">
              <w:rPr>
                <w:rFonts w:cs="Arial"/>
                <w:szCs w:val="20"/>
              </w:rPr>
              <w:t xml:space="preserve"> je izvedba ukrepov preko javnih razpisov v določenih primerih preveč rigidna in ne ustreza naravi ukrepa (na primer izvedba sodobnih oblik spodbujanja podjetništva preko alternativnega financiranja, dodeljevanje sredstev, kjer je mogoče že vnaprej predvideti seznam potencialnih prijaviteljev, itd.). Zaradi tega so v zakon uvedeni poleg javnega razpisa tudi drugi postopki. </w:t>
            </w:r>
          </w:p>
          <w:p w14:paraId="606AA67D" w14:textId="768205F0" w:rsidR="004E6722" w:rsidRPr="009F4FD6" w:rsidRDefault="004E6722" w:rsidP="00F248C5">
            <w:pPr>
              <w:jc w:val="both"/>
              <w:rPr>
                <w:rFonts w:cs="Arial"/>
                <w:szCs w:val="20"/>
              </w:rPr>
            </w:pPr>
            <w:r w:rsidRPr="009F4FD6">
              <w:rPr>
                <w:rFonts w:cs="Arial"/>
                <w:szCs w:val="20"/>
              </w:rPr>
              <w:t>K 20. členu</w:t>
            </w:r>
          </w:p>
          <w:p w14:paraId="0E841309" w14:textId="060C2166" w:rsidR="004E6722" w:rsidRPr="009F4FD6" w:rsidRDefault="004E6722" w:rsidP="00F248C5">
            <w:pPr>
              <w:jc w:val="both"/>
              <w:rPr>
                <w:rFonts w:cs="Arial"/>
                <w:szCs w:val="20"/>
              </w:rPr>
            </w:pPr>
            <w:r w:rsidRPr="009F4FD6">
              <w:rPr>
                <w:rFonts w:cs="Arial"/>
                <w:szCs w:val="20"/>
              </w:rPr>
              <w:t>V tem členu je določeno, da se sredstva za izvajanje nalog in programov dodeljujejo iz proračuna na podlagi javnih razpisov</w:t>
            </w:r>
            <w:r w:rsidR="00486848" w:rsidRPr="009F4FD6">
              <w:rPr>
                <w:rFonts w:cs="Arial"/>
                <w:szCs w:val="20"/>
              </w:rPr>
              <w:t>, javnih pozivov</w:t>
            </w:r>
            <w:r w:rsidR="00AE08B1" w:rsidRPr="009F4FD6">
              <w:rPr>
                <w:rFonts w:cs="Arial"/>
                <w:szCs w:val="20"/>
              </w:rPr>
              <w:t>, postopka za izvajanje finančnih instrumentov</w:t>
            </w:r>
            <w:r w:rsidR="00486848" w:rsidRPr="009F4FD6">
              <w:rPr>
                <w:rFonts w:cs="Arial"/>
                <w:szCs w:val="20"/>
              </w:rPr>
              <w:t xml:space="preserve"> in drugih postopkov</w:t>
            </w:r>
            <w:r w:rsidRPr="009F4FD6">
              <w:rPr>
                <w:rFonts w:cs="Arial"/>
                <w:szCs w:val="20"/>
              </w:rPr>
              <w:t xml:space="preserve">. </w:t>
            </w:r>
            <w:r w:rsidR="00486848" w:rsidRPr="009F4FD6">
              <w:rPr>
                <w:rFonts w:cs="Arial"/>
                <w:szCs w:val="20"/>
              </w:rPr>
              <w:t>Postopke</w:t>
            </w:r>
            <w:r w:rsidRPr="009F4FD6">
              <w:rPr>
                <w:rFonts w:cs="Arial"/>
                <w:szCs w:val="20"/>
              </w:rPr>
              <w:t xml:space="preserve"> izvajajo </w:t>
            </w:r>
            <w:r w:rsidR="00982AB8" w:rsidRPr="009F4FD6">
              <w:rPr>
                <w:rFonts w:cs="Arial"/>
                <w:szCs w:val="20"/>
              </w:rPr>
              <w:t>javna agencija</w:t>
            </w:r>
            <w:r w:rsidRPr="009F4FD6">
              <w:rPr>
                <w:rFonts w:cs="Arial"/>
                <w:szCs w:val="20"/>
              </w:rPr>
              <w:t xml:space="preserve">, </w:t>
            </w:r>
            <w:r w:rsidR="00982AB8" w:rsidRPr="009F4FD6">
              <w:rPr>
                <w:rFonts w:cs="Arial"/>
                <w:szCs w:val="20"/>
              </w:rPr>
              <w:t>javni sklad</w:t>
            </w:r>
            <w:r w:rsidRPr="009F4FD6">
              <w:rPr>
                <w:rFonts w:cs="Arial"/>
                <w:szCs w:val="20"/>
              </w:rPr>
              <w:t xml:space="preserve"> ali druge osebe javnega in zasebnega prva, s čimer je dosežena bistvena razbremenitev Ministrstva za gospodars</w:t>
            </w:r>
            <w:r w:rsidR="00486848" w:rsidRPr="009F4FD6">
              <w:rPr>
                <w:rFonts w:cs="Arial"/>
                <w:szCs w:val="20"/>
              </w:rPr>
              <w:t>ki razvoj in tehnologijo</w:t>
            </w:r>
            <w:r w:rsidRPr="009F4FD6">
              <w:rPr>
                <w:rFonts w:cs="Arial"/>
                <w:szCs w:val="20"/>
              </w:rPr>
              <w:t xml:space="preserve"> in dosežena smiselna delitev dela, lahko pa </w:t>
            </w:r>
            <w:r w:rsidR="00F34D97" w:rsidRPr="009F4FD6">
              <w:rPr>
                <w:rFonts w:cs="Arial"/>
                <w:szCs w:val="20"/>
              </w:rPr>
              <w:t xml:space="preserve">jih izvaja </w:t>
            </w:r>
            <w:r w:rsidRPr="009F4FD6">
              <w:rPr>
                <w:rFonts w:cs="Arial"/>
                <w:szCs w:val="20"/>
              </w:rPr>
              <w:t xml:space="preserve">tudi </w:t>
            </w:r>
            <w:r w:rsidR="00F34D97" w:rsidRPr="009F4FD6">
              <w:rPr>
                <w:rFonts w:cs="Arial"/>
                <w:szCs w:val="20"/>
              </w:rPr>
              <w:t xml:space="preserve">samo </w:t>
            </w:r>
            <w:r w:rsidRPr="009F4FD6">
              <w:rPr>
                <w:rFonts w:cs="Arial"/>
                <w:szCs w:val="20"/>
              </w:rPr>
              <w:t>ministrstvo, pristojno za gospodarstvo, in druga ministrstva.</w:t>
            </w:r>
          </w:p>
          <w:p w14:paraId="18196B55" w14:textId="557E4952" w:rsidR="004E6722" w:rsidRPr="009F4FD6" w:rsidRDefault="004E6722" w:rsidP="00F248C5">
            <w:pPr>
              <w:jc w:val="both"/>
              <w:rPr>
                <w:rFonts w:cs="Arial"/>
                <w:szCs w:val="20"/>
              </w:rPr>
            </w:pPr>
            <w:r w:rsidRPr="009F4FD6">
              <w:rPr>
                <w:rFonts w:cs="Arial"/>
                <w:szCs w:val="20"/>
              </w:rPr>
              <w:t xml:space="preserve">Drugi odstavek tega člena zagotavlja, da se sredstva za izvajanje instrumentov  dodelijo na podlagi programa dela oziroma izpolnitve drugih pogojev, ki so predvideni v pogodbi med ministrstvi, za katere </w:t>
            </w:r>
            <w:r w:rsidR="00982AB8" w:rsidRPr="009F4FD6">
              <w:rPr>
                <w:rFonts w:cs="Arial"/>
                <w:szCs w:val="20"/>
              </w:rPr>
              <w:t>javna agencija</w:t>
            </w:r>
            <w:r w:rsidRPr="009F4FD6">
              <w:rPr>
                <w:rFonts w:cs="Arial"/>
                <w:szCs w:val="20"/>
              </w:rPr>
              <w:t xml:space="preserve"> ali </w:t>
            </w:r>
            <w:r w:rsidR="00982AB8" w:rsidRPr="009F4FD6">
              <w:rPr>
                <w:rFonts w:cs="Arial"/>
                <w:szCs w:val="20"/>
              </w:rPr>
              <w:t>javni sklad</w:t>
            </w:r>
            <w:r w:rsidRPr="009F4FD6">
              <w:rPr>
                <w:rFonts w:cs="Arial"/>
                <w:szCs w:val="20"/>
              </w:rPr>
              <w:t xml:space="preserve"> izvajata njihove programe. </w:t>
            </w:r>
          </w:p>
          <w:p w14:paraId="6E287EBB" w14:textId="468FC29D" w:rsidR="00F34D97" w:rsidRPr="009F4FD6" w:rsidRDefault="00F34D97" w:rsidP="00F248C5">
            <w:pPr>
              <w:jc w:val="both"/>
              <w:rPr>
                <w:rFonts w:cs="Arial"/>
                <w:szCs w:val="20"/>
              </w:rPr>
            </w:pPr>
            <w:r w:rsidRPr="009F4FD6">
              <w:rPr>
                <w:rFonts w:cs="Arial"/>
                <w:szCs w:val="20"/>
              </w:rPr>
              <w:t>V primeru, ko se v katerikoli fazi postopka ugotovi, da potrebni pogoji niso več izpolnjeni oziroma zagotovljeni, lahko izvajalec postopka postopek s sklepom ustavi.</w:t>
            </w:r>
          </w:p>
          <w:p w14:paraId="3051BDF6" w14:textId="77777777" w:rsidR="00E20227" w:rsidRPr="009F4FD6" w:rsidRDefault="00E20227" w:rsidP="00F248C5">
            <w:pPr>
              <w:jc w:val="both"/>
              <w:rPr>
                <w:rFonts w:cs="Arial"/>
                <w:szCs w:val="20"/>
              </w:rPr>
            </w:pPr>
          </w:p>
          <w:p w14:paraId="3DB0278D" w14:textId="77777777" w:rsidR="00F34D97" w:rsidRPr="009F4FD6" w:rsidRDefault="00F34D97" w:rsidP="00F248C5">
            <w:pPr>
              <w:jc w:val="both"/>
              <w:rPr>
                <w:rFonts w:cs="Arial"/>
                <w:szCs w:val="20"/>
              </w:rPr>
            </w:pPr>
            <w:r w:rsidRPr="009F4FD6">
              <w:rPr>
                <w:rFonts w:cs="Arial"/>
                <w:szCs w:val="20"/>
              </w:rPr>
              <w:t>K 21. členu</w:t>
            </w:r>
          </w:p>
          <w:p w14:paraId="29EA27F0" w14:textId="68CFAE05" w:rsidR="00F34D97" w:rsidRPr="009F4FD6" w:rsidRDefault="00F34D97" w:rsidP="00F248C5">
            <w:pPr>
              <w:jc w:val="both"/>
              <w:rPr>
                <w:rFonts w:cs="Arial"/>
                <w:color w:val="FF0000"/>
                <w:szCs w:val="20"/>
              </w:rPr>
            </w:pPr>
            <w:r w:rsidRPr="009F4FD6">
              <w:rPr>
                <w:rFonts w:cs="Arial"/>
                <w:szCs w:val="20"/>
              </w:rPr>
              <w:t>ZPOP-2 za razliko od ZPOP-1 kot nove postopke dodelitve sredstev uvaja javni poziv, postopek za izvajanje finančnih instrumentov ter dopušča možnost opredelitve drugega postopka, ki pa se podrobneje opredeli v pogodbi, sklenjeni med ministrstvom in izvajalsko institucijo.</w:t>
            </w:r>
            <w:r w:rsidR="00FC3407" w:rsidRPr="009F4FD6">
              <w:rPr>
                <w:rFonts w:cs="Arial"/>
                <w:szCs w:val="20"/>
              </w:rPr>
              <w:t xml:space="preserve"> V tem primeru ministrstvo in izvajalska institucija v pogodbi opredelita ukrep in pogoje, po katerih bo izvajalska institucija dodelila sredstva končnim prejemnikom.</w:t>
            </w:r>
            <w:r w:rsidRPr="009F4FD6">
              <w:rPr>
                <w:rFonts w:cs="Arial"/>
                <w:szCs w:val="20"/>
              </w:rPr>
              <w:t xml:space="preserve"> </w:t>
            </w:r>
            <w:r w:rsidR="00FC3407" w:rsidRPr="009F4FD6">
              <w:rPr>
                <w:rFonts w:cs="Arial"/>
                <w:color w:val="FF0000"/>
                <w:szCs w:val="20"/>
              </w:rPr>
              <w:t xml:space="preserve"> </w:t>
            </w:r>
          </w:p>
          <w:p w14:paraId="33F57FCB" w14:textId="6C346164" w:rsidR="00F34D97" w:rsidRPr="009F4FD6" w:rsidRDefault="00F34D97" w:rsidP="00F248C5">
            <w:pPr>
              <w:jc w:val="both"/>
              <w:rPr>
                <w:rFonts w:cs="Arial"/>
                <w:szCs w:val="20"/>
              </w:rPr>
            </w:pPr>
            <w:r w:rsidRPr="009F4FD6">
              <w:rPr>
                <w:rFonts w:cs="Arial"/>
                <w:szCs w:val="20"/>
              </w:rPr>
              <w:t>K 22. členu</w:t>
            </w:r>
          </w:p>
          <w:p w14:paraId="15FC638F" w14:textId="0253F0DA" w:rsidR="004E6722" w:rsidRPr="009F4FD6" w:rsidRDefault="00F34D97" w:rsidP="00F248C5">
            <w:pPr>
              <w:jc w:val="both"/>
              <w:rPr>
                <w:rFonts w:cs="Arial"/>
                <w:szCs w:val="20"/>
              </w:rPr>
            </w:pPr>
            <w:r w:rsidRPr="009F4FD6">
              <w:rPr>
                <w:rFonts w:cs="Arial"/>
                <w:szCs w:val="20"/>
              </w:rPr>
              <w:t>Postopek javnega razpisa vodi komisija za dodelitev sredstev, ki jo imenuje odgovorna oseba izvajalca razpisa. Člen omogoča oblikovanje komisije v zadostnem obsegu za učinkovito izvedbo del. V tretji točki je podrobno določeno, kako se izogniti morebitnemu nasprotju interesov pri članih komisije.</w:t>
            </w:r>
          </w:p>
          <w:p w14:paraId="42D16100" w14:textId="449EAAF3" w:rsidR="00676D8C" w:rsidRPr="009F4FD6" w:rsidRDefault="00676D8C" w:rsidP="00F248C5">
            <w:pPr>
              <w:jc w:val="both"/>
              <w:rPr>
                <w:rFonts w:cs="Arial"/>
                <w:szCs w:val="20"/>
              </w:rPr>
            </w:pPr>
            <w:r w:rsidRPr="009F4FD6">
              <w:rPr>
                <w:rFonts w:cs="Arial"/>
                <w:szCs w:val="20"/>
              </w:rPr>
              <w:t>K 23. členu</w:t>
            </w:r>
          </w:p>
          <w:p w14:paraId="1610F316" w14:textId="337B7825" w:rsidR="00676D8C" w:rsidRPr="009F4FD6" w:rsidRDefault="00A5781A" w:rsidP="00F248C5">
            <w:pPr>
              <w:jc w:val="both"/>
              <w:rPr>
                <w:rFonts w:cs="Arial"/>
                <w:szCs w:val="20"/>
              </w:rPr>
            </w:pPr>
            <w:r w:rsidRPr="009F4FD6">
              <w:rPr>
                <w:rFonts w:cs="Arial"/>
                <w:szCs w:val="20"/>
              </w:rPr>
              <w:t>Opredeljen je</w:t>
            </w:r>
            <w:r w:rsidR="00676D8C" w:rsidRPr="009F4FD6">
              <w:rPr>
                <w:rFonts w:cs="Arial"/>
                <w:szCs w:val="20"/>
              </w:rPr>
              <w:t xml:space="preserve"> postopek v primeru javnega razpisa. Javni razpis mora biti objavljen v Uradnem listu RS in na državnem portalu RS. Določeno je, kaj mora vsebovati objava. V tretjem odstavku je predstavljena možnost vključitve pogajanj v postopek. V četrtem odstavku je dana možnost večletnih javnih razpisov.</w:t>
            </w:r>
          </w:p>
          <w:p w14:paraId="7B1FFBFA" w14:textId="77777777" w:rsidR="009C22D8" w:rsidRPr="009F4FD6" w:rsidRDefault="009C22D8" w:rsidP="00F248C5">
            <w:pPr>
              <w:jc w:val="both"/>
              <w:rPr>
                <w:rFonts w:cs="Arial"/>
                <w:szCs w:val="20"/>
              </w:rPr>
            </w:pPr>
            <w:r w:rsidRPr="009F4FD6">
              <w:rPr>
                <w:rFonts w:cs="Arial"/>
                <w:szCs w:val="20"/>
              </w:rPr>
              <w:t>K 24. členu</w:t>
            </w:r>
          </w:p>
          <w:p w14:paraId="0845EE16" w14:textId="1422DD59" w:rsidR="00A5781A" w:rsidRPr="009F4FD6" w:rsidRDefault="00A5781A" w:rsidP="00F248C5">
            <w:pPr>
              <w:jc w:val="both"/>
              <w:rPr>
                <w:rFonts w:cs="Arial"/>
                <w:szCs w:val="20"/>
              </w:rPr>
            </w:pPr>
            <w:r w:rsidRPr="009F4FD6">
              <w:rPr>
                <w:rFonts w:cs="Arial"/>
                <w:szCs w:val="20"/>
              </w:rPr>
              <w:t xml:space="preserve"> V 24. členu je določena razpis</w:t>
            </w:r>
            <w:r w:rsidR="00AE08B1" w:rsidRPr="009F4FD6">
              <w:rPr>
                <w:rFonts w:cs="Arial"/>
                <w:szCs w:val="20"/>
              </w:rPr>
              <w:t>na</w:t>
            </w:r>
            <w:r w:rsidRPr="009F4FD6">
              <w:rPr>
                <w:rFonts w:cs="Arial"/>
                <w:szCs w:val="20"/>
              </w:rPr>
              <w:t xml:space="preserve"> dokumentacija, ki vključuje podatke ki omogočajo izdelavo popolne vloge za dodelitev sredstev. </w:t>
            </w:r>
          </w:p>
          <w:p w14:paraId="00A896CE" w14:textId="77777777" w:rsidR="00A5781A" w:rsidRPr="009F4FD6" w:rsidRDefault="00A5781A" w:rsidP="00F248C5">
            <w:pPr>
              <w:jc w:val="both"/>
              <w:rPr>
                <w:rFonts w:cs="Arial"/>
                <w:szCs w:val="20"/>
              </w:rPr>
            </w:pPr>
            <w:r w:rsidRPr="009F4FD6">
              <w:rPr>
                <w:rFonts w:cs="Arial"/>
                <w:szCs w:val="20"/>
              </w:rPr>
              <w:t xml:space="preserve">Navedeni so obvezni sestavni deli razpisne dokumentacije. </w:t>
            </w:r>
          </w:p>
          <w:p w14:paraId="1512982A" w14:textId="7DCB7085" w:rsidR="009C22D8" w:rsidRPr="009F4FD6" w:rsidRDefault="00A5781A" w:rsidP="00F248C5">
            <w:pPr>
              <w:jc w:val="both"/>
              <w:rPr>
                <w:rFonts w:cs="Arial"/>
                <w:szCs w:val="20"/>
              </w:rPr>
            </w:pPr>
            <w:r w:rsidRPr="009F4FD6">
              <w:rPr>
                <w:rFonts w:cs="Arial"/>
                <w:szCs w:val="20"/>
              </w:rPr>
              <w:t xml:space="preserve">Izvajalec postopka  ne sme zahtevati od vlagatelja dokumentov, ki obstajajo v uradnih evidencah. </w:t>
            </w:r>
          </w:p>
          <w:p w14:paraId="657740D0" w14:textId="5EAE134F" w:rsidR="009C22D8" w:rsidRPr="009F4FD6" w:rsidRDefault="009C22D8" w:rsidP="00F248C5">
            <w:pPr>
              <w:spacing w:after="0"/>
              <w:jc w:val="both"/>
              <w:rPr>
                <w:rFonts w:eastAsia="Times New Roman" w:cs="Arial"/>
                <w:szCs w:val="20"/>
                <w:lang w:eastAsia="sl-SI"/>
              </w:rPr>
            </w:pPr>
            <w:r w:rsidRPr="009F4FD6">
              <w:rPr>
                <w:rFonts w:eastAsia="Times New Roman" w:cs="Arial"/>
                <w:szCs w:val="20"/>
                <w:lang w:eastAsia="sl-SI"/>
              </w:rPr>
              <w:t xml:space="preserve">V duhu zmanjšanja birokratskega bremena do podjetnikov, javni sklad od vlagatelja (podjetja, ki se prijavlja na javni razpis) ne sme zahtevati, da prilaga dokumente, ki obstajajo v javnih evidencah. Razpisna dokumentacija mora vsebovati natančni podatek o tem, katero dokumentacijo bo iz uradnih evidenc pridobil izvajalec razpisa sam po uradni dolžnosti. Prav tako mora javni sklad še tri leta po opravljeni investiciji spremljati učinke podprtih podjetij, pri čemer potrebuje podatke tudi iz uradnih javnih evidenc. </w:t>
            </w:r>
          </w:p>
          <w:p w14:paraId="57279990" w14:textId="253B02C7" w:rsidR="00A5781A" w:rsidRPr="009F4FD6" w:rsidRDefault="00A5781A" w:rsidP="00F248C5">
            <w:pPr>
              <w:spacing w:after="0"/>
              <w:jc w:val="both"/>
              <w:rPr>
                <w:rFonts w:eastAsia="Times New Roman" w:cs="Arial"/>
                <w:szCs w:val="20"/>
                <w:lang w:eastAsia="sl-SI"/>
              </w:rPr>
            </w:pPr>
          </w:p>
          <w:p w14:paraId="63E6617C" w14:textId="3E9B0572" w:rsidR="00A5781A" w:rsidRPr="009F4FD6" w:rsidRDefault="00A5781A" w:rsidP="00F248C5">
            <w:pPr>
              <w:spacing w:after="0"/>
              <w:jc w:val="both"/>
              <w:rPr>
                <w:rFonts w:eastAsia="Times New Roman" w:cs="Arial"/>
                <w:szCs w:val="20"/>
                <w:lang w:eastAsia="sl-SI"/>
              </w:rPr>
            </w:pPr>
            <w:r w:rsidRPr="009F4FD6">
              <w:rPr>
                <w:rFonts w:eastAsia="Times New Roman" w:cs="Arial"/>
                <w:szCs w:val="20"/>
                <w:lang w:eastAsia="sl-SI"/>
              </w:rPr>
              <w:t>K 25. členu</w:t>
            </w:r>
          </w:p>
          <w:p w14:paraId="5C2CBF5A" w14:textId="3BB5D0D6" w:rsidR="00A5781A" w:rsidRPr="009F4FD6" w:rsidRDefault="00A5781A" w:rsidP="00F248C5">
            <w:pPr>
              <w:spacing w:after="0"/>
              <w:jc w:val="both"/>
              <w:rPr>
                <w:rFonts w:eastAsia="Times New Roman" w:cs="Arial"/>
                <w:szCs w:val="20"/>
                <w:lang w:eastAsia="sl-SI"/>
              </w:rPr>
            </w:pPr>
          </w:p>
          <w:p w14:paraId="49198639" w14:textId="7033F7DA" w:rsidR="00A5781A" w:rsidRPr="009F4FD6" w:rsidRDefault="00A5781A" w:rsidP="00F248C5">
            <w:pPr>
              <w:spacing w:after="0"/>
              <w:jc w:val="both"/>
              <w:rPr>
                <w:rFonts w:eastAsia="Times New Roman" w:cs="Arial"/>
                <w:szCs w:val="20"/>
                <w:lang w:eastAsia="sl-SI"/>
              </w:rPr>
            </w:pPr>
            <w:r w:rsidRPr="009F4FD6">
              <w:rPr>
                <w:rFonts w:eastAsia="Times New Roman" w:cs="Arial"/>
                <w:szCs w:val="20"/>
                <w:lang w:eastAsia="sl-SI"/>
              </w:rPr>
              <w:t xml:space="preserve">Vloga za dodelitev sredstev mora biti dostavljena do roka, ki je določen v objavi javnega razpisa, v zaprtem ovitku </w:t>
            </w:r>
            <w:r w:rsidR="00732733" w:rsidRPr="009F4FD6">
              <w:rPr>
                <w:rFonts w:eastAsia="Times New Roman" w:cs="Arial"/>
                <w:szCs w:val="20"/>
                <w:lang w:eastAsia="sl-SI"/>
              </w:rPr>
              <w:t xml:space="preserve">in označeno z »Ne odpiraj – vloga« in navedbo javnega razpisa. Nepravilno označena vloga se </w:t>
            </w:r>
            <w:r w:rsidR="00AE08B1" w:rsidRPr="009F4FD6">
              <w:rPr>
                <w:rFonts w:eastAsia="Times New Roman" w:cs="Arial"/>
                <w:szCs w:val="20"/>
                <w:lang w:eastAsia="sl-SI"/>
              </w:rPr>
              <w:t xml:space="preserve">lahko </w:t>
            </w:r>
            <w:r w:rsidR="00732733" w:rsidRPr="009F4FD6">
              <w:rPr>
                <w:rFonts w:eastAsia="Times New Roman" w:cs="Arial"/>
                <w:szCs w:val="20"/>
                <w:lang w:eastAsia="sl-SI"/>
              </w:rPr>
              <w:t>neodprta vrne pošiljatelju. V kolikor na vlogi ni pošiljateljevega naslova, se vloga odpre in se po ugotovitvi naslova vrne. V četrtem odstavku je predstavljena tudi možnost elektronske predložitve vloge, v kolikor je ta možnost navedena v javnem razpisu.</w:t>
            </w:r>
          </w:p>
          <w:p w14:paraId="4C57575D" w14:textId="4DBF70D6" w:rsidR="00732733" w:rsidRPr="009F4FD6" w:rsidRDefault="00732733" w:rsidP="00F248C5">
            <w:pPr>
              <w:spacing w:after="0"/>
              <w:jc w:val="both"/>
              <w:rPr>
                <w:rFonts w:eastAsia="Times New Roman" w:cs="Arial"/>
                <w:szCs w:val="20"/>
                <w:lang w:eastAsia="sl-SI"/>
              </w:rPr>
            </w:pPr>
          </w:p>
          <w:p w14:paraId="4458AAB7" w14:textId="32DDD00D"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K 26. členu</w:t>
            </w:r>
          </w:p>
          <w:p w14:paraId="0283628F" w14:textId="005A35D1"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Odpiranje prejetih vlog za dodelitev sredstev vodi komisija in se izvede v roku/rokih, določenem v javnem razpisu. Odpiranje vlog ni javno.</w:t>
            </w:r>
          </w:p>
          <w:p w14:paraId="1FCF395E" w14:textId="6BD88597" w:rsidR="00732733" w:rsidRPr="009F4FD6" w:rsidRDefault="00732733" w:rsidP="00F248C5">
            <w:pPr>
              <w:spacing w:after="0"/>
              <w:jc w:val="both"/>
              <w:rPr>
                <w:rFonts w:eastAsia="Times New Roman" w:cs="Arial"/>
                <w:szCs w:val="20"/>
                <w:lang w:eastAsia="sl-SI"/>
              </w:rPr>
            </w:pPr>
          </w:p>
          <w:p w14:paraId="6C89F427" w14:textId="31939B95"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K 27. členu</w:t>
            </w:r>
          </w:p>
          <w:p w14:paraId="06C46153" w14:textId="36D6577D" w:rsidR="00732733" w:rsidRPr="009F4FD6" w:rsidRDefault="00732733" w:rsidP="00F248C5">
            <w:pPr>
              <w:spacing w:after="0"/>
              <w:jc w:val="both"/>
              <w:rPr>
                <w:rFonts w:eastAsia="Times New Roman" w:cs="Arial"/>
                <w:szCs w:val="20"/>
                <w:lang w:eastAsia="sl-SI"/>
              </w:rPr>
            </w:pPr>
          </w:p>
          <w:p w14:paraId="3004536D" w14:textId="77777777" w:rsidR="00E20227"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O odpiranju vlog je potrebno voditi zapisnik. Navedeni so sestavni deli zapisnika. Na odpiranju vlog ugotavlja komisija popolnost vlog. Zapisnik podpišej</w:t>
            </w:r>
            <w:r w:rsidR="00E20227" w:rsidRPr="009F4FD6">
              <w:rPr>
                <w:rFonts w:eastAsia="Times New Roman" w:cs="Arial"/>
                <w:szCs w:val="20"/>
                <w:lang w:eastAsia="sl-SI"/>
              </w:rPr>
              <w:t>o predsednik in člani komisije.</w:t>
            </w:r>
          </w:p>
          <w:p w14:paraId="179AE3B0" w14:textId="77777777" w:rsidR="00E20227" w:rsidRPr="009F4FD6" w:rsidRDefault="00E20227" w:rsidP="00F248C5">
            <w:pPr>
              <w:spacing w:after="0"/>
              <w:jc w:val="both"/>
              <w:rPr>
                <w:rFonts w:eastAsia="Times New Roman" w:cs="Arial"/>
                <w:szCs w:val="20"/>
                <w:lang w:eastAsia="sl-SI"/>
              </w:rPr>
            </w:pPr>
          </w:p>
          <w:p w14:paraId="2C1D8971" w14:textId="77777777" w:rsidR="00E20227" w:rsidRPr="009F4FD6" w:rsidRDefault="00E20227" w:rsidP="00F248C5">
            <w:pPr>
              <w:spacing w:after="0"/>
              <w:jc w:val="both"/>
              <w:rPr>
                <w:rFonts w:eastAsia="Times New Roman" w:cs="Arial"/>
                <w:szCs w:val="20"/>
                <w:lang w:eastAsia="sl-SI"/>
              </w:rPr>
            </w:pPr>
          </w:p>
          <w:p w14:paraId="042E77DD" w14:textId="77777777" w:rsidR="00E20227" w:rsidRPr="009F4FD6" w:rsidRDefault="00E20227" w:rsidP="00F248C5">
            <w:pPr>
              <w:spacing w:after="0"/>
              <w:jc w:val="both"/>
              <w:rPr>
                <w:rFonts w:eastAsia="Times New Roman" w:cs="Arial"/>
                <w:szCs w:val="20"/>
                <w:lang w:eastAsia="sl-SI"/>
              </w:rPr>
            </w:pPr>
          </w:p>
          <w:p w14:paraId="05B91B87" w14:textId="77777777" w:rsidR="00E20227" w:rsidRPr="009F4FD6" w:rsidRDefault="00E20227" w:rsidP="00F248C5">
            <w:pPr>
              <w:spacing w:after="0"/>
              <w:jc w:val="both"/>
              <w:rPr>
                <w:rFonts w:eastAsia="Times New Roman" w:cs="Arial"/>
                <w:szCs w:val="20"/>
                <w:lang w:eastAsia="sl-SI"/>
              </w:rPr>
            </w:pPr>
          </w:p>
          <w:p w14:paraId="767E6F23" w14:textId="31013D56"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K 28. členu</w:t>
            </w:r>
          </w:p>
          <w:p w14:paraId="3024715E" w14:textId="011DEB62" w:rsidR="00732733" w:rsidRPr="009F4FD6" w:rsidRDefault="00732733" w:rsidP="00F248C5">
            <w:pPr>
              <w:spacing w:after="0"/>
              <w:jc w:val="both"/>
              <w:rPr>
                <w:rFonts w:eastAsia="Times New Roman" w:cs="Arial"/>
                <w:szCs w:val="20"/>
                <w:lang w:eastAsia="sl-SI"/>
              </w:rPr>
            </w:pPr>
          </w:p>
          <w:p w14:paraId="73DBC5F9" w14:textId="12FA753E"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V primeru nepopolne vloge, komisija v roku 8 dni pisno pozove vlagatelja, da vloge dopolnijo. Določen je rok za dopolnitev vloge.  V primeru, da vlagatelji vlog ne dopolnijo, se nepopolna vloga zavrže. V tretjem odstavku je navedeno, kaj ni možno dopolnjevati. V četrtem odstavku je dana možnost, da vlagatelj popravi očitne računske napake, pri čemer se višina zaprošenih sredstev ne sme spreminjati.</w:t>
            </w:r>
          </w:p>
          <w:p w14:paraId="2D709508" w14:textId="155D42D6" w:rsidR="00732733" w:rsidRPr="009F4FD6" w:rsidRDefault="00732733" w:rsidP="00F248C5">
            <w:pPr>
              <w:spacing w:after="0"/>
              <w:jc w:val="both"/>
              <w:rPr>
                <w:rFonts w:eastAsia="Times New Roman" w:cs="Arial"/>
                <w:szCs w:val="20"/>
                <w:lang w:eastAsia="sl-SI"/>
              </w:rPr>
            </w:pPr>
          </w:p>
          <w:p w14:paraId="35D9BBD9" w14:textId="03D51FC0"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K 29. členu</w:t>
            </w:r>
          </w:p>
          <w:p w14:paraId="222FCA64" w14:textId="1E74164D" w:rsidR="00732733" w:rsidRPr="009F4FD6" w:rsidRDefault="00732733" w:rsidP="00F248C5">
            <w:pPr>
              <w:spacing w:after="0"/>
              <w:jc w:val="both"/>
              <w:rPr>
                <w:rFonts w:eastAsia="Times New Roman" w:cs="Arial"/>
                <w:szCs w:val="20"/>
                <w:lang w:eastAsia="sl-SI"/>
              </w:rPr>
            </w:pPr>
          </w:p>
          <w:p w14:paraId="668855BF" w14:textId="1EBB397F" w:rsidR="00732733" w:rsidRPr="009F4FD6" w:rsidRDefault="00732733" w:rsidP="00F248C5">
            <w:pPr>
              <w:spacing w:after="0"/>
              <w:jc w:val="both"/>
              <w:rPr>
                <w:rFonts w:eastAsia="Times New Roman" w:cs="Arial"/>
                <w:szCs w:val="20"/>
                <w:lang w:eastAsia="sl-SI"/>
              </w:rPr>
            </w:pPr>
            <w:r w:rsidRPr="009F4FD6">
              <w:rPr>
                <w:rFonts w:eastAsia="Times New Roman" w:cs="Arial"/>
                <w:szCs w:val="20"/>
                <w:lang w:eastAsia="sl-SI"/>
              </w:rPr>
              <w:t>Komisija opravi strokovni pregled popolnih vlog in jih oceni na podlagi pogojev in meril iz javnega razpisa oziroma razpisne dokumentacije. Komisija mora o opravljanju strokovnega pregleda voditi zapisnik. Na podlagi ocene vlog komisija pripravi predlog prejemnikov sredstev, ki ga podpišejo predsednik in člani komisije. Predlog prejemnikov sredstev s e predloži odgovorni osebi izvajalca postopka za sprejetje odločitve o dodelitvi sredstev.</w:t>
            </w:r>
          </w:p>
          <w:p w14:paraId="0F99739D" w14:textId="0CF5038A" w:rsidR="00427650" w:rsidRPr="009F4FD6" w:rsidRDefault="00427650" w:rsidP="00F248C5">
            <w:pPr>
              <w:spacing w:after="0"/>
              <w:jc w:val="both"/>
              <w:rPr>
                <w:rFonts w:eastAsia="Times New Roman" w:cs="Arial"/>
                <w:szCs w:val="20"/>
                <w:lang w:eastAsia="sl-SI"/>
              </w:rPr>
            </w:pPr>
          </w:p>
          <w:p w14:paraId="2E956CC5" w14:textId="7B480CA8"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K 30. členu</w:t>
            </w:r>
          </w:p>
          <w:p w14:paraId="161A7DEC" w14:textId="115D8800" w:rsidR="00427650" w:rsidRPr="009F4FD6" w:rsidRDefault="00427650" w:rsidP="00F248C5">
            <w:pPr>
              <w:spacing w:after="0"/>
              <w:jc w:val="both"/>
              <w:rPr>
                <w:rFonts w:eastAsia="Times New Roman" w:cs="Arial"/>
                <w:szCs w:val="20"/>
                <w:lang w:eastAsia="sl-SI"/>
              </w:rPr>
            </w:pPr>
          </w:p>
          <w:p w14:paraId="4C37237E" w14:textId="14B868B9"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Na podlagi ocen projektov in popolnih in vsebinsko ustreznih vlog sprejme odgovorna oseba izvajalca razpisa seznam prejemnikov sredstev i</w:t>
            </w:r>
            <w:r w:rsidR="00AE08B1" w:rsidRPr="009F4FD6">
              <w:rPr>
                <w:rFonts w:eastAsia="Times New Roman" w:cs="Arial"/>
                <w:szCs w:val="20"/>
                <w:lang w:eastAsia="sl-SI"/>
              </w:rPr>
              <w:t>n</w:t>
            </w:r>
            <w:r w:rsidRPr="009F4FD6">
              <w:rPr>
                <w:rFonts w:eastAsia="Times New Roman" w:cs="Arial"/>
                <w:szCs w:val="20"/>
                <w:lang w:eastAsia="sl-SI"/>
              </w:rPr>
              <w:t xml:space="preserve"> izda sklepe o izboru prejemnikov sredstev.</w:t>
            </w:r>
          </w:p>
          <w:p w14:paraId="50125724" w14:textId="6AA5E1EF" w:rsidR="00427650" w:rsidRPr="009F4FD6" w:rsidRDefault="00427650" w:rsidP="00F248C5">
            <w:pPr>
              <w:spacing w:after="0"/>
              <w:jc w:val="both"/>
              <w:rPr>
                <w:rFonts w:eastAsia="Times New Roman" w:cs="Arial"/>
                <w:szCs w:val="20"/>
                <w:lang w:eastAsia="sl-SI"/>
              </w:rPr>
            </w:pPr>
          </w:p>
          <w:p w14:paraId="78D97034" w14:textId="6DEF08EC"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K 31. členu</w:t>
            </w:r>
          </w:p>
          <w:p w14:paraId="063649D6" w14:textId="6BBB5335" w:rsidR="00427650" w:rsidRPr="009F4FD6" w:rsidRDefault="00427650" w:rsidP="00F248C5">
            <w:pPr>
              <w:spacing w:after="0"/>
              <w:jc w:val="both"/>
              <w:rPr>
                <w:rFonts w:eastAsia="Times New Roman" w:cs="Arial"/>
                <w:szCs w:val="20"/>
                <w:lang w:eastAsia="sl-SI"/>
              </w:rPr>
            </w:pPr>
          </w:p>
          <w:p w14:paraId="0C740880" w14:textId="5710BB2F"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Izvajalec postopka je dolžan z obvestilom in v roku, ki je naveden v javnem razpisu, obvestiti vse vlagatelje, ki niso bili izbrani, o odločitvi glede dodelitve sredstev.</w:t>
            </w:r>
          </w:p>
          <w:p w14:paraId="37E9ED51" w14:textId="2441FDD7" w:rsidR="00427650" w:rsidRPr="009F4FD6" w:rsidRDefault="00427650" w:rsidP="00F248C5">
            <w:pPr>
              <w:spacing w:after="0"/>
              <w:jc w:val="both"/>
              <w:rPr>
                <w:rFonts w:eastAsia="Times New Roman" w:cs="Arial"/>
                <w:szCs w:val="20"/>
                <w:lang w:eastAsia="sl-SI"/>
              </w:rPr>
            </w:pPr>
          </w:p>
          <w:p w14:paraId="12B3EA8A" w14:textId="10447863"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K 32. členu</w:t>
            </w:r>
          </w:p>
          <w:p w14:paraId="2DCB3752" w14:textId="681617F5" w:rsidR="00427650" w:rsidRPr="009F4FD6" w:rsidRDefault="00427650" w:rsidP="00F248C5">
            <w:pPr>
              <w:spacing w:after="0"/>
              <w:jc w:val="both"/>
              <w:rPr>
                <w:rFonts w:eastAsia="Times New Roman" w:cs="Arial"/>
                <w:szCs w:val="20"/>
                <w:lang w:eastAsia="sl-SI"/>
              </w:rPr>
            </w:pPr>
          </w:p>
          <w:p w14:paraId="32A203AC" w14:textId="4414979E"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 xml:space="preserve">Izvajalec postopka mora prejemniku sredstev posredovati sklep o izboru in ga </w:t>
            </w:r>
            <w:r w:rsidR="00AE08B1" w:rsidRPr="009F4FD6">
              <w:rPr>
                <w:rFonts w:eastAsia="Times New Roman" w:cs="Arial"/>
                <w:szCs w:val="20"/>
                <w:lang w:eastAsia="sl-SI"/>
              </w:rPr>
              <w:t>po prejemu obvestila o vročitvi sklepa</w:t>
            </w:r>
            <w:r w:rsidRPr="009F4FD6">
              <w:rPr>
                <w:rFonts w:eastAsia="Times New Roman" w:cs="Arial"/>
                <w:szCs w:val="20"/>
                <w:lang w:eastAsia="sl-SI"/>
              </w:rPr>
              <w:t xml:space="preserve"> pozvati k podpisu pogodbe.. Če se prejemnik sredstev v roku ne odzove, se šteje, da je umaknil vlogo za pridobitev sredstev.</w:t>
            </w:r>
          </w:p>
          <w:p w14:paraId="10A46DC2" w14:textId="0F136566" w:rsidR="00427650" w:rsidRPr="009F4FD6" w:rsidRDefault="00427650" w:rsidP="00F248C5">
            <w:pPr>
              <w:spacing w:after="0"/>
              <w:jc w:val="both"/>
              <w:rPr>
                <w:rFonts w:eastAsia="Times New Roman" w:cs="Arial"/>
                <w:szCs w:val="20"/>
                <w:lang w:eastAsia="sl-SI"/>
              </w:rPr>
            </w:pPr>
          </w:p>
          <w:p w14:paraId="7625BD30" w14:textId="4F924FBB"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K 33. členu</w:t>
            </w:r>
          </w:p>
          <w:p w14:paraId="3B099A91" w14:textId="7A7B7A26" w:rsidR="00427650" w:rsidRPr="009F4FD6" w:rsidRDefault="00427650" w:rsidP="00F248C5">
            <w:pPr>
              <w:spacing w:after="0"/>
              <w:jc w:val="both"/>
              <w:rPr>
                <w:rFonts w:eastAsia="Times New Roman" w:cs="Arial"/>
                <w:szCs w:val="20"/>
                <w:lang w:eastAsia="sl-SI"/>
              </w:rPr>
            </w:pPr>
          </w:p>
          <w:p w14:paraId="6E09FCF6" w14:textId="38140A4C"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Opredeljeni so sestavni deli pogodbe, ki se sklene med izvajalcem postopka in prejemnikom sredstev.</w:t>
            </w:r>
          </w:p>
          <w:p w14:paraId="73DBD57B" w14:textId="5399C1A6" w:rsidR="00427650" w:rsidRPr="009F4FD6" w:rsidRDefault="00427650" w:rsidP="00F248C5">
            <w:pPr>
              <w:spacing w:after="0"/>
              <w:jc w:val="both"/>
              <w:rPr>
                <w:rFonts w:eastAsia="Times New Roman" w:cs="Arial"/>
                <w:szCs w:val="20"/>
                <w:lang w:eastAsia="sl-SI"/>
              </w:rPr>
            </w:pPr>
          </w:p>
          <w:p w14:paraId="4CA6E1C8" w14:textId="26CFA821"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K 34. členu</w:t>
            </w:r>
          </w:p>
          <w:p w14:paraId="0771BA95" w14:textId="310F8946" w:rsidR="00427650" w:rsidRPr="009F4FD6" w:rsidRDefault="00427650" w:rsidP="00F248C5">
            <w:pPr>
              <w:spacing w:after="0"/>
              <w:jc w:val="both"/>
              <w:rPr>
                <w:rFonts w:eastAsia="Times New Roman" w:cs="Arial"/>
                <w:szCs w:val="20"/>
                <w:lang w:eastAsia="sl-SI"/>
              </w:rPr>
            </w:pPr>
          </w:p>
          <w:p w14:paraId="3C11FD2D" w14:textId="4B024B81" w:rsidR="00427650" w:rsidRPr="009F4FD6" w:rsidRDefault="00427650" w:rsidP="00F248C5">
            <w:pPr>
              <w:spacing w:after="0"/>
              <w:jc w:val="both"/>
              <w:rPr>
                <w:rFonts w:eastAsia="Times New Roman" w:cs="Arial"/>
                <w:szCs w:val="20"/>
                <w:lang w:eastAsia="sl-SI"/>
              </w:rPr>
            </w:pPr>
            <w:r w:rsidRPr="009F4FD6">
              <w:rPr>
                <w:rFonts w:eastAsia="Times New Roman" w:cs="Arial"/>
                <w:szCs w:val="20"/>
                <w:lang w:eastAsia="sl-SI"/>
              </w:rPr>
              <w:t>Opredeljen je nov postopek, to je javni poziv, ki se uporablja v navedenih primerih:</w:t>
            </w:r>
          </w:p>
          <w:p w14:paraId="321760E4" w14:textId="65095785" w:rsidR="00427650" w:rsidRPr="009F4FD6" w:rsidRDefault="004C795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v</w:t>
            </w:r>
            <w:r w:rsidR="00427650" w:rsidRPr="009F4FD6">
              <w:rPr>
                <w:rFonts w:cs="Arial"/>
                <w:szCs w:val="20"/>
              </w:rPr>
              <w:t xml:space="preserve"> primeru, ko je možno že vnaprej predvideti seznam potencialnih prijaviteljev,</w:t>
            </w:r>
          </w:p>
          <w:p w14:paraId="6C5BF42C" w14:textId="326F8254" w:rsidR="00427650" w:rsidRPr="009F4FD6" w:rsidRDefault="004C795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k</w:t>
            </w:r>
            <w:r w:rsidR="00427650" w:rsidRPr="009F4FD6">
              <w:rPr>
                <w:rFonts w:cs="Arial"/>
                <w:szCs w:val="20"/>
              </w:rPr>
              <w:t>o je  izvedba javnega razpisa zaradi manjše ali neobstoječe finančne koristi izbranih prijaviteljev neekonomična,</w:t>
            </w:r>
          </w:p>
          <w:p w14:paraId="0117995A" w14:textId="20C201CC" w:rsidR="004C7951" w:rsidRPr="009F4FD6" w:rsidRDefault="004C795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k</w:t>
            </w:r>
            <w:r w:rsidR="00427650" w:rsidRPr="009F4FD6">
              <w:rPr>
                <w:rFonts w:cs="Arial"/>
                <w:szCs w:val="20"/>
              </w:rPr>
              <w:t>o je bil že pr</w:t>
            </w:r>
            <w:r w:rsidR="001D3E02" w:rsidRPr="009F4FD6">
              <w:rPr>
                <w:rFonts w:cs="Arial"/>
                <w:szCs w:val="20"/>
              </w:rPr>
              <w:t>e</w:t>
            </w:r>
            <w:r w:rsidR="00427650" w:rsidRPr="009F4FD6">
              <w:rPr>
                <w:rFonts w:cs="Arial"/>
                <w:szCs w:val="20"/>
              </w:rPr>
              <w:t>dhodno izpeljan drug transparenten postopek, lahko tudi na mednarodni ravni, in je bila vloga pozitivno ocenjena</w:t>
            </w:r>
            <w:r w:rsidRPr="009F4FD6">
              <w:rPr>
                <w:rFonts w:cs="Arial"/>
                <w:szCs w:val="20"/>
              </w:rPr>
              <w:t>, d</w:t>
            </w:r>
            <w:r w:rsidR="00427650" w:rsidRPr="009F4FD6">
              <w:rPr>
                <w:rFonts w:cs="Arial"/>
                <w:szCs w:val="20"/>
              </w:rPr>
              <w:t xml:space="preserve">o sofinanciranja </w:t>
            </w:r>
            <w:r w:rsidRPr="009F4FD6">
              <w:rPr>
                <w:rFonts w:cs="Arial"/>
                <w:szCs w:val="20"/>
              </w:rPr>
              <w:t xml:space="preserve">pa </w:t>
            </w:r>
            <w:r w:rsidR="00427650" w:rsidRPr="009F4FD6">
              <w:rPr>
                <w:rFonts w:cs="Arial"/>
                <w:szCs w:val="20"/>
              </w:rPr>
              <w:t>ni bila upravičena zaradi pomanjkanja sredstev ali stopnje razvoja projekta</w:t>
            </w:r>
            <w:r w:rsidRPr="009F4FD6">
              <w:rPr>
                <w:rFonts w:cs="Arial"/>
                <w:szCs w:val="20"/>
              </w:rPr>
              <w:t>,</w:t>
            </w:r>
          </w:p>
          <w:p w14:paraId="25026F76" w14:textId="4DCBBFCE" w:rsidR="00427650" w:rsidRPr="009F4FD6" w:rsidRDefault="004C795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ko gre za financiranje javno objavljenega programa.</w:t>
            </w:r>
          </w:p>
          <w:p w14:paraId="71A88F8D" w14:textId="1C8A33BB" w:rsidR="009C22D8" w:rsidRPr="009F4FD6" w:rsidRDefault="00427650" w:rsidP="00F248C5">
            <w:pPr>
              <w:jc w:val="both"/>
              <w:rPr>
                <w:rFonts w:cs="Arial"/>
                <w:szCs w:val="20"/>
              </w:rPr>
            </w:pPr>
            <w:r w:rsidRPr="009F4FD6">
              <w:rPr>
                <w:rFonts w:cs="Arial"/>
                <w:szCs w:val="20"/>
              </w:rPr>
              <w:t>Za javni poziv se smiselno uporablja postopek javnega razpisa.</w:t>
            </w:r>
          </w:p>
          <w:p w14:paraId="144B3C96" w14:textId="77777777" w:rsidR="002F1C04" w:rsidRPr="009F4FD6" w:rsidRDefault="002F1C04" w:rsidP="00F248C5">
            <w:pPr>
              <w:jc w:val="both"/>
              <w:rPr>
                <w:rFonts w:cs="Arial"/>
                <w:szCs w:val="20"/>
              </w:rPr>
            </w:pPr>
            <w:r w:rsidRPr="009F4FD6">
              <w:rPr>
                <w:rFonts w:cs="Arial"/>
                <w:szCs w:val="20"/>
              </w:rPr>
              <w:t>K 35. členu</w:t>
            </w:r>
          </w:p>
          <w:p w14:paraId="521053A7" w14:textId="76D328D6" w:rsidR="002F1C04" w:rsidRPr="009F4FD6" w:rsidRDefault="002F1C04" w:rsidP="00F248C5">
            <w:pPr>
              <w:spacing w:after="0"/>
              <w:jc w:val="both"/>
              <w:rPr>
                <w:rFonts w:cs="Arial"/>
                <w:szCs w:val="20"/>
                <w:lang w:eastAsia="sl-SI"/>
              </w:rPr>
            </w:pPr>
            <w:r w:rsidRPr="009F4FD6">
              <w:rPr>
                <w:rFonts w:cs="Arial"/>
                <w:szCs w:val="20"/>
                <w:lang w:eastAsia="sl-SI"/>
              </w:rPr>
              <w:t>ZPOP-2 za razliko od ZPOP-1 celovito ureja področje dodeljevanja sredstev, tako na nivoju neposrednega proračunskega uporabnika do izvajalske institucije, kot tudi na nivoju do končnih upravičencev. V opredelitev postopkov za dodelitev sredstev za izvajanje prednostnih in razvojnih nalog za podporo podjetništvu smo tako z novim ZPOP-2 vključili tudi izvajanje finančnega inženiringa, ki se z uveljavitvijo programa PIFI od leta 2009 tudi dejansko že izvaja, v naslednji finančni perspektivi pa bodo instrumenti finančnega inženiringa ključni za podporo podjetniškega sektorja. Področja je tako se</w:t>
            </w:r>
            <w:r w:rsidR="009C22D8" w:rsidRPr="009F4FD6">
              <w:rPr>
                <w:rFonts w:cs="Arial"/>
                <w:szCs w:val="20"/>
                <w:lang w:eastAsia="sl-SI"/>
              </w:rPr>
              <w:t xml:space="preserve">daj urejeno </w:t>
            </w:r>
            <w:r w:rsidRPr="009F4FD6">
              <w:rPr>
                <w:rFonts w:cs="Arial"/>
                <w:szCs w:val="20"/>
                <w:lang w:eastAsia="sl-SI"/>
              </w:rPr>
              <w:t>znotraj enega zakona</w:t>
            </w:r>
            <w:r w:rsidR="009C22D8" w:rsidRPr="009F4FD6">
              <w:rPr>
                <w:rFonts w:cs="Arial"/>
                <w:szCs w:val="20"/>
                <w:lang w:eastAsia="sl-SI"/>
              </w:rPr>
              <w:t xml:space="preserve"> in</w:t>
            </w:r>
            <w:r w:rsidRPr="009F4FD6">
              <w:rPr>
                <w:rFonts w:cs="Arial"/>
                <w:szCs w:val="20"/>
                <w:lang w:eastAsia="sl-SI"/>
              </w:rPr>
              <w:t xml:space="preserve"> mu </w:t>
            </w:r>
            <w:r w:rsidR="009C22D8" w:rsidRPr="009F4FD6">
              <w:rPr>
                <w:rFonts w:cs="Arial"/>
                <w:szCs w:val="20"/>
                <w:lang w:eastAsia="sl-SI"/>
              </w:rPr>
              <w:t>bodo</w:t>
            </w:r>
            <w:r w:rsidRPr="009F4FD6">
              <w:rPr>
                <w:rFonts w:cs="Arial"/>
                <w:szCs w:val="20"/>
                <w:lang w:eastAsia="sl-SI"/>
              </w:rPr>
              <w:t xml:space="preserve"> zavezane slediti izvajalske institucije MGRT</w:t>
            </w:r>
            <w:r w:rsidR="009C22D8" w:rsidRPr="009F4FD6">
              <w:rPr>
                <w:rFonts w:cs="Arial"/>
                <w:szCs w:val="20"/>
                <w:lang w:eastAsia="sl-SI"/>
              </w:rPr>
              <w:t>;</w:t>
            </w:r>
            <w:r w:rsidRPr="009F4FD6">
              <w:rPr>
                <w:rFonts w:cs="Arial"/>
                <w:szCs w:val="20"/>
                <w:lang w:eastAsia="sl-SI"/>
              </w:rPr>
              <w:t xml:space="preserve"> postopki </w:t>
            </w:r>
            <w:r w:rsidR="009C22D8" w:rsidRPr="009F4FD6">
              <w:rPr>
                <w:rFonts w:cs="Arial"/>
                <w:szCs w:val="20"/>
                <w:lang w:eastAsia="sl-SI"/>
              </w:rPr>
              <w:t xml:space="preserve">so </w:t>
            </w:r>
            <w:r w:rsidRPr="009F4FD6">
              <w:rPr>
                <w:rFonts w:cs="Arial"/>
                <w:szCs w:val="20"/>
                <w:lang w:eastAsia="sl-SI"/>
              </w:rPr>
              <w:t xml:space="preserve">osredotočeni na optimizacijo postopkov za dodeljevanje sredstev glede na potrebe podjetniškega sektorja. </w:t>
            </w:r>
            <w:r w:rsidR="009C22D8" w:rsidRPr="009F4FD6">
              <w:rPr>
                <w:rFonts w:cs="Arial"/>
                <w:szCs w:val="20"/>
                <w:lang w:eastAsia="sl-SI"/>
              </w:rPr>
              <w:t>Po do sedaj veljavni ureditvi</w:t>
            </w:r>
            <w:r w:rsidRPr="009F4FD6">
              <w:rPr>
                <w:rFonts w:cs="Arial"/>
                <w:szCs w:val="20"/>
                <w:lang w:eastAsia="sl-SI"/>
              </w:rPr>
              <w:t xml:space="preserve"> morajo namreč izvajalske institucije smiselno slediti določilom Zakona o javnih financah</w:t>
            </w:r>
            <w:r w:rsidR="009C22D8" w:rsidRPr="009F4FD6">
              <w:rPr>
                <w:rFonts w:cs="Arial"/>
                <w:szCs w:val="20"/>
                <w:lang w:eastAsia="sl-SI"/>
              </w:rPr>
              <w:t>,</w:t>
            </w:r>
            <w:r w:rsidR="004333DD" w:rsidRPr="009F4FD6">
              <w:rPr>
                <w:rFonts w:cs="Arial"/>
                <w:szCs w:val="20"/>
                <w:lang w:eastAsia="sl-SI"/>
              </w:rPr>
              <w:t xml:space="preserve"> </w:t>
            </w:r>
            <w:r w:rsidRPr="009F4FD6">
              <w:rPr>
                <w:rFonts w:cs="Arial"/>
                <w:szCs w:val="20"/>
                <w:lang w:eastAsia="sl-SI"/>
              </w:rPr>
              <w:t>kar je dostikrat konfuzno oz. ne upošteva določenih specifik, sploh s področja in pravil uporabe sredstev evropske kohezijske politike.</w:t>
            </w:r>
          </w:p>
          <w:p w14:paraId="56E7F519" w14:textId="77777777" w:rsidR="004C7951" w:rsidRPr="009F4FD6" w:rsidRDefault="004C7951" w:rsidP="00F248C5">
            <w:pPr>
              <w:spacing w:after="0"/>
              <w:jc w:val="both"/>
              <w:rPr>
                <w:rFonts w:cs="Arial"/>
                <w:szCs w:val="20"/>
                <w:lang w:eastAsia="sl-SI"/>
              </w:rPr>
            </w:pPr>
          </w:p>
          <w:p w14:paraId="1BB2A4A3" w14:textId="77777777" w:rsidR="004C7951" w:rsidRPr="009F4FD6" w:rsidRDefault="004C7951" w:rsidP="00F248C5">
            <w:pPr>
              <w:spacing w:after="0"/>
              <w:jc w:val="both"/>
              <w:rPr>
                <w:rFonts w:cs="Arial"/>
                <w:szCs w:val="20"/>
                <w:lang w:eastAsia="sl-SI"/>
              </w:rPr>
            </w:pPr>
            <w:r w:rsidRPr="009F4FD6">
              <w:rPr>
                <w:rFonts w:cs="Arial"/>
                <w:szCs w:val="20"/>
                <w:lang w:eastAsia="sl-SI"/>
              </w:rPr>
              <w:t>K 36. členu</w:t>
            </w:r>
          </w:p>
          <w:p w14:paraId="2F62D1EA" w14:textId="77777777" w:rsidR="004C7951" w:rsidRPr="009F4FD6" w:rsidRDefault="004C7951" w:rsidP="00F248C5">
            <w:pPr>
              <w:spacing w:after="0"/>
              <w:jc w:val="both"/>
              <w:rPr>
                <w:rFonts w:cs="Arial"/>
                <w:szCs w:val="20"/>
                <w:lang w:eastAsia="sl-SI"/>
              </w:rPr>
            </w:pPr>
          </w:p>
          <w:p w14:paraId="5D01D12F" w14:textId="0A96047B" w:rsidR="006C0441" w:rsidRPr="009F4FD6" w:rsidRDefault="004C7951" w:rsidP="00F248C5">
            <w:pPr>
              <w:spacing w:after="0"/>
              <w:jc w:val="both"/>
              <w:rPr>
                <w:rFonts w:cs="Arial"/>
                <w:szCs w:val="20"/>
              </w:rPr>
            </w:pPr>
            <w:r w:rsidRPr="009F4FD6">
              <w:rPr>
                <w:rFonts w:cs="Arial"/>
                <w:szCs w:val="20"/>
                <w:lang w:eastAsia="sl-SI"/>
              </w:rPr>
              <w:t xml:space="preserve">V kolikor se v praksi izkaže, da je potreba po izvedbi kakšnega drugega postopka za dodelitev spodbud, za katerega </w:t>
            </w:r>
            <w:r w:rsidR="006C0441" w:rsidRPr="009F4FD6">
              <w:rPr>
                <w:rFonts w:cs="Arial"/>
                <w:szCs w:val="20"/>
                <w:lang w:eastAsia="sl-SI"/>
              </w:rPr>
              <w:t xml:space="preserve">je </w:t>
            </w:r>
            <w:r w:rsidRPr="009F4FD6">
              <w:rPr>
                <w:rFonts w:cs="Arial"/>
                <w:szCs w:val="20"/>
                <w:lang w:eastAsia="sl-SI"/>
              </w:rPr>
              <w:t xml:space="preserve">izvedba postopkov po tem zakonu </w:t>
            </w:r>
            <w:r w:rsidR="006C0441" w:rsidRPr="009F4FD6">
              <w:rPr>
                <w:rFonts w:cs="Arial"/>
                <w:szCs w:val="20"/>
                <w:lang w:eastAsia="sl-SI"/>
              </w:rPr>
              <w:t>neekonomična</w:t>
            </w:r>
            <w:r w:rsidRPr="009F4FD6">
              <w:rPr>
                <w:rFonts w:cs="Arial"/>
                <w:szCs w:val="20"/>
                <w:lang w:eastAsia="sl-SI"/>
              </w:rPr>
              <w:t xml:space="preserve"> zaradi procesnih pogojev, zakon pušča odprto možnost izvedbe drugega postopka, ob nujnem upoštevanju načel </w:t>
            </w:r>
            <w:r w:rsidR="006C0441" w:rsidRPr="009F4FD6">
              <w:rPr>
                <w:rFonts w:cs="Arial"/>
                <w:szCs w:val="20"/>
                <w:lang w:eastAsia="sl-SI"/>
              </w:rPr>
              <w:t>transparentnosti</w:t>
            </w:r>
            <w:r w:rsidRPr="009F4FD6">
              <w:rPr>
                <w:rFonts w:cs="Arial"/>
                <w:szCs w:val="20"/>
                <w:lang w:eastAsia="sl-SI"/>
              </w:rPr>
              <w:t xml:space="preserve">, enakopravne </w:t>
            </w:r>
            <w:r w:rsidR="006C0441" w:rsidRPr="009F4FD6">
              <w:rPr>
                <w:rFonts w:cs="Arial"/>
                <w:szCs w:val="20"/>
                <w:lang w:eastAsia="sl-SI"/>
              </w:rPr>
              <w:t>obravnave</w:t>
            </w:r>
            <w:r w:rsidRPr="009F4FD6">
              <w:rPr>
                <w:rFonts w:cs="Arial"/>
                <w:szCs w:val="20"/>
                <w:lang w:eastAsia="sl-SI"/>
              </w:rPr>
              <w:t xml:space="preserve"> in učinkovite porabe javnofinančnih sredstev. </w:t>
            </w:r>
          </w:p>
          <w:p w14:paraId="4FFC4044" w14:textId="77777777" w:rsidR="006C0441" w:rsidRPr="009F4FD6" w:rsidRDefault="006C0441" w:rsidP="00F248C5">
            <w:pPr>
              <w:spacing w:after="0"/>
              <w:jc w:val="both"/>
              <w:rPr>
                <w:rFonts w:cs="Arial"/>
                <w:szCs w:val="20"/>
              </w:rPr>
            </w:pPr>
          </w:p>
          <w:p w14:paraId="1B3A46CC" w14:textId="3D9BC5C4" w:rsidR="006C0441" w:rsidRPr="009F4FD6" w:rsidRDefault="006C0441" w:rsidP="00F248C5">
            <w:pPr>
              <w:spacing w:after="0"/>
              <w:jc w:val="both"/>
              <w:rPr>
                <w:rFonts w:cs="Arial"/>
                <w:szCs w:val="20"/>
              </w:rPr>
            </w:pPr>
            <w:r w:rsidRPr="009F4FD6">
              <w:rPr>
                <w:rFonts w:cs="Arial"/>
                <w:szCs w:val="20"/>
                <w:lang w:eastAsia="sl-SI"/>
              </w:rPr>
              <w:t>Postopki in način dodelitev sredstev morajo biti skladni s splošnimi pogoji poslovanja izvajalca postopka, h katerim daje soglasje ustanovitelj.</w:t>
            </w:r>
          </w:p>
          <w:p w14:paraId="31D9513C" w14:textId="77777777" w:rsidR="006C0441" w:rsidRPr="009F4FD6" w:rsidRDefault="006C0441" w:rsidP="00F248C5">
            <w:pPr>
              <w:spacing w:after="0"/>
              <w:jc w:val="both"/>
              <w:rPr>
                <w:rFonts w:cs="Arial"/>
                <w:szCs w:val="20"/>
              </w:rPr>
            </w:pPr>
          </w:p>
          <w:p w14:paraId="790E28E9" w14:textId="77777777" w:rsidR="006C0441" w:rsidRPr="009F4FD6" w:rsidRDefault="006C0441" w:rsidP="00F248C5">
            <w:pPr>
              <w:spacing w:after="0"/>
              <w:jc w:val="both"/>
              <w:rPr>
                <w:rFonts w:cs="Arial"/>
                <w:szCs w:val="20"/>
              </w:rPr>
            </w:pPr>
          </w:p>
          <w:p w14:paraId="211250F0" w14:textId="29C2D104" w:rsidR="006C0441" w:rsidRPr="009F4FD6" w:rsidRDefault="006C0441" w:rsidP="00F248C5">
            <w:pPr>
              <w:spacing w:after="0"/>
              <w:jc w:val="both"/>
              <w:rPr>
                <w:rFonts w:cs="Arial"/>
                <w:szCs w:val="20"/>
              </w:rPr>
            </w:pPr>
            <w:r w:rsidRPr="009F4FD6">
              <w:rPr>
                <w:rFonts w:cs="Arial"/>
                <w:szCs w:val="20"/>
              </w:rPr>
              <w:t>Skladno z ZJS-1 (24. člen) morajo splošni pogoji poslovanja javnega sklada, ki podeljuje spodbude, določati najmanj:</w:t>
            </w:r>
          </w:p>
          <w:p w14:paraId="56B7C826" w14:textId="5D61B28E" w:rsidR="006C0441" w:rsidRPr="009F4FD6" w:rsidRDefault="006C044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merila za določitev upravičencev do spodbud za pravne osebe oziroma pomoči za fizične osebe,</w:t>
            </w:r>
          </w:p>
          <w:p w14:paraId="63864626" w14:textId="080BD9AA" w:rsidR="006C0441" w:rsidRPr="009F4FD6" w:rsidRDefault="006C044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pogoje za pridobitev spodbud oziroma pomoči javnega sklada,</w:t>
            </w:r>
          </w:p>
          <w:p w14:paraId="313E12AC" w14:textId="49AA0DB3" w:rsidR="006C0441" w:rsidRPr="009F4FD6" w:rsidRDefault="006C044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obseg spodbud oziroma sredstev pomoči, ki jih lahko prejme posamezen upravičenec,</w:t>
            </w:r>
          </w:p>
          <w:p w14:paraId="355F156B" w14:textId="1BDC55AF" w:rsidR="006C0441" w:rsidRPr="009F4FD6" w:rsidRDefault="006C044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medsebojne pravice in obveznosti javnega sklada in upravičenca po dodelitvi spodbud oziroma pomoči,</w:t>
            </w:r>
          </w:p>
          <w:p w14:paraId="1BC587E9" w14:textId="6ECFE341" w:rsidR="006C0441" w:rsidRPr="009F4FD6" w:rsidRDefault="006C0441" w:rsidP="00CB5962">
            <w:pPr>
              <w:pStyle w:val="Odstavekseznama"/>
              <w:numPr>
                <w:ilvl w:val="0"/>
                <w:numId w:val="8"/>
              </w:numPr>
              <w:autoSpaceDE w:val="0"/>
              <w:autoSpaceDN w:val="0"/>
              <w:adjustRightInd w:val="0"/>
              <w:spacing w:line="276" w:lineRule="auto"/>
              <w:ind w:left="179" w:hanging="179"/>
              <w:jc w:val="both"/>
              <w:rPr>
                <w:rFonts w:cs="Arial"/>
                <w:szCs w:val="20"/>
              </w:rPr>
            </w:pPr>
            <w:r w:rsidRPr="009F4FD6">
              <w:rPr>
                <w:rFonts w:cs="Arial"/>
                <w:szCs w:val="20"/>
              </w:rPr>
              <w:t>postopke za izbor upravičencev in podeljevanje spodbud oziroma pomoči javnega sklada.</w:t>
            </w:r>
          </w:p>
          <w:p w14:paraId="6216E472" w14:textId="39D73518" w:rsidR="006C0441" w:rsidRPr="009F4FD6" w:rsidRDefault="006C0441" w:rsidP="00F248C5">
            <w:pPr>
              <w:spacing w:after="0"/>
              <w:jc w:val="both"/>
              <w:rPr>
                <w:rFonts w:cs="Arial"/>
                <w:szCs w:val="20"/>
                <w:u w:val="single"/>
                <w:lang w:eastAsia="sl-SI"/>
              </w:rPr>
            </w:pPr>
          </w:p>
          <w:p w14:paraId="5D031770" w14:textId="4BF73CCF" w:rsidR="00482E12"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37. členu</w:t>
            </w:r>
          </w:p>
          <w:p w14:paraId="3043CEE0" w14:textId="77777777" w:rsidR="004333DD" w:rsidRPr="009F4FD6" w:rsidRDefault="004333DD" w:rsidP="00F248C5">
            <w:pPr>
              <w:spacing w:after="0"/>
              <w:jc w:val="both"/>
              <w:rPr>
                <w:rFonts w:eastAsia="Times New Roman" w:cs="Arial"/>
                <w:szCs w:val="20"/>
                <w:lang w:eastAsia="sl-SI"/>
              </w:rPr>
            </w:pPr>
          </w:p>
          <w:p w14:paraId="00D3FE72" w14:textId="0DA5DB9D" w:rsidR="004333DD" w:rsidRPr="009F4FD6" w:rsidRDefault="004333DD" w:rsidP="00F248C5">
            <w:pPr>
              <w:jc w:val="both"/>
              <w:rPr>
                <w:rFonts w:cs="Arial"/>
                <w:szCs w:val="20"/>
              </w:rPr>
            </w:pPr>
            <w:r w:rsidRPr="009F4FD6">
              <w:rPr>
                <w:rFonts w:cs="Arial"/>
                <w:szCs w:val="20"/>
              </w:rPr>
              <w:t>Člen določa, da je izvajalec postopka dolžan hraniti celotno dokumentacijo o izvedenem razpisu v skladu z običajnimi pravili o hranjenju dokumentarnega gradiva.</w:t>
            </w:r>
          </w:p>
          <w:p w14:paraId="3464245E" w14:textId="77777777" w:rsidR="004333DD" w:rsidRPr="009F4FD6" w:rsidRDefault="004333DD" w:rsidP="00F248C5">
            <w:pPr>
              <w:spacing w:after="0"/>
              <w:jc w:val="both"/>
              <w:rPr>
                <w:rFonts w:eastAsia="Times New Roman" w:cs="Arial"/>
                <w:szCs w:val="20"/>
                <w:lang w:eastAsia="sl-SI"/>
              </w:rPr>
            </w:pPr>
          </w:p>
          <w:p w14:paraId="7ABE6E07" w14:textId="77777777"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38. členu</w:t>
            </w:r>
          </w:p>
          <w:p w14:paraId="685FE627" w14:textId="77777777" w:rsidR="004333DD" w:rsidRPr="009F4FD6" w:rsidRDefault="004333DD" w:rsidP="00F248C5">
            <w:pPr>
              <w:spacing w:after="0"/>
              <w:jc w:val="both"/>
              <w:rPr>
                <w:rFonts w:eastAsia="Times New Roman" w:cs="Arial"/>
                <w:szCs w:val="20"/>
                <w:lang w:eastAsia="sl-SI"/>
              </w:rPr>
            </w:pPr>
          </w:p>
          <w:p w14:paraId="16D25F8D" w14:textId="04BF3B92" w:rsidR="004333DD" w:rsidRPr="009F4FD6" w:rsidRDefault="004333DD" w:rsidP="00F248C5">
            <w:pPr>
              <w:jc w:val="both"/>
              <w:rPr>
                <w:rFonts w:cs="Arial"/>
                <w:szCs w:val="20"/>
              </w:rPr>
            </w:pPr>
            <w:r w:rsidRPr="009F4FD6">
              <w:rPr>
                <w:rFonts w:cs="Arial"/>
                <w:szCs w:val="20"/>
              </w:rPr>
              <w:t>Že v Zakonu o podpornem okolju za podjetništvo (ZPOP-1, Uradni list RS, št. 102/07, 57/12, 82/13 in 17/15) je bila zaradi izkušenj o izrazito majhnem številu uspešnih pritožb uporabljena rešitev, da pri razpisih pritožba ni dovoljena, saj je z možnostjo sprožitve upravnega spora prav tako zagotovljeno varstvo pravic in zakonitosti.</w:t>
            </w:r>
          </w:p>
          <w:p w14:paraId="420D646C" w14:textId="77777777" w:rsidR="004333DD" w:rsidRPr="009F4FD6" w:rsidRDefault="004333DD" w:rsidP="00F248C5">
            <w:pPr>
              <w:spacing w:after="0"/>
              <w:jc w:val="both"/>
              <w:rPr>
                <w:rFonts w:eastAsia="Times New Roman" w:cs="Arial"/>
                <w:szCs w:val="20"/>
                <w:lang w:eastAsia="sl-SI"/>
              </w:rPr>
            </w:pPr>
          </w:p>
          <w:p w14:paraId="76900271" w14:textId="5370C23F"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39. členu</w:t>
            </w:r>
          </w:p>
          <w:p w14:paraId="2E3195EB" w14:textId="77777777" w:rsidR="00EA0B2E" w:rsidRPr="009F4FD6" w:rsidRDefault="00EA0B2E" w:rsidP="00F248C5">
            <w:pPr>
              <w:spacing w:after="0"/>
              <w:jc w:val="both"/>
              <w:rPr>
                <w:rFonts w:eastAsia="Times New Roman" w:cs="Arial"/>
                <w:szCs w:val="20"/>
                <w:lang w:eastAsia="sl-SI"/>
              </w:rPr>
            </w:pPr>
          </w:p>
          <w:p w14:paraId="6FAED224" w14:textId="276F2727" w:rsidR="00EA0B2E" w:rsidRPr="009F4FD6" w:rsidRDefault="00EA0B2E" w:rsidP="00F248C5">
            <w:pPr>
              <w:spacing w:after="0"/>
              <w:jc w:val="both"/>
              <w:rPr>
                <w:rFonts w:eastAsia="Times New Roman" w:cs="Arial"/>
                <w:szCs w:val="20"/>
                <w:lang w:eastAsia="sl-SI"/>
              </w:rPr>
            </w:pPr>
            <w:r w:rsidRPr="009F4FD6">
              <w:rPr>
                <w:rFonts w:eastAsia="Times New Roman" w:cs="Arial"/>
                <w:szCs w:val="20"/>
                <w:lang w:eastAsia="sl-SI"/>
              </w:rPr>
              <w:t xml:space="preserve">Člen opredeljuje, </w:t>
            </w:r>
            <w:r w:rsidR="004E6722" w:rsidRPr="009F4FD6">
              <w:rPr>
                <w:rFonts w:eastAsia="Times New Roman" w:cs="Arial"/>
                <w:szCs w:val="20"/>
                <w:lang w:eastAsia="sl-SI"/>
              </w:rPr>
              <w:t>kateri sta pristojni izvajalski instituciji, ki izvajata naloge in programe podjetniškega, inovativnega in finančnega okolja.</w:t>
            </w:r>
          </w:p>
          <w:p w14:paraId="3F511D28" w14:textId="77777777" w:rsidR="00EA0B2E" w:rsidRPr="009F4FD6" w:rsidRDefault="00EA0B2E" w:rsidP="00F248C5">
            <w:pPr>
              <w:spacing w:after="0"/>
              <w:jc w:val="both"/>
              <w:rPr>
                <w:rFonts w:eastAsia="Times New Roman" w:cs="Arial"/>
                <w:szCs w:val="20"/>
                <w:lang w:eastAsia="sl-SI"/>
              </w:rPr>
            </w:pPr>
          </w:p>
          <w:p w14:paraId="27D8DFC7" w14:textId="1C8374C2"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40. členu</w:t>
            </w:r>
          </w:p>
          <w:p w14:paraId="1BB1649E" w14:textId="77777777" w:rsidR="00EA0B2E" w:rsidRPr="009F4FD6" w:rsidRDefault="00EA0B2E" w:rsidP="00F248C5">
            <w:pPr>
              <w:spacing w:after="0"/>
              <w:jc w:val="both"/>
              <w:rPr>
                <w:rFonts w:eastAsia="Times New Roman" w:cs="Arial"/>
                <w:szCs w:val="20"/>
                <w:lang w:eastAsia="sl-SI"/>
              </w:rPr>
            </w:pPr>
          </w:p>
          <w:p w14:paraId="31EB6294" w14:textId="7ADE8828" w:rsidR="00EA0B2E" w:rsidRPr="009F4FD6" w:rsidRDefault="00EA0B2E" w:rsidP="00F248C5">
            <w:pPr>
              <w:jc w:val="both"/>
              <w:rPr>
                <w:rFonts w:cs="Arial"/>
                <w:szCs w:val="20"/>
              </w:rPr>
            </w:pPr>
            <w:r w:rsidRPr="009F4FD6">
              <w:rPr>
                <w:rFonts w:cs="Arial"/>
                <w:szCs w:val="20"/>
              </w:rPr>
              <w:t xml:space="preserve">Člen omogoča, da se, zaradi zagotavljanja pravne varnosti. že objavljeni razpisi nadaljujejo po predpisih, ki so veljali na dan uvedbe postopka. </w:t>
            </w:r>
          </w:p>
          <w:p w14:paraId="7F6DCA00" w14:textId="77777777" w:rsidR="00EA0B2E" w:rsidRPr="009F4FD6" w:rsidRDefault="00EA0B2E" w:rsidP="00F248C5">
            <w:pPr>
              <w:spacing w:after="0"/>
              <w:jc w:val="both"/>
              <w:rPr>
                <w:rFonts w:eastAsia="Times New Roman" w:cs="Arial"/>
                <w:szCs w:val="20"/>
                <w:lang w:eastAsia="sl-SI"/>
              </w:rPr>
            </w:pPr>
          </w:p>
          <w:p w14:paraId="7A23066C" w14:textId="2EC2FEE7"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41. členu</w:t>
            </w:r>
          </w:p>
          <w:p w14:paraId="461A4E02" w14:textId="77777777" w:rsidR="00EA0B2E" w:rsidRPr="009F4FD6" w:rsidRDefault="00EA0B2E" w:rsidP="00F248C5">
            <w:pPr>
              <w:spacing w:after="0"/>
              <w:jc w:val="both"/>
              <w:rPr>
                <w:rFonts w:eastAsia="Times New Roman" w:cs="Arial"/>
                <w:szCs w:val="20"/>
                <w:lang w:eastAsia="sl-SI"/>
              </w:rPr>
            </w:pPr>
          </w:p>
          <w:p w14:paraId="7A2F76B8" w14:textId="5BD0ADF7" w:rsidR="00EA0B2E" w:rsidRPr="009F4FD6" w:rsidRDefault="00EA0B2E" w:rsidP="00F248C5">
            <w:pPr>
              <w:spacing w:after="0"/>
              <w:jc w:val="both"/>
              <w:rPr>
                <w:rFonts w:cs="Arial"/>
                <w:szCs w:val="20"/>
              </w:rPr>
            </w:pPr>
            <w:r w:rsidRPr="009F4FD6">
              <w:rPr>
                <w:rFonts w:cs="Arial"/>
                <w:szCs w:val="20"/>
              </w:rPr>
              <w:t>Člen določa šestmesečni rok, v katerem morajo izvajalske institucije prilagoditi svoje interne akte z novim zakonom.</w:t>
            </w:r>
          </w:p>
          <w:p w14:paraId="4B63426B" w14:textId="77777777" w:rsidR="00157A26" w:rsidRPr="009F4FD6" w:rsidRDefault="00157A26" w:rsidP="00F248C5">
            <w:pPr>
              <w:spacing w:after="0"/>
              <w:jc w:val="both"/>
              <w:rPr>
                <w:rFonts w:cs="Arial"/>
                <w:szCs w:val="20"/>
              </w:rPr>
            </w:pPr>
          </w:p>
          <w:p w14:paraId="39F7CE2D" w14:textId="77777777" w:rsidR="00157A26" w:rsidRPr="009F4FD6" w:rsidRDefault="00157A26" w:rsidP="00F248C5">
            <w:pPr>
              <w:spacing w:after="0"/>
              <w:jc w:val="both"/>
              <w:rPr>
                <w:rFonts w:cs="Arial"/>
                <w:szCs w:val="20"/>
              </w:rPr>
            </w:pPr>
            <w:r w:rsidRPr="009F4FD6">
              <w:rPr>
                <w:rFonts w:cs="Arial"/>
                <w:szCs w:val="20"/>
              </w:rPr>
              <w:t>K 42. členu</w:t>
            </w:r>
          </w:p>
          <w:p w14:paraId="72AD5CE0" w14:textId="77777777" w:rsidR="00157A26" w:rsidRPr="009F4FD6" w:rsidRDefault="00157A26" w:rsidP="00F248C5">
            <w:pPr>
              <w:spacing w:after="0"/>
              <w:jc w:val="both"/>
              <w:rPr>
                <w:rFonts w:cs="Arial"/>
                <w:szCs w:val="20"/>
              </w:rPr>
            </w:pPr>
          </w:p>
          <w:p w14:paraId="0E9FF3E5" w14:textId="295C63A5" w:rsidR="00157A26" w:rsidRPr="009F4FD6" w:rsidRDefault="00157A26" w:rsidP="00F248C5">
            <w:pPr>
              <w:spacing w:after="0"/>
              <w:jc w:val="both"/>
              <w:rPr>
                <w:rFonts w:cs="Arial"/>
                <w:szCs w:val="20"/>
              </w:rPr>
            </w:pPr>
            <w:r w:rsidRPr="009F4FD6">
              <w:rPr>
                <w:rFonts w:cs="Arial"/>
                <w:szCs w:val="20"/>
              </w:rPr>
              <w:t>Člen določa enoletni rok, v katerem mora minister, pristojen za gospodarstvo, sprejeti podzakonske predpise, sprejem katerih predvideva ta zakon.</w:t>
            </w:r>
          </w:p>
          <w:p w14:paraId="7B144340" w14:textId="77777777" w:rsidR="00EA0B2E" w:rsidRPr="009F4FD6" w:rsidRDefault="00EA0B2E" w:rsidP="00F248C5">
            <w:pPr>
              <w:spacing w:after="0"/>
              <w:jc w:val="both"/>
              <w:rPr>
                <w:rFonts w:eastAsia="Times New Roman" w:cs="Arial"/>
                <w:szCs w:val="20"/>
                <w:lang w:eastAsia="sl-SI"/>
              </w:rPr>
            </w:pPr>
          </w:p>
          <w:p w14:paraId="09B9ACC0" w14:textId="7CEF4401"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4</w:t>
            </w:r>
            <w:r w:rsidR="00157A26" w:rsidRPr="009F4FD6">
              <w:rPr>
                <w:rFonts w:eastAsia="Times New Roman" w:cs="Arial"/>
                <w:szCs w:val="20"/>
                <w:lang w:eastAsia="sl-SI"/>
              </w:rPr>
              <w:t>3</w:t>
            </w:r>
            <w:r w:rsidRPr="009F4FD6">
              <w:rPr>
                <w:rFonts w:eastAsia="Times New Roman" w:cs="Arial"/>
                <w:szCs w:val="20"/>
                <w:lang w:eastAsia="sl-SI"/>
              </w:rPr>
              <w:t>. členu</w:t>
            </w:r>
          </w:p>
          <w:p w14:paraId="0404B4AF" w14:textId="77777777" w:rsidR="00EA0B2E" w:rsidRPr="009F4FD6" w:rsidRDefault="00EA0B2E" w:rsidP="00F248C5">
            <w:pPr>
              <w:spacing w:after="0"/>
              <w:jc w:val="both"/>
              <w:rPr>
                <w:rFonts w:eastAsia="Times New Roman" w:cs="Arial"/>
                <w:szCs w:val="20"/>
                <w:lang w:eastAsia="sl-SI"/>
              </w:rPr>
            </w:pPr>
          </w:p>
          <w:p w14:paraId="3FA345D0" w14:textId="3FAA5EFC" w:rsidR="00EA0B2E" w:rsidRPr="009F4FD6" w:rsidRDefault="00EA0B2E" w:rsidP="00F248C5">
            <w:pPr>
              <w:jc w:val="both"/>
              <w:rPr>
                <w:rFonts w:cs="Arial"/>
                <w:szCs w:val="20"/>
              </w:rPr>
            </w:pPr>
            <w:r w:rsidRPr="009F4FD6">
              <w:rPr>
                <w:rFonts w:cs="Arial"/>
                <w:szCs w:val="20"/>
              </w:rPr>
              <w:t>Člen določa prenehanje veljavnosti dosedanjega Zakona o podpornem okolju za podjetništvo in na njegovi podlagi sprejetega Pravilnika o vodenju evidence subjektov inovativnega okolja. Slednji se uporablja do sprejetja novega pravilnika.</w:t>
            </w:r>
          </w:p>
          <w:p w14:paraId="28B194B9" w14:textId="77777777" w:rsidR="00EA0B2E" w:rsidRPr="009F4FD6" w:rsidRDefault="00EA0B2E" w:rsidP="00F248C5">
            <w:pPr>
              <w:spacing w:after="0"/>
              <w:jc w:val="both"/>
              <w:rPr>
                <w:rFonts w:eastAsia="Times New Roman" w:cs="Arial"/>
                <w:szCs w:val="20"/>
                <w:lang w:eastAsia="sl-SI"/>
              </w:rPr>
            </w:pPr>
          </w:p>
          <w:p w14:paraId="4ED9C5D8" w14:textId="0210C79D" w:rsidR="004333DD" w:rsidRPr="009F4FD6" w:rsidRDefault="004333DD" w:rsidP="00F248C5">
            <w:pPr>
              <w:spacing w:after="0"/>
              <w:jc w:val="both"/>
              <w:rPr>
                <w:rFonts w:eastAsia="Times New Roman" w:cs="Arial"/>
                <w:szCs w:val="20"/>
                <w:lang w:eastAsia="sl-SI"/>
              </w:rPr>
            </w:pPr>
            <w:r w:rsidRPr="009F4FD6">
              <w:rPr>
                <w:rFonts w:eastAsia="Times New Roman" w:cs="Arial"/>
                <w:szCs w:val="20"/>
                <w:lang w:eastAsia="sl-SI"/>
              </w:rPr>
              <w:t>K 4</w:t>
            </w:r>
            <w:r w:rsidR="00157A26" w:rsidRPr="009F4FD6">
              <w:rPr>
                <w:rFonts w:eastAsia="Times New Roman" w:cs="Arial"/>
                <w:szCs w:val="20"/>
                <w:lang w:eastAsia="sl-SI"/>
              </w:rPr>
              <w:t>4</w:t>
            </w:r>
            <w:r w:rsidRPr="009F4FD6">
              <w:rPr>
                <w:rFonts w:eastAsia="Times New Roman" w:cs="Arial"/>
                <w:szCs w:val="20"/>
                <w:lang w:eastAsia="sl-SI"/>
              </w:rPr>
              <w:t>. členu</w:t>
            </w:r>
          </w:p>
          <w:p w14:paraId="4F3B4A24" w14:textId="77777777" w:rsidR="00EA0B2E" w:rsidRPr="009F4FD6" w:rsidRDefault="00EA0B2E" w:rsidP="00F248C5">
            <w:pPr>
              <w:spacing w:after="0"/>
              <w:jc w:val="both"/>
              <w:rPr>
                <w:rFonts w:eastAsia="Times New Roman" w:cs="Arial"/>
                <w:szCs w:val="20"/>
                <w:lang w:eastAsia="sl-SI"/>
              </w:rPr>
            </w:pPr>
          </w:p>
          <w:p w14:paraId="1581D54C" w14:textId="068ABE83" w:rsidR="008924DC" w:rsidRPr="009F4FD6" w:rsidRDefault="00EA0B2E" w:rsidP="00E20227">
            <w:pPr>
              <w:jc w:val="both"/>
              <w:rPr>
                <w:rFonts w:cs="Arial"/>
                <w:szCs w:val="20"/>
              </w:rPr>
            </w:pPr>
            <w:r w:rsidRPr="009F4FD6">
              <w:rPr>
                <w:rFonts w:cs="Arial"/>
                <w:szCs w:val="20"/>
              </w:rPr>
              <w:t>Člen določa začetek veljavnosti zakona, in sicer začne zakon veljati petnajsti dan po objavi v Uradnem listu Republike Slovenije.</w:t>
            </w:r>
          </w:p>
        </w:tc>
      </w:tr>
      <w:tr w:rsidR="008924DC" w:rsidRPr="009F4FD6" w14:paraId="0B09C9B5" w14:textId="77777777" w:rsidTr="008924DC">
        <w:tc>
          <w:tcPr>
            <w:tcW w:w="9213" w:type="dxa"/>
          </w:tcPr>
          <w:p w14:paraId="13BB56A6" w14:textId="77777777" w:rsidR="00E20227" w:rsidRPr="009F4FD6" w:rsidRDefault="00E20227" w:rsidP="00F248C5">
            <w:pPr>
              <w:pStyle w:val="Poglavje"/>
              <w:spacing w:before="0" w:after="0" w:line="276" w:lineRule="auto"/>
              <w:jc w:val="left"/>
              <w:rPr>
                <w:szCs w:val="20"/>
              </w:rPr>
            </w:pPr>
          </w:p>
          <w:p w14:paraId="2D0745B4" w14:textId="77777777" w:rsidR="008924DC" w:rsidRPr="009F4FD6" w:rsidRDefault="008924DC" w:rsidP="00F248C5">
            <w:pPr>
              <w:pStyle w:val="Poglavje"/>
              <w:spacing w:before="0" w:after="0" w:line="276" w:lineRule="auto"/>
              <w:jc w:val="left"/>
              <w:rPr>
                <w:szCs w:val="20"/>
              </w:rPr>
            </w:pPr>
            <w:r w:rsidRPr="009F4FD6">
              <w:rPr>
                <w:szCs w:val="20"/>
              </w:rPr>
              <w:t>IV. BESEDILO ČLENOV, KI SE SPREMINJAJO</w:t>
            </w:r>
          </w:p>
        </w:tc>
      </w:tr>
      <w:tr w:rsidR="008924DC" w:rsidRPr="009F4FD6" w14:paraId="3FBEE0E7" w14:textId="77777777" w:rsidTr="008924DC">
        <w:tc>
          <w:tcPr>
            <w:tcW w:w="9213" w:type="dxa"/>
          </w:tcPr>
          <w:p w14:paraId="118BEAE4" w14:textId="77777777" w:rsidR="008924DC" w:rsidRPr="009F4FD6" w:rsidRDefault="008924DC" w:rsidP="00F248C5">
            <w:pPr>
              <w:pStyle w:val="Neotevilenodstavek"/>
              <w:spacing w:before="0" w:after="0" w:line="276" w:lineRule="auto"/>
              <w:rPr>
                <w:szCs w:val="20"/>
              </w:rPr>
            </w:pPr>
            <w:r w:rsidRPr="009F4FD6">
              <w:rPr>
                <w:szCs w:val="20"/>
              </w:rPr>
              <w:t>(prepis določb veljavnega zakona, ki se s predlogom spreminjajo)</w:t>
            </w:r>
          </w:p>
        </w:tc>
      </w:tr>
    </w:tbl>
    <w:p w14:paraId="7ADD9CA2" w14:textId="77777777" w:rsidR="008924DC" w:rsidRPr="009F4FD6" w:rsidRDefault="008924DC" w:rsidP="00F248C5">
      <w:pPr>
        <w:spacing w:after="0"/>
        <w:rPr>
          <w:rFonts w:cs="Arial"/>
          <w:szCs w:val="20"/>
        </w:rPr>
      </w:pPr>
    </w:p>
    <w:p w14:paraId="6042C0CA" w14:textId="77777777" w:rsidR="00FF7DDF" w:rsidRPr="009F4FD6" w:rsidRDefault="00FF7DDF" w:rsidP="00F248C5">
      <w:pPr>
        <w:pStyle w:val="Odstavek"/>
        <w:spacing w:before="0" w:line="276" w:lineRule="auto"/>
        <w:ind w:firstLine="0"/>
        <w:rPr>
          <w:szCs w:val="20"/>
        </w:rPr>
      </w:pPr>
    </w:p>
    <w:p w14:paraId="59180201" w14:textId="77777777" w:rsidR="009F770B" w:rsidRPr="009F4FD6" w:rsidRDefault="009F770B" w:rsidP="00F248C5">
      <w:pPr>
        <w:pStyle w:val="len"/>
        <w:spacing w:before="0" w:line="276" w:lineRule="auto"/>
        <w:jc w:val="both"/>
        <w:rPr>
          <w:b w:val="0"/>
          <w:szCs w:val="20"/>
        </w:rPr>
      </w:pPr>
    </w:p>
    <w:p w14:paraId="0911CF56" w14:textId="77777777" w:rsidR="009F770B" w:rsidRPr="009F4FD6" w:rsidRDefault="009F770B" w:rsidP="00F248C5">
      <w:pPr>
        <w:pStyle w:val="len"/>
        <w:spacing w:before="0" w:line="276" w:lineRule="auto"/>
        <w:jc w:val="both"/>
        <w:rPr>
          <w:b w:val="0"/>
          <w:szCs w:val="20"/>
        </w:rPr>
      </w:pPr>
    </w:p>
    <w:p w14:paraId="40E7E0F1" w14:textId="0B476D95" w:rsidR="000E4D4D" w:rsidRPr="009F4FD6" w:rsidRDefault="000E4D4D" w:rsidP="00F248C5">
      <w:pPr>
        <w:spacing w:after="0"/>
        <w:rPr>
          <w:rFonts w:cs="Arial"/>
          <w:szCs w:val="20"/>
        </w:rPr>
      </w:pPr>
    </w:p>
    <w:tbl>
      <w:tblPr>
        <w:tblW w:w="0" w:type="auto"/>
        <w:tblLook w:val="04A0" w:firstRow="1" w:lastRow="0" w:firstColumn="1" w:lastColumn="0" w:noHBand="0" w:noVBand="1"/>
      </w:tblPr>
      <w:tblGrid>
        <w:gridCol w:w="8856"/>
      </w:tblGrid>
      <w:tr w:rsidR="000E4D4D" w:rsidRPr="009F4FD6" w14:paraId="4CC9FC88" w14:textId="77777777" w:rsidTr="002E085C">
        <w:tc>
          <w:tcPr>
            <w:tcW w:w="8856" w:type="dxa"/>
          </w:tcPr>
          <w:p w14:paraId="0C3F3C2D" w14:textId="77777777" w:rsidR="000E4D4D" w:rsidRPr="009F4FD6" w:rsidRDefault="000E4D4D" w:rsidP="00F248C5">
            <w:pPr>
              <w:pStyle w:val="Brezrazmikov"/>
              <w:spacing w:line="276" w:lineRule="auto"/>
              <w:rPr>
                <w:rFonts w:ascii="Arial" w:hAnsi="Arial" w:cs="Arial"/>
                <w:b/>
                <w:color w:val="000000" w:themeColor="text1"/>
                <w:sz w:val="20"/>
                <w:szCs w:val="20"/>
              </w:rPr>
            </w:pPr>
          </w:p>
          <w:p w14:paraId="23F6C400" w14:textId="7FA23103" w:rsidR="00872AD0" w:rsidRPr="009F4FD6" w:rsidRDefault="00872AD0" w:rsidP="00F248C5">
            <w:pPr>
              <w:pStyle w:val="Brezrazmikov"/>
              <w:spacing w:line="276" w:lineRule="auto"/>
              <w:rPr>
                <w:rFonts w:ascii="Arial" w:hAnsi="Arial" w:cs="Arial"/>
                <w:b/>
                <w:color w:val="000000" w:themeColor="text1"/>
                <w:sz w:val="20"/>
                <w:szCs w:val="20"/>
              </w:rPr>
            </w:pPr>
          </w:p>
        </w:tc>
      </w:tr>
      <w:tr w:rsidR="000E4D4D" w:rsidRPr="009F4FD6" w14:paraId="519098F0" w14:textId="77777777" w:rsidTr="002E085C">
        <w:tc>
          <w:tcPr>
            <w:tcW w:w="8856" w:type="dxa"/>
          </w:tcPr>
          <w:p w14:paraId="7BE9C0A6" w14:textId="77777777" w:rsidR="000E4D4D" w:rsidRPr="009F4FD6" w:rsidRDefault="000E4D4D" w:rsidP="00F248C5">
            <w:pPr>
              <w:pStyle w:val="Brezrazmikov"/>
              <w:spacing w:line="276" w:lineRule="auto"/>
              <w:rPr>
                <w:rFonts w:ascii="Arial" w:hAnsi="Arial" w:cs="Arial"/>
                <w:b/>
                <w:color w:val="000000" w:themeColor="text1"/>
                <w:sz w:val="20"/>
                <w:szCs w:val="20"/>
              </w:rPr>
            </w:pPr>
          </w:p>
        </w:tc>
      </w:tr>
      <w:tr w:rsidR="000E4D4D" w:rsidRPr="009F4FD6" w14:paraId="701E85BA" w14:textId="77777777" w:rsidTr="002E085C">
        <w:tc>
          <w:tcPr>
            <w:tcW w:w="8856" w:type="dxa"/>
          </w:tcPr>
          <w:p w14:paraId="33481A1C" w14:textId="77777777" w:rsidR="000E4D4D" w:rsidRPr="009F4FD6" w:rsidRDefault="000E4D4D" w:rsidP="00F248C5">
            <w:pPr>
              <w:pStyle w:val="Brezrazmikov"/>
              <w:spacing w:line="276" w:lineRule="auto"/>
              <w:rPr>
                <w:rFonts w:ascii="Arial" w:hAnsi="Arial" w:cs="Arial"/>
                <w:color w:val="000000" w:themeColor="text1"/>
                <w:sz w:val="20"/>
                <w:szCs w:val="20"/>
              </w:rPr>
            </w:pPr>
          </w:p>
        </w:tc>
      </w:tr>
      <w:tr w:rsidR="000E4D4D" w:rsidRPr="009F4FD6" w14:paraId="525F4F0B" w14:textId="77777777" w:rsidTr="002E085C">
        <w:tc>
          <w:tcPr>
            <w:tcW w:w="8856" w:type="dxa"/>
          </w:tcPr>
          <w:p w14:paraId="5DFD1D71" w14:textId="77777777" w:rsidR="000E4D4D" w:rsidRPr="009F4FD6" w:rsidRDefault="000E4D4D" w:rsidP="00F248C5">
            <w:pPr>
              <w:pStyle w:val="Brezrazmikov"/>
              <w:spacing w:line="276" w:lineRule="auto"/>
              <w:rPr>
                <w:rFonts w:ascii="Arial" w:hAnsi="Arial" w:cs="Arial"/>
                <w:b/>
                <w:color w:val="000000" w:themeColor="text1"/>
                <w:sz w:val="20"/>
                <w:szCs w:val="20"/>
              </w:rPr>
            </w:pPr>
          </w:p>
        </w:tc>
      </w:tr>
      <w:tr w:rsidR="000E4D4D" w:rsidRPr="009F4FD6" w14:paraId="10C9750C" w14:textId="77777777" w:rsidTr="002E085C">
        <w:tc>
          <w:tcPr>
            <w:tcW w:w="8856" w:type="dxa"/>
          </w:tcPr>
          <w:p w14:paraId="2D682E6A" w14:textId="77777777" w:rsidR="000E4D4D" w:rsidRPr="009F4FD6" w:rsidRDefault="000E4D4D" w:rsidP="00F248C5">
            <w:pPr>
              <w:tabs>
                <w:tab w:val="left" w:pos="540"/>
                <w:tab w:val="left" w:pos="900"/>
              </w:tabs>
              <w:spacing w:after="0"/>
              <w:jc w:val="both"/>
              <w:rPr>
                <w:rFonts w:cs="Arial"/>
                <w:color w:val="000000" w:themeColor="text1"/>
                <w:szCs w:val="20"/>
              </w:rPr>
            </w:pPr>
          </w:p>
        </w:tc>
      </w:tr>
      <w:tr w:rsidR="000E4D4D" w:rsidRPr="009F4FD6" w14:paraId="6D8846A3" w14:textId="77777777" w:rsidTr="002E085C">
        <w:tc>
          <w:tcPr>
            <w:tcW w:w="8856" w:type="dxa"/>
          </w:tcPr>
          <w:p w14:paraId="4CB8EDD1" w14:textId="77777777" w:rsidR="000E4D4D" w:rsidRPr="009F4FD6" w:rsidRDefault="000E4D4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V. PREDLOG, DA SE PREDLOG ZAKONA OBRAVNAVA PO NUJNEM OZIROMA SKRAJŠANEM POSTOPKU</w:t>
            </w:r>
          </w:p>
        </w:tc>
      </w:tr>
      <w:tr w:rsidR="000E4D4D" w:rsidRPr="009F4FD6" w14:paraId="4EBAC0D4" w14:textId="77777777" w:rsidTr="002E085C">
        <w:tc>
          <w:tcPr>
            <w:tcW w:w="8856" w:type="dxa"/>
          </w:tcPr>
          <w:p w14:paraId="200AC1A5" w14:textId="77777777" w:rsidR="000E4D4D" w:rsidRPr="009F4FD6" w:rsidRDefault="000E4D4D" w:rsidP="00F248C5">
            <w:pPr>
              <w:pStyle w:val="Brezrazmikov"/>
              <w:spacing w:line="276" w:lineRule="auto"/>
              <w:rPr>
                <w:rFonts w:ascii="Arial" w:hAnsi="Arial" w:cs="Arial"/>
                <w:color w:val="000000" w:themeColor="text1"/>
                <w:sz w:val="20"/>
                <w:szCs w:val="20"/>
              </w:rPr>
            </w:pPr>
            <w:r w:rsidRPr="009F4FD6">
              <w:rPr>
                <w:rFonts w:ascii="Arial" w:hAnsi="Arial" w:cs="Arial"/>
                <w:color w:val="000000" w:themeColor="text1"/>
                <w:sz w:val="20"/>
                <w:szCs w:val="20"/>
              </w:rPr>
              <w:t xml:space="preserve">(razlogi in posledice, zaradi katerih se predlaga nujni ali skrajšani postopek, razen za predlog zakona o ratifikaciji mednarodne pogodbe, ki se v skladu s 169. členom Poslovnika državnega zbora obravnava po nujnem postopku) </w:t>
            </w:r>
          </w:p>
          <w:p w14:paraId="57B3961B" w14:textId="77777777" w:rsidR="000E4D4D" w:rsidRPr="009F4FD6" w:rsidRDefault="000E4D4D" w:rsidP="00F248C5">
            <w:pPr>
              <w:autoSpaceDE w:val="0"/>
              <w:autoSpaceDN w:val="0"/>
              <w:adjustRightInd w:val="0"/>
              <w:spacing w:after="0"/>
              <w:jc w:val="both"/>
              <w:rPr>
                <w:rFonts w:cs="Arial"/>
                <w:bCs/>
                <w:color w:val="000000"/>
                <w:szCs w:val="20"/>
                <w:lang w:eastAsia="sl-SI"/>
              </w:rPr>
            </w:pPr>
            <w:r w:rsidRPr="009F4FD6">
              <w:rPr>
                <w:rFonts w:eastAsia="Times New Roman" w:cs="Arial"/>
                <w:iCs/>
                <w:color w:val="000000" w:themeColor="text1"/>
                <w:szCs w:val="20"/>
                <w:lang w:eastAsia="sl-SI"/>
              </w:rPr>
              <w:t xml:space="preserve"> /</w:t>
            </w:r>
          </w:p>
          <w:p w14:paraId="1F92685F" w14:textId="77777777" w:rsidR="000E4D4D" w:rsidRPr="009F4FD6" w:rsidRDefault="000E4D4D" w:rsidP="00F248C5">
            <w:pPr>
              <w:pStyle w:val="Brezrazmikov"/>
              <w:spacing w:line="276" w:lineRule="auto"/>
              <w:rPr>
                <w:rFonts w:ascii="Arial" w:hAnsi="Arial" w:cs="Arial"/>
                <w:color w:val="000000" w:themeColor="text1"/>
                <w:sz w:val="20"/>
                <w:szCs w:val="20"/>
              </w:rPr>
            </w:pPr>
          </w:p>
        </w:tc>
      </w:tr>
      <w:tr w:rsidR="000E4D4D" w:rsidRPr="009F4FD6" w14:paraId="4B1174A9" w14:textId="77777777" w:rsidTr="002E085C">
        <w:tc>
          <w:tcPr>
            <w:tcW w:w="8856" w:type="dxa"/>
          </w:tcPr>
          <w:p w14:paraId="6D846752" w14:textId="77777777" w:rsidR="000E4D4D" w:rsidRPr="009F4FD6" w:rsidRDefault="000E4D4D" w:rsidP="00F248C5">
            <w:pPr>
              <w:pStyle w:val="Brezrazmikov"/>
              <w:spacing w:line="276" w:lineRule="auto"/>
              <w:rPr>
                <w:rFonts w:ascii="Arial" w:hAnsi="Arial" w:cs="Arial"/>
                <w:color w:val="000000" w:themeColor="text1"/>
                <w:sz w:val="20"/>
                <w:szCs w:val="20"/>
              </w:rPr>
            </w:pPr>
          </w:p>
          <w:p w14:paraId="0B7C9A9F" w14:textId="77777777" w:rsidR="000E4D4D" w:rsidRPr="009F4FD6" w:rsidRDefault="000E4D4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VI. PRILOGE</w:t>
            </w:r>
          </w:p>
          <w:p w14:paraId="4644738B" w14:textId="77777777" w:rsidR="000E4D4D" w:rsidRPr="009F4FD6" w:rsidRDefault="000E4D4D" w:rsidP="00F248C5">
            <w:pPr>
              <w:pStyle w:val="Brezrazmikov"/>
              <w:spacing w:line="276" w:lineRule="auto"/>
              <w:rPr>
                <w:rFonts w:ascii="Arial" w:hAnsi="Arial" w:cs="Arial"/>
                <w:b/>
                <w:color w:val="000000" w:themeColor="text1"/>
                <w:sz w:val="20"/>
                <w:szCs w:val="20"/>
              </w:rPr>
            </w:pPr>
            <w:r w:rsidRPr="009F4FD6">
              <w:rPr>
                <w:rFonts w:ascii="Arial" w:hAnsi="Arial" w:cs="Arial"/>
                <w:b/>
                <w:color w:val="000000" w:themeColor="text1"/>
                <w:sz w:val="20"/>
                <w:szCs w:val="20"/>
              </w:rPr>
              <w:t>/</w:t>
            </w:r>
          </w:p>
        </w:tc>
      </w:tr>
    </w:tbl>
    <w:p w14:paraId="664AF560" w14:textId="447468DE" w:rsidR="009F770B" w:rsidRPr="009F4FD6" w:rsidRDefault="009F770B" w:rsidP="00F248C5">
      <w:pPr>
        <w:spacing w:after="0"/>
        <w:rPr>
          <w:rFonts w:eastAsia="Times New Roman" w:cs="Arial"/>
          <w:b/>
          <w:szCs w:val="20"/>
          <w:lang w:eastAsia="sl-SI"/>
        </w:rPr>
      </w:pPr>
      <w:r w:rsidRPr="009F4FD6">
        <w:rPr>
          <w:rFonts w:cs="Arial"/>
          <w:szCs w:val="20"/>
        </w:rPr>
        <w:br w:type="page"/>
      </w:r>
    </w:p>
    <w:p w14:paraId="4FC64DF5" w14:textId="2C26808A" w:rsidR="00E23AA9" w:rsidRPr="009F4FD6" w:rsidRDefault="00E23AA9" w:rsidP="00F248C5">
      <w:pPr>
        <w:pStyle w:val="podpisi"/>
        <w:spacing w:line="276" w:lineRule="auto"/>
        <w:jc w:val="both"/>
        <w:rPr>
          <w:rFonts w:cs="Arial"/>
          <w:b/>
          <w:szCs w:val="20"/>
          <w:lang w:val="sl-SI"/>
        </w:rPr>
      </w:pPr>
      <w:r w:rsidRPr="009F4FD6">
        <w:rPr>
          <w:rFonts w:cs="Arial"/>
          <w:b/>
          <w:szCs w:val="20"/>
          <w:lang w:val="sl-SI"/>
        </w:rPr>
        <w:t>PRILOGA 2 (spremni dopis – 2. del) – podatki o izvedbi notranjih postopkov pred odločitvijo na seji vlade:</w:t>
      </w:r>
    </w:p>
    <w:p w14:paraId="05A98760" w14:textId="77777777" w:rsidR="00E23AA9" w:rsidRPr="009F4FD6" w:rsidRDefault="00E23AA9" w:rsidP="00F248C5">
      <w:pPr>
        <w:spacing w:after="0"/>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369"/>
        <w:gridCol w:w="2683"/>
        <w:gridCol w:w="2600"/>
      </w:tblGrid>
      <w:tr w:rsidR="00E23AA9" w:rsidRPr="009F4FD6" w14:paraId="4BCA9913" w14:textId="77777777" w:rsidTr="00AE64B0">
        <w:tc>
          <w:tcPr>
            <w:tcW w:w="9100" w:type="dxa"/>
            <w:gridSpan w:val="4"/>
            <w:tcBorders>
              <w:top w:val="single" w:sz="4" w:space="0" w:color="000000"/>
              <w:left w:val="single" w:sz="4" w:space="0" w:color="000000"/>
              <w:bottom w:val="single" w:sz="4" w:space="0" w:color="000000"/>
              <w:right w:val="single" w:sz="4" w:space="0" w:color="000000"/>
            </w:tcBorders>
          </w:tcPr>
          <w:p w14:paraId="53BB1968" w14:textId="77777777" w:rsidR="00E23AA9" w:rsidRPr="009F4FD6" w:rsidRDefault="00E23AA9" w:rsidP="00F248C5">
            <w:pPr>
              <w:pStyle w:val="Oddelek"/>
              <w:numPr>
                <w:ilvl w:val="0"/>
                <w:numId w:val="0"/>
              </w:numPr>
              <w:spacing w:before="0" w:after="0" w:line="276" w:lineRule="auto"/>
              <w:jc w:val="left"/>
              <w:rPr>
                <w:szCs w:val="20"/>
              </w:rPr>
            </w:pPr>
            <w:r w:rsidRPr="009F4FD6">
              <w:rPr>
                <w:szCs w:val="20"/>
              </w:rPr>
              <w:t>1. Zahteva predlagatelja za:</w:t>
            </w:r>
          </w:p>
        </w:tc>
      </w:tr>
      <w:tr w:rsidR="00E23AA9" w:rsidRPr="009F4FD6" w14:paraId="58EC393E" w14:textId="77777777" w:rsidTr="00AE64B0">
        <w:tc>
          <w:tcPr>
            <w:tcW w:w="1448" w:type="dxa"/>
          </w:tcPr>
          <w:p w14:paraId="365F5621" w14:textId="77777777" w:rsidR="00E23AA9" w:rsidRPr="009F4FD6" w:rsidRDefault="00E23AA9" w:rsidP="00F248C5">
            <w:pPr>
              <w:pStyle w:val="Neotevilenodstavek"/>
              <w:spacing w:before="0" w:after="0" w:line="276" w:lineRule="auto"/>
              <w:ind w:left="360"/>
              <w:rPr>
                <w:iCs/>
                <w:szCs w:val="20"/>
              </w:rPr>
            </w:pPr>
            <w:r w:rsidRPr="009F4FD6">
              <w:rPr>
                <w:iCs/>
                <w:szCs w:val="20"/>
              </w:rPr>
              <w:t>a)</w:t>
            </w:r>
          </w:p>
        </w:tc>
        <w:tc>
          <w:tcPr>
            <w:tcW w:w="5052" w:type="dxa"/>
            <w:gridSpan w:val="2"/>
          </w:tcPr>
          <w:p w14:paraId="0277FCDE" w14:textId="77777777" w:rsidR="00E23AA9" w:rsidRPr="009F4FD6" w:rsidRDefault="00E23AA9" w:rsidP="00F248C5">
            <w:pPr>
              <w:pStyle w:val="Neotevilenodstavek"/>
              <w:spacing w:before="0" w:after="0" w:line="276" w:lineRule="auto"/>
              <w:rPr>
                <w:bCs/>
                <w:szCs w:val="20"/>
              </w:rPr>
            </w:pPr>
            <w:r w:rsidRPr="009F4FD6">
              <w:rPr>
                <w:bCs/>
                <w:szCs w:val="20"/>
              </w:rPr>
              <w:t>obravnavo neusklajenega gradiva</w:t>
            </w:r>
          </w:p>
        </w:tc>
        <w:tc>
          <w:tcPr>
            <w:tcW w:w="2600" w:type="dxa"/>
          </w:tcPr>
          <w:p w14:paraId="502C920F" w14:textId="77777777" w:rsidR="00E23AA9" w:rsidRPr="009F4FD6" w:rsidRDefault="00E23AA9" w:rsidP="00F248C5">
            <w:pPr>
              <w:pStyle w:val="Neotevilenodstavek"/>
              <w:spacing w:before="0" w:after="0" w:line="276" w:lineRule="auto"/>
              <w:jc w:val="center"/>
              <w:rPr>
                <w:iCs/>
                <w:szCs w:val="20"/>
              </w:rPr>
            </w:pPr>
            <w:r w:rsidRPr="009F4FD6">
              <w:rPr>
                <w:szCs w:val="20"/>
              </w:rPr>
              <w:t>DA/</w:t>
            </w:r>
            <w:r w:rsidRPr="009F4FD6">
              <w:rPr>
                <w:b/>
                <w:szCs w:val="20"/>
                <w:u w:val="single"/>
              </w:rPr>
              <w:t>NE</w:t>
            </w:r>
          </w:p>
        </w:tc>
      </w:tr>
      <w:tr w:rsidR="00E23AA9" w:rsidRPr="009F4FD6" w14:paraId="442D716C" w14:textId="77777777" w:rsidTr="00AE64B0">
        <w:tc>
          <w:tcPr>
            <w:tcW w:w="1448" w:type="dxa"/>
          </w:tcPr>
          <w:p w14:paraId="795CF0A9" w14:textId="77777777" w:rsidR="00E23AA9" w:rsidRPr="009F4FD6" w:rsidRDefault="00E23AA9" w:rsidP="00F248C5">
            <w:pPr>
              <w:pStyle w:val="Neotevilenodstavek"/>
              <w:spacing w:before="0" w:after="0" w:line="276" w:lineRule="auto"/>
              <w:ind w:left="360"/>
              <w:rPr>
                <w:iCs/>
                <w:szCs w:val="20"/>
              </w:rPr>
            </w:pPr>
            <w:r w:rsidRPr="009F4FD6">
              <w:rPr>
                <w:iCs/>
                <w:szCs w:val="20"/>
              </w:rPr>
              <w:t>b)</w:t>
            </w:r>
          </w:p>
        </w:tc>
        <w:tc>
          <w:tcPr>
            <w:tcW w:w="5052" w:type="dxa"/>
            <w:gridSpan w:val="2"/>
          </w:tcPr>
          <w:p w14:paraId="313F6A22" w14:textId="77777777" w:rsidR="00E23AA9" w:rsidRPr="009F4FD6" w:rsidRDefault="00E23AA9" w:rsidP="00F248C5">
            <w:pPr>
              <w:pStyle w:val="Neotevilenodstavek"/>
              <w:spacing w:before="0" w:after="0" w:line="276" w:lineRule="auto"/>
              <w:rPr>
                <w:bCs/>
                <w:szCs w:val="20"/>
              </w:rPr>
            </w:pPr>
            <w:r w:rsidRPr="009F4FD6">
              <w:rPr>
                <w:bCs/>
                <w:szCs w:val="20"/>
              </w:rPr>
              <w:t>nujnost obravnave</w:t>
            </w:r>
          </w:p>
          <w:p w14:paraId="7D898E3C" w14:textId="0C859BEA" w:rsidR="00B078FE" w:rsidRPr="009F4FD6" w:rsidRDefault="00CF6AE2" w:rsidP="00F248C5">
            <w:pPr>
              <w:pStyle w:val="Neotevilenodstavek"/>
              <w:spacing w:before="0" w:after="0" w:line="276" w:lineRule="auto"/>
              <w:rPr>
                <w:bCs/>
                <w:szCs w:val="20"/>
              </w:rPr>
            </w:pPr>
            <w:r w:rsidRPr="009F4FD6">
              <w:rPr>
                <w:bCs/>
                <w:szCs w:val="20"/>
              </w:rPr>
              <w:t xml:space="preserve"> </w:t>
            </w:r>
          </w:p>
        </w:tc>
        <w:tc>
          <w:tcPr>
            <w:tcW w:w="2600" w:type="dxa"/>
          </w:tcPr>
          <w:p w14:paraId="212283F7" w14:textId="77777777" w:rsidR="00E23AA9" w:rsidRPr="009F4FD6" w:rsidRDefault="00E23AA9" w:rsidP="00F248C5">
            <w:pPr>
              <w:pStyle w:val="Neotevilenodstavek"/>
              <w:spacing w:before="0" w:after="0" w:line="276" w:lineRule="auto"/>
              <w:jc w:val="center"/>
              <w:rPr>
                <w:szCs w:val="20"/>
              </w:rPr>
            </w:pPr>
            <w:r w:rsidRPr="009F4FD6">
              <w:rPr>
                <w:szCs w:val="20"/>
              </w:rPr>
              <w:t>DA/</w:t>
            </w:r>
            <w:r w:rsidRPr="009F4FD6">
              <w:rPr>
                <w:b/>
                <w:szCs w:val="20"/>
                <w:u w:val="single"/>
              </w:rPr>
              <w:t>NE</w:t>
            </w:r>
          </w:p>
        </w:tc>
      </w:tr>
      <w:tr w:rsidR="00E23AA9" w:rsidRPr="009F4FD6" w14:paraId="0833E266" w14:textId="77777777" w:rsidTr="00AE64B0">
        <w:tc>
          <w:tcPr>
            <w:tcW w:w="1448" w:type="dxa"/>
          </w:tcPr>
          <w:p w14:paraId="1E651C25" w14:textId="77777777" w:rsidR="00E23AA9" w:rsidRPr="009F4FD6" w:rsidRDefault="00E23AA9" w:rsidP="00F248C5">
            <w:pPr>
              <w:pStyle w:val="Neotevilenodstavek"/>
              <w:spacing w:before="0" w:after="0" w:line="276" w:lineRule="auto"/>
              <w:ind w:left="360"/>
              <w:rPr>
                <w:iCs/>
                <w:szCs w:val="20"/>
              </w:rPr>
            </w:pPr>
            <w:r w:rsidRPr="009F4FD6">
              <w:rPr>
                <w:iCs/>
                <w:szCs w:val="20"/>
              </w:rPr>
              <w:t xml:space="preserve">c) </w:t>
            </w:r>
          </w:p>
        </w:tc>
        <w:tc>
          <w:tcPr>
            <w:tcW w:w="5052" w:type="dxa"/>
            <w:gridSpan w:val="2"/>
          </w:tcPr>
          <w:p w14:paraId="5A211A58" w14:textId="77777777" w:rsidR="00E23AA9" w:rsidRPr="009F4FD6" w:rsidRDefault="00E23AA9" w:rsidP="00F248C5">
            <w:pPr>
              <w:pStyle w:val="Neotevilenodstavek"/>
              <w:spacing w:before="0" w:after="0" w:line="276" w:lineRule="auto"/>
              <w:rPr>
                <w:bCs/>
                <w:szCs w:val="20"/>
              </w:rPr>
            </w:pPr>
            <w:r w:rsidRPr="009F4FD6">
              <w:rPr>
                <w:bCs/>
                <w:szCs w:val="20"/>
              </w:rPr>
              <w:t>obravnavo gradiva brez sodelovanja javnosti</w:t>
            </w:r>
          </w:p>
          <w:p w14:paraId="27F57E1A" w14:textId="08DD4255" w:rsidR="00B078FE" w:rsidRPr="009F4FD6" w:rsidRDefault="00CF6AE2" w:rsidP="00F248C5">
            <w:pPr>
              <w:pStyle w:val="Neotevilenodstavek"/>
              <w:spacing w:before="0" w:after="0" w:line="276" w:lineRule="auto"/>
              <w:rPr>
                <w:bCs/>
                <w:szCs w:val="20"/>
              </w:rPr>
            </w:pPr>
            <w:r w:rsidRPr="009F4FD6">
              <w:rPr>
                <w:bCs/>
                <w:szCs w:val="20"/>
              </w:rPr>
              <w:t xml:space="preserve"> </w:t>
            </w:r>
          </w:p>
        </w:tc>
        <w:tc>
          <w:tcPr>
            <w:tcW w:w="2600" w:type="dxa"/>
          </w:tcPr>
          <w:p w14:paraId="0FF369F0" w14:textId="77777777" w:rsidR="00E23AA9" w:rsidRPr="009F4FD6" w:rsidRDefault="00E23AA9" w:rsidP="00F248C5">
            <w:pPr>
              <w:pStyle w:val="Neotevilenodstavek"/>
              <w:spacing w:before="0" w:after="0" w:line="276" w:lineRule="auto"/>
              <w:jc w:val="center"/>
              <w:rPr>
                <w:szCs w:val="20"/>
              </w:rPr>
            </w:pPr>
            <w:r w:rsidRPr="009F4FD6">
              <w:rPr>
                <w:szCs w:val="20"/>
              </w:rPr>
              <w:t>DA/</w:t>
            </w:r>
            <w:r w:rsidRPr="009F4FD6">
              <w:rPr>
                <w:b/>
                <w:szCs w:val="20"/>
                <w:u w:val="single"/>
              </w:rPr>
              <w:t>NE</w:t>
            </w:r>
          </w:p>
        </w:tc>
      </w:tr>
      <w:tr w:rsidR="00E23AA9" w:rsidRPr="009F4FD6" w14:paraId="796C8403" w14:textId="77777777" w:rsidTr="00AE64B0">
        <w:tc>
          <w:tcPr>
            <w:tcW w:w="9100" w:type="dxa"/>
            <w:gridSpan w:val="4"/>
          </w:tcPr>
          <w:p w14:paraId="49811E19" w14:textId="77777777" w:rsidR="00E23AA9" w:rsidRPr="009F4FD6" w:rsidRDefault="00E23AA9" w:rsidP="00F248C5">
            <w:pPr>
              <w:pStyle w:val="Oddelek"/>
              <w:numPr>
                <w:ilvl w:val="0"/>
                <w:numId w:val="0"/>
              </w:numPr>
              <w:spacing w:before="0" w:after="0" w:line="276" w:lineRule="auto"/>
              <w:jc w:val="left"/>
              <w:rPr>
                <w:szCs w:val="20"/>
              </w:rPr>
            </w:pPr>
            <w:r w:rsidRPr="009F4FD6">
              <w:rPr>
                <w:szCs w:val="20"/>
              </w:rPr>
              <w:t>2. Predlog za skrajšanje poslovniških rokov z obrazložitvijo razlogov:</w:t>
            </w:r>
          </w:p>
        </w:tc>
      </w:tr>
      <w:tr w:rsidR="00E23AA9" w:rsidRPr="009F4FD6" w14:paraId="5E8090E2" w14:textId="77777777" w:rsidTr="00AE64B0">
        <w:tc>
          <w:tcPr>
            <w:tcW w:w="9100" w:type="dxa"/>
            <w:gridSpan w:val="4"/>
          </w:tcPr>
          <w:p w14:paraId="53116C9C" w14:textId="451DB13E" w:rsidR="009133E3" w:rsidRPr="009F4FD6" w:rsidRDefault="00CF6AE2" w:rsidP="00F248C5">
            <w:pPr>
              <w:pStyle w:val="Neotevilenodstavek"/>
              <w:spacing w:before="0" w:after="0" w:line="276" w:lineRule="auto"/>
              <w:rPr>
                <w:color w:val="000000" w:themeColor="text1"/>
                <w:szCs w:val="20"/>
              </w:rPr>
            </w:pPr>
            <w:r w:rsidRPr="009F4FD6">
              <w:rPr>
                <w:bCs/>
                <w:szCs w:val="20"/>
              </w:rPr>
              <w:t>/</w:t>
            </w:r>
          </w:p>
        </w:tc>
      </w:tr>
      <w:tr w:rsidR="00E23AA9" w:rsidRPr="009F4FD6" w14:paraId="6DEBE688" w14:textId="77777777" w:rsidTr="00AE64B0">
        <w:tc>
          <w:tcPr>
            <w:tcW w:w="6500" w:type="dxa"/>
            <w:gridSpan w:val="3"/>
          </w:tcPr>
          <w:p w14:paraId="054323BE" w14:textId="77777777" w:rsidR="00E23AA9" w:rsidRPr="009F4FD6" w:rsidRDefault="00E23AA9" w:rsidP="00F248C5">
            <w:pPr>
              <w:pStyle w:val="Vrstapredpisa"/>
              <w:spacing w:before="0" w:line="276" w:lineRule="auto"/>
              <w:jc w:val="both"/>
              <w:rPr>
                <w:color w:val="auto"/>
                <w:szCs w:val="20"/>
              </w:rPr>
            </w:pPr>
            <w:r w:rsidRPr="009F4FD6">
              <w:rPr>
                <w:bCs w:val="0"/>
                <w:color w:val="auto"/>
                <w:spacing w:val="0"/>
                <w:szCs w:val="20"/>
              </w:rPr>
              <w:t>3. Gradivo se sme objaviti na svetovnem spletu:</w:t>
            </w:r>
          </w:p>
        </w:tc>
        <w:tc>
          <w:tcPr>
            <w:tcW w:w="2600" w:type="dxa"/>
          </w:tcPr>
          <w:p w14:paraId="7BBEEA3D" w14:textId="77777777" w:rsidR="00E23AA9" w:rsidRPr="009F4FD6" w:rsidRDefault="00E23AA9" w:rsidP="00F248C5">
            <w:pPr>
              <w:pStyle w:val="Neotevilenodstavek"/>
              <w:spacing w:before="0" w:after="0" w:line="276" w:lineRule="auto"/>
              <w:jc w:val="center"/>
              <w:rPr>
                <w:szCs w:val="20"/>
              </w:rPr>
            </w:pPr>
            <w:r w:rsidRPr="009F4FD6">
              <w:rPr>
                <w:b/>
                <w:szCs w:val="20"/>
                <w:u w:val="single"/>
              </w:rPr>
              <w:t>DA</w:t>
            </w:r>
            <w:r w:rsidRPr="009F4FD6">
              <w:rPr>
                <w:szCs w:val="20"/>
              </w:rPr>
              <w:t>/NE</w:t>
            </w:r>
          </w:p>
          <w:p w14:paraId="662D2B88" w14:textId="57B70F3B" w:rsidR="00E23AA9" w:rsidRPr="009F4FD6" w:rsidRDefault="00E23AA9" w:rsidP="00F248C5">
            <w:pPr>
              <w:pStyle w:val="Neotevilenodstavek"/>
              <w:spacing w:before="0" w:after="0" w:line="276" w:lineRule="auto"/>
              <w:jc w:val="left"/>
              <w:rPr>
                <w:szCs w:val="20"/>
              </w:rPr>
            </w:pPr>
          </w:p>
        </w:tc>
      </w:tr>
      <w:tr w:rsidR="00E23AA9" w:rsidRPr="009F4FD6" w14:paraId="12EE8223" w14:textId="77777777" w:rsidTr="00AE64B0">
        <w:tc>
          <w:tcPr>
            <w:tcW w:w="6500" w:type="dxa"/>
            <w:gridSpan w:val="3"/>
            <w:tcBorders>
              <w:top w:val="single" w:sz="4" w:space="0" w:color="000000"/>
              <w:left w:val="single" w:sz="4" w:space="0" w:color="000000"/>
              <w:bottom w:val="single" w:sz="4" w:space="0" w:color="000000"/>
              <w:right w:val="single" w:sz="4" w:space="0" w:color="000000"/>
            </w:tcBorders>
          </w:tcPr>
          <w:p w14:paraId="0DF7DF5A" w14:textId="77777777" w:rsidR="00E23AA9" w:rsidRPr="009F4FD6" w:rsidRDefault="00E23AA9" w:rsidP="00F248C5">
            <w:pPr>
              <w:pStyle w:val="Oddelek"/>
              <w:numPr>
                <w:ilvl w:val="0"/>
                <w:numId w:val="0"/>
              </w:numPr>
              <w:spacing w:before="0" w:after="0" w:line="276" w:lineRule="auto"/>
              <w:jc w:val="left"/>
              <w:rPr>
                <w:szCs w:val="20"/>
              </w:rPr>
            </w:pPr>
            <w:r w:rsidRPr="009F4FD6">
              <w:rPr>
                <w:szCs w:val="20"/>
              </w:rPr>
              <w:t>4. Gradivo je lektorirano:</w:t>
            </w:r>
          </w:p>
        </w:tc>
        <w:tc>
          <w:tcPr>
            <w:tcW w:w="2600" w:type="dxa"/>
            <w:tcBorders>
              <w:top w:val="single" w:sz="4" w:space="0" w:color="000000"/>
              <w:left w:val="single" w:sz="4" w:space="0" w:color="000000"/>
              <w:bottom w:val="single" w:sz="4" w:space="0" w:color="000000"/>
              <w:right w:val="single" w:sz="4" w:space="0" w:color="000000"/>
            </w:tcBorders>
          </w:tcPr>
          <w:p w14:paraId="7940418E" w14:textId="77777777" w:rsidR="00E23AA9" w:rsidRPr="009F4FD6" w:rsidRDefault="00E23AA9" w:rsidP="00F248C5">
            <w:pPr>
              <w:pStyle w:val="Oddelek"/>
              <w:numPr>
                <w:ilvl w:val="0"/>
                <w:numId w:val="0"/>
              </w:numPr>
              <w:spacing w:before="0" w:after="0" w:line="276" w:lineRule="auto"/>
              <w:rPr>
                <w:b w:val="0"/>
                <w:szCs w:val="20"/>
              </w:rPr>
            </w:pPr>
            <w:r w:rsidRPr="009F4FD6">
              <w:rPr>
                <w:szCs w:val="20"/>
                <w:u w:val="single"/>
              </w:rPr>
              <w:t>DA</w:t>
            </w:r>
            <w:r w:rsidRPr="009F4FD6">
              <w:rPr>
                <w:b w:val="0"/>
                <w:szCs w:val="20"/>
              </w:rPr>
              <w:t>/NE</w:t>
            </w:r>
          </w:p>
          <w:p w14:paraId="2DA7A194" w14:textId="01133819" w:rsidR="00E23AA9" w:rsidRPr="009F4FD6" w:rsidRDefault="00E23AA9" w:rsidP="00F248C5">
            <w:pPr>
              <w:pStyle w:val="Oddelek"/>
              <w:numPr>
                <w:ilvl w:val="0"/>
                <w:numId w:val="0"/>
              </w:numPr>
              <w:spacing w:before="0" w:after="0" w:line="276" w:lineRule="auto"/>
              <w:jc w:val="both"/>
              <w:rPr>
                <w:b w:val="0"/>
                <w:szCs w:val="20"/>
              </w:rPr>
            </w:pPr>
          </w:p>
        </w:tc>
      </w:tr>
      <w:tr w:rsidR="00E23AA9" w:rsidRPr="009F4FD6" w14:paraId="0A92732F" w14:textId="77777777" w:rsidTr="00AE64B0">
        <w:tc>
          <w:tcPr>
            <w:tcW w:w="9100" w:type="dxa"/>
            <w:gridSpan w:val="4"/>
            <w:tcBorders>
              <w:top w:val="single" w:sz="4" w:space="0" w:color="000000"/>
              <w:left w:val="single" w:sz="4" w:space="0" w:color="000000"/>
              <w:bottom w:val="single" w:sz="4" w:space="0" w:color="000000"/>
              <w:right w:val="single" w:sz="4" w:space="0" w:color="000000"/>
            </w:tcBorders>
          </w:tcPr>
          <w:p w14:paraId="6303243F" w14:textId="77777777" w:rsidR="00E23AA9" w:rsidRPr="009F4FD6" w:rsidRDefault="00E23AA9" w:rsidP="00F248C5">
            <w:pPr>
              <w:pStyle w:val="Oddelek"/>
              <w:numPr>
                <w:ilvl w:val="0"/>
                <w:numId w:val="0"/>
              </w:numPr>
              <w:spacing w:before="0" w:after="0" w:line="276" w:lineRule="auto"/>
              <w:jc w:val="left"/>
              <w:rPr>
                <w:szCs w:val="20"/>
              </w:rPr>
            </w:pPr>
            <w:r w:rsidRPr="009F4FD6">
              <w:rPr>
                <w:szCs w:val="20"/>
              </w:rPr>
              <w:t>5. Gradivo je pripravljeno na podlagi sklepa vlade št. … z dne …</w:t>
            </w:r>
          </w:p>
        </w:tc>
      </w:tr>
      <w:tr w:rsidR="00E23AA9" w:rsidRPr="009F4FD6" w14:paraId="1A8D2B11" w14:textId="77777777" w:rsidTr="00AE64B0">
        <w:tc>
          <w:tcPr>
            <w:tcW w:w="9100" w:type="dxa"/>
            <w:gridSpan w:val="4"/>
          </w:tcPr>
          <w:p w14:paraId="2F5993F0" w14:textId="77777777" w:rsidR="00E23AA9" w:rsidRPr="009F4FD6" w:rsidRDefault="00E23AA9" w:rsidP="00F248C5">
            <w:pPr>
              <w:pStyle w:val="Oddelek"/>
              <w:numPr>
                <w:ilvl w:val="0"/>
                <w:numId w:val="0"/>
              </w:numPr>
              <w:spacing w:before="0" w:after="0" w:line="276" w:lineRule="auto"/>
              <w:jc w:val="left"/>
              <w:rPr>
                <w:szCs w:val="20"/>
              </w:rPr>
            </w:pPr>
            <w:r w:rsidRPr="009F4FD6">
              <w:rPr>
                <w:szCs w:val="20"/>
              </w:rPr>
              <w:t>6. Predstavitev medresorskega usklajevanja:</w:t>
            </w:r>
          </w:p>
        </w:tc>
      </w:tr>
      <w:tr w:rsidR="00E23AA9" w:rsidRPr="009F4FD6" w14:paraId="50D85293" w14:textId="77777777" w:rsidTr="00AE64B0">
        <w:tc>
          <w:tcPr>
            <w:tcW w:w="9100" w:type="dxa"/>
            <w:gridSpan w:val="4"/>
          </w:tcPr>
          <w:p w14:paraId="34B9EC97" w14:textId="01080314" w:rsidR="00E23AA9" w:rsidRPr="009F4FD6" w:rsidRDefault="00E23AA9" w:rsidP="00F248C5">
            <w:pPr>
              <w:pStyle w:val="Neotevilenodstavek"/>
              <w:spacing w:before="0" w:after="0" w:line="276" w:lineRule="auto"/>
              <w:rPr>
                <w:szCs w:val="20"/>
              </w:rPr>
            </w:pPr>
            <w:r w:rsidRPr="009F4FD6">
              <w:rPr>
                <w:szCs w:val="20"/>
              </w:rPr>
              <w:t>(Gradivo je bilo poslano v medresorsko usklajevanje:</w:t>
            </w:r>
          </w:p>
          <w:p w14:paraId="3F3C83AB" w14:textId="77777777" w:rsidR="00E23AA9" w:rsidRPr="009F4FD6" w:rsidRDefault="00E23AA9" w:rsidP="00F248C5">
            <w:pPr>
              <w:pStyle w:val="Alineazaodstavkom"/>
              <w:numPr>
                <w:ilvl w:val="0"/>
                <w:numId w:val="9"/>
              </w:numPr>
              <w:spacing w:line="276" w:lineRule="auto"/>
              <w:rPr>
                <w:szCs w:val="20"/>
              </w:rPr>
            </w:pPr>
            <w:r w:rsidRPr="009F4FD6">
              <w:rPr>
                <w:szCs w:val="20"/>
              </w:rPr>
              <w:t>Ministrstvu za finance</w:t>
            </w:r>
          </w:p>
          <w:p w14:paraId="3B2B23C5" w14:textId="1F2571BD" w:rsidR="00E23AA9" w:rsidRPr="009F4FD6" w:rsidRDefault="00E23AA9" w:rsidP="00F248C5">
            <w:pPr>
              <w:pStyle w:val="Alineazaodstavkom"/>
              <w:numPr>
                <w:ilvl w:val="0"/>
                <w:numId w:val="9"/>
              </w:numPr>
              <w:spacing w:line="276" w:lineRule="auto"/>
              <w:rPr>
                <w:szCs w:val="20"/>
              </w:rPr>
            </w:pPr>
            <w:r w:rsidRPr="009F4FD6">
              <w:rPr>
                <w:szCs w:val="20"/>
              </w:rPr>
              <w:t xml:space="preserve">Ministrstvu za </w:t>
            </w:r>
            <w:r w:rsidR="00CF6AE2" w:rsidRPr="009F4FD6">
              <w:rPr>
                <w:szCs w:val="20"/>
              </w:rPr>
              <w:t>javno upravo</w:t>
            </w:r>
          </w:p>
          <w:p w14:paraId="572F8F21" w14:textId="77777777" w:rsidR="00E23AA9" w:rsidRDefault="00A86D0D" w:rsidP="00F248C5">
            <w:pPr>
              <w:pStyle w:val="Alineazaodstavkom"/>
              <w:numPr>
                <w:ilvl w:val="0"/>
                <w:numId w:val="9"/>
              </w:numPr>
              <w:spacing w:line="276" w:lineRule="auto"/>
              <w:rPr>
                <w:szCs w:val="20"/>
              </w:rPr>
            </w:pPr>
            <w:r w:rsidRPr="009F4FD6">
              <w:rPr>
                <w:szCs w:val="20"/>
              </w:rPr>
              <w:t>Službi Vlade RS za zakonodajo</w:t>
            </w:r>
          </w:p>
          <w:p w14:paraId="75E798A8" w14:textId="4C53AD0F" w:rsidR="009108BB" w:rsidRPr="009F4FD6" w:rsidRDefault="009108BB" w:rsidP="00F248C5">
            <w:pPr>
              <w:pStyle w:val="Alineazaodstavkom"/>
              <w:numPr>
                <w:ilvl w:val="0"/>
                <w:numId w:val="9"/>
              </w:numPr>
              <w:spacing w:line="276" w:lineRule="auto"/>
              <w:rPr>
                <w:szCs w:val="20"/>
              </w:rPr>
            </w:pPr>
            <w:r>
              <w:rPr>
                <w:szCs w:val="20"/>
              </w:rPr>
              <w:t xml:space="preserve">Službi Vlade RS za razvoj in </w:t>
            </w:r>
            <w:r>
              <w:rPr>
                <w:iCs/>
                <w:szCs w:val="20"/>
              </w:rPr>
              <w:t>evropsko kohezijsko politiko</w:t>
            </w:r>
          </w:p>
        </w:tc>
      </w:tr>
      <w:tr w:rsidR="00E23AA9" w:rsidRPr="009F4FD6" w14:paraId="03C615F4" w14:textId="77777777" w:rsidTr="00AE64B0">
        <w:tc>
          <w:tcPr>
            <w:tcW w:w="9100" w:type="dxa"/>
            <w:gridSpan w:val="4"/>
          </w:tcPr>
          <w:p w14:paraId="15E4C0D3" w14:textId="2B4D43FB" w:rsidR="00E23AA9" w:rsidRPr="009F4FD6" w:rsidRDefault="00E23AA9" w:rsidP="00F248C5">
            <w:pPr>
              <w:pStyle w:val="Neotevilenodstavek"/>
              <w:spacing w:before="0" w:after="0" w:line="276" w:lineRule="auto"/>
              <w:rPr>
                <w:szCs w:val="20"/>
              </w:rPr>
            </w:pPr>
            <w:r w:rsidRPr="00CA3B28">
              <w:rPr>
                <w:szCs w:val="20"/>
              </w:rPr>
              <w:t>(Datum pošiljanja:)</w:t>
            </w:r>
            <w:r w:rsidR="00CA3B28" w:rsidRPr="00CA3B28">
              <w:rPr>
                <w:szCs w:val="20"/>
              </w:rPr>
              <w:t xml:space="preserve"> 11</w:t>
            </w:r>
            <w:r w:rsidR="00E20227" w:rsidRPr="00CA3B28">
              <w:rPr>
                <w:szCs w:val="20"/>
              </w:rPr>
              <w:t>.5.2016</w:t>
            </w:r>
          </w:p>
        </w:tc>
      </w:tr>
      <w:tr w:rsidR="00E23AA9" w:rsidRPr="009F4FD6" w14:paraId="4C9C5896" w14:textId="77777777" w:rsidTr="00AE64B0">
        <w:trPr>
          <w:trHeight w:val="225"/>
        </w:trPr>
        <w:tc>
          <w:tcPr>
            <w:tcW w:w="3817" w:type="dxa"/>
            <w:gridSpan w:val="2"/>
            <w:vMerge w:val="restart"/>
          </w:tcPr>
          <w:p w14:paraId="6144E710" w14:textId="77777777" w:rsidR="00E23AA9" w:rsidRPr="009F4FD6" w:rsidRDefault="00E23AA9" w:rsidP="00F248C5">
            <w:pPr>
              <w:pStyle w:val="Neotevilenodstavek"/>
              <w:spacing w:before="0" w:after="0" w:line="276" w:lineRule="auto"/>
              <w:rPr>
                <w:szCs w:val="20"/>
              </w:rPr>
            </w:pPr>
            <w:r w:rsidRPr="009F4FD6">
              <w:rPr>
                <w:szCs w:val="20"/>
              </w:rPr>
              <w:t>(Gradivo je usklajeno:</w:t>
            </w:r>
          </w:p>
        </w:tc>
        <w:tc>
          <w:tcPr>
            <w:tcW w:w="5283" w:type="dxa"/>
            <w:gridSpan w:val="2"/>
          </w:tcPr>
          <w:p w14:paraId="2B613E36" w14:textId="77777777" w:rsidR="00E23AA9" w:rsidRPr="009F4FD6" w:rsidRDefault="00E23AA9" w:rsidP="00F248C5">
            <w:pPr>
              <w:pStyle w:val="Neotevilenodstavek"/>
              <w:spacing w:before="0" w:after="0" w:line="276" w:lineRule="auto"/>
              <w:rPr>
                <w:szCs w:val="20"/>
              </w:rPr>
            </w:pPr>
            <w:r w:rsidRPr="009F4FD6">
              <w:rPr>
                <w:b/>
                <w:szCs w:val="20"/>
              </w:rPr>
              <w:t>v celoti/</w:t>
            </w:r>
            <w:r w:rsidRPr="009F4FD6">
              <w:rPr>
                <w:szCs w:val="20"/>
              </w:rPr>
              <w:t>večinoma/delno</w:t>
            </w:r>
          </w:p>
        </w:tc>
      </w:tr>
      <w:tr w:rsidR="00E23AA9" w:rsidRPr="009F4FD6" w14:paraId="13E2CADF" w14:textId="77777777" w:rsidTr="00AE64B0">
        <w:trPr>
          <w:trHeight w:val="323"/>
        </w:trPr>
        <w:tc>
          <w:tcPr>
            <w:tcW w:w="3817" w:type="dxa"/>
            <w:gridSpan w:val="2"/>
            <w:vMerge/>
          </w:tcPr>
          <w:p w14:paraId="24FF4A76" w14:textId="77777777" w:rsidR="00E23AA9" w:rsidRPr="009F4FD6" w:rsidRDefault="00E23AA9" w:rsidP="00F248C5">
            <w:pPr>
              <w:pStyle w:val="Neotevilenodstavek"/>
              <w:spacing w:before="0" w:after="0" w:line="276" w:lineRule="auto"/>
              <w:rPr>
                <w:szCs w:val="20"/>
              </w:rPr>
            </w:pPr>
          </w:p>
        </w:tc>
        <w:tc>
          <w:tcPr>
            <w:tcW w:w="5283" w:type="dxa"/>
            <w:gridSpan w:val="2"/>
          </w:tcPr>
          <w:p w14:paraId="70D84DC8" w14:textId="77777777" w:rsidR="00E23AA9" w:rsidRPr="009F4FD6" w:rsidRDefault="00E23AA9" w:rsidP="00F248C5">
            <w:pPr>
              <w:pStyle w:val="Neotevilenodstavek"/>
              <w:spacing w:before="0" w:after="0" w:line="276" w:lineRule="auto"/>
              <w:rPr>
                <w:szCs w:val="20"/>
              </w:rPr>
            </w:pPr>
            <w:r w:rsidRPr="009F4FD6">
              <w:rPr>
                <w:szCs w:val="20"/>
              </w:rPr>
              <w:t>Bistvena neusklajena vprašanja in razlogi za to:</w:t>
            </w:r>
          </w:p>
          <w:p w14:paraId="352CE559" w14:textId="77777777" w:rsidR="00E23AA9" w:rsidRPr="009F4FD6" w:rsidRDefault="00E23AA9" w:rsidP="00F248C5">
            <w:pPr>
              <w:pStyle w:val="Alineazaodstavkom"/>
              <w:numPr>
                <w:ilvl w:val="0"/>
                <w:numId w:val="9"/>
              </w:numPr>
              <w:spacing w:line="276" w:lineRule="auto"/>
              <w:rPr>
                <w:szCs w:val="20"/>
              </w:rPr>
            </w:pPr>
            <w:r w:rsidRPr="009F4FD6">
              <w:rPr>
                <w:szCs w:val="20"/>
              </w:rPr>
              <w:t>…</w:t>
            </w:r>
          </w:p>
          <w:p w14:paraId="16674C32" w14:textId="77777777" w:rsidR="00E23AA9" w:rsidRPr="009F4FD6" w:rsidRDefault="00E23AA9" w:rsidP="00F248C5">
            <w:pPr>
              <w:pStyle w:val="Alineazaodstavkom"/>
              <w:numPr>
                <w:ilvl w:val="0"/>
                <w:numId w:val="9"/>
              </w:numPr>
              <w:spacing w:line="276" w:lineRule="auto"/>
              <w:rPr>
                <w:szCs w:val="20"/>
              </w:rPr>
            </w:pPr>
            <w:r w:rsidRPr="009F4FD6">
              <w:rPr>
                <w:szCs w:val="20"/>
              </w:rPr>
              <w:t>…</w:t>
            </w:r>
          </w:p>
        </w:tc>
      </w:tr>
      <w:tr w:rsidR="00E23AA9" w:rsidRPr="009F4FD6" w14:paraId="1E67C84E" w14:textId="77777777" w:rsidTr="00AE64B0">
        <w:trPr>
          <w:trHeight w:val="322"/>
        </w:trPr>
        <w:tc>
          <w:tcPr>
            <w:tcW w:w="3817" w:type="dxa"/>
            <w:gridSpan w:val="2"/>
            <w:vMerge/>
          </w:tcPr>
          <w:p w14:paraId="7E8D8308" w14:textId="77777777" w:rsidR="00E23AA9" w:rsidRPr="009F4FD6" w:rsidRDefault="00E23AA9" w:rsidP="00F248C5">
            <w:pPr>
              <w:pStyle w:val="Neotevilenodstavek"/>
              <w:spacing w:before="0" w:after="0" w:line="276" w:lineRule="auto"/>
              <w:rPr>
                <w:szCs w:val="20"/>
              </w:rPr>
            </w:pPr>
          </w:p>
        </w:tc>
        <w:tc>
          <w:tcPr>
            <w:tcW w:w="5283" w:type="dxa"/>
            <w:gridSpan w:val="2"/>
          </w:tcPr>
          <w:p w14:paraId="15E8C8B0" w14:textId="77777777" w:rsidR="00E23AA9" w:rsidRPr="009F4FD6" w:rsidRDefault="00E23AA9" w:rsidP="00F248C5">
            <w:pPr>
              <w:pStyle w:val="Neotevilenodstavek"/>
              <w:spacing w:before="0" w:after="0" w:line="276" w:lineRule="auto"/>
              <w:rPr>
                <w:iCs/>
                <w:szCs w:val="20"/>
              </w:rPr>
            </w:pPr>
            <w:r w:rsidRPr="009F4FD6">
              <w:rPr>
                <w:iCs/>
                <w:szCs w:val="20"/>
              </w:rPr>
              <w:t>Priložite mnenja organov, s katerimi gradivo ni usklajeno.)</w:t>
            </w:r>
          </w:p>
        </w:tc>
      </w:tr>
    </w:tbl>
    <w:p w14:paraId="0E7C0CF0" w14:textId="77777777" w:rsidR="00E23AA9" w:rsidRPr="009F4FD6" w:rsidRDefault="00E23AA9" w:rsidP="00F248C5">
      <w:pPr>
        <w:spacing w:after="0"/>
        <w:rPr>
          <w:rFonts w:cs="Arial"/>
          <w:szCs w:val="20"/>
        </w:rPr>
      </w:pPr>
    </w:p>
    <w:p w14:paraId="48091A4B" w14:textId="77777777" w:rsidR="00E23AA9" w:rsidRPr="009F4FD6" w:rsidRDefault="00E23AA9" w:rsidP="00F248C5">
      <w:pPr>
        <w:spacing w:after="0"/>
        <w:jc w:val="both"/>
        <w:rPr>
          <w:rFonts w:cs="Arial"/>
          <w:szCs w:val="20"/>
        </w:rPr>
      </w:pPr>
      <w:r w:rsidRPr="009F4FD6">
        <w:rPr>
          <w:rFonts w:cs="Arial"/>
          <w:szCs w:val="20"/>
        </w:rPr>
        <w:t>PRILOGE:</w:t>
      </w:r>
    </w:p>
    <w:p w14:paraId="2042978C" w14:textId="77777777" w:rsidR="00E23AA9" w:rsidRPr="009F4FD6" w:rsidRDefault="00E23AA9" w:rsidP="00F248C5">
      <w:pPr>
        <w:spacing w:after="0"/>
        <w:jc w:val="both"/>
        <w:rPr>
          <w:rFonts w:cs="Arial"/>
          <w:szCs w:val="20"/>
        </w:rPr>
      </w:pPr>
    </w:p>
    <w:p w14:paraId="35BCA9B5" w14:textId="77777777" w:rsidR="00E23AA9" w:rsidRPr="009F4FD6" w:rsidRDefault="00E23AA9" w:rsidP="00F248C5">
      <w:pPr>
        <w:spacing w:after="0"/>
        <w:rPr>
          <w:rFonts w:cs="Arial"/>
          <w:b/>
          <w:szCs w:val="20"/>
        </w:rPr>
      </w:pPr>
      <w:r w:rsidRPr="009F4FD6">
        <w:rPr>
          <w:rFonts w:cs="Arial"/>
          <w:b/>
          <w:iCs/>
          <w:szCs w:val="20"/>
        </w:rPr>
        <w:t>I. Mnenja:</w:t>
      </w:r>
    </w:p>
    <w:p w14:paraId="21C7420C" w14:textId="0D294DD0" w:rsidR="00E23AA9" w:rsidRPr="009F4FD6" w:rsidRDefault="004B7D99" w:rsidP="00F248C5">
      <w:pPr>
        <w:spacing w:after="0"/>
        <w:rPr>
          <w:rFonts w:cs="Arial"/>
          <w:iCs/>
          <w:szCs w:val="20"/>
        </w:rPr>
      </w:pPr>
      <w:r w:rsidRPr="009F4FD6">
        <w:rPr>
          <w:rFonts w:cs="Arial"/>
          <w:iCs/>
          <w:szCs w:val="20"/>
        </w:rPr>
        <w:t>Ministrstvo za finance</w:t>
      </w:r>
    </w:p>
    <w:p w14:paraId="3EA64EC9" w14:textId="44C61924" w:rsidR="004B7D99" w:rsidRPr="009F4FD6" w:rsidRDefault="004B7D99" w:rsidP="00F248C5">
      <w:pPr>
        <w:spacing w:after="0"/>
        <w:rPr>
          <w:rFonts w:cs="Arial"/>
          <w:iCs/>
          <w:szCs w:val="20"/>
        </w:rPr>
      </w:pPr>
      <w:r w:rsidRPr="009F4FD6">
        <w:rPr>
          <w:rFonts w:cs="Arial"/>
          <w:iCs/>
          <w:szCs w:val="20"/>
        </w:rPr>
        <w:t>Ministrstvo za javno upravo</w:t>
      </w:r>
    </w:p>
    <w:p w14:paraId="049AE169" w14:textId="7EBF430E" w:rsidR="004B7D99" w:rsidRDefault="004B7D99" w:rsidP="00F248C5">
      <w:pPr>
        <w:spacing w:after="0"/>
        <w:rPr>
          <w:rFonts w:cs="Arial"/>
          <w:iCs/>
          <w:szCs w:val="20"/>
        </w:rPr>
      </w:pPr>
      <w:r w:rsidRPr="009F4FD6">
        <w:rPr>
          <w:rFonts w:cs="Arial"/>
          <w:iCs/>
          <w:szCs w:val="20"/>
        </w:rPr>
        <w:t>Služba Vlade RS za zakonodajo</w:t>
      </w:r>
    </w:p>
    <w:p w14:paraId="4E669C3B" w14:textId="16A8F17B" w:rsidR="009108BB" w:rsidRPr="009F4FD6" w:rsidRDefault="009108BB" w:rsidP="00F248C5">
      <w:pPr>
        <w:spacing w:after="0"/>
        <w:rPr>
          <w:rFonts w:cs="Arial"/>
          <w:b/>
          <w:szCs w:val="20"/>
        </w:rPr>
      </w:pPr>
      <w:r>
        <w:rPr>
          <w:rFonts w:cs="Arial"/>
          <w:iCs/>
          <w:szCs w:val="20"/>
        </w:rPr>
        <w:t>Služba Vlade RS za razvoj in evropsko kohezijsko politiko</w:t>
      </w:r>
    </w:p>
    <w:p w14:paraId="743D9029" w14:textId="77777777" w:rsidR="00E23AA9" w:rsidRPr="009F4FD6" w:rsidRDefault="00E23AA9" w:rsidP="00F248C5">
      <w:pPr>
        <w:pStyle w:val="Naslovpredpisa"/>
        <w:spacing w:before="0" w:after="0" w:line="276" w:lineRule="auto"/>
        <w:jc w:val="left"/>
        <w:rPr>
          <w:szCs w:val="20"/>
        </w:rPr>
      </w:pPr>
    </w:p>
    <w:p w14:paraId="78D071DF" w14:textId="77777777" w:rsidR="00E23AA9" w:rsidRPr="009F4FD6" w:rsidRDefault="00E23AA9" w:rsidP="00F248C5">
      <w:pPr>
        <w:pStyle w:val="Naslovpredpisa"/>
        <w:spacing w:before="0" w:after="0" w:line="276" w:lineRule="auto"/>
        <w:jc w:val="left"/>
        <w:rPr>
          <w:szCs w:val="20"/>
        </w:rPr>
      </w:pPr>
    </w:p>
    <w:p w14:paraId="6FAD7750" w14:textId="77777777" w:rsidR="00E23AA9" w:rsidRPr="009F4FD6" w:rsidRDefault="00E23AA9" w:rsidP="00F248C5">
      <w:pPr>
        <w:spacing w:after="0"/>
        <w:jc w:val="both"/>
        <w:rPr>
          <w:rFonts w:cs="Arial"/>
          <w:szCs w:val="20"/>
        </w:rPr>
      </w:pPr>
      <w:r w:rsidRPr="009F4FD6">
        <w:rPr>
          <w:rFonts w:cs="Arial"/>
          <w:b/>
          <w:szCs w:val="20"/>
        </w:rPr>
        <w:t>II.</w:t>
      </w:r>
      <w:r w:rsidRPr="009F4FD6">
        <w:rPr>
          <w:rFonts w:cs="Arial"/>
          <w:szCs w:val="20"/>
        </w:rPr>
        <w:t xml:space="preserve"> </w:t>
      </w:r>
      <w:r w:rsidRPr="009F4FD6">
        <w:rPr>
          <w:rFonts w:cs="Arial"/>
          <w:b/>
          <w:szCs w:val="20"/>
        </w:rPr>
        <w:t>Pri predlogih podzakonskih predpisov</w:t>
      </w:r>
      <w:r w:rsidRPr="009F4FD6">
        <w:rPr>
          <w:rFonts w:cs="Arial"/>
          <w:szCs w:val="20"/>
        </w:rPr>
        <w:t>: izjava o skladnosti predloga podzakonskega predpisa s pravnimi akti Evropske unije in korelacijska tabela, če se prenaša direktiva s podzakonskim predpisom</w:t>
      </w:r>
    </w:p>
    <w:p w14:paraId="2F877451" w14:textId="29665D41" w:rsidR="00E23AA9" w:rsidRPr="009F4FD6" w:rsidRDefault="00E23AA9" w:rsidP="00F248C5">
      <w:pPr>
        <w:pStyle w:val="Neotevilenodstavek"/>
        <w:spacing w:before="0" w:after="0" w:line="276" w:lineRule="auto"/>
        <w:rPr>
          <w:szCs w:val="20"/>
        </w:rPr>
      </w:pPr>
      <w:r w:rsidRPr="009F4FD6">
        <w:rPr>
          <w:szCs w:val="20"/>
        </w:rPr>
        <w:t>(Izjava o skladnosti (</w:t>
      </w:r>
      <w:r w:rsidR="004B7D99" w:rsidRPr="009F4FD6">
        <w:rPr>
          <w:szCs w:val="20"/>
        </w:rPr>
        <w:t xml:space="preserve">oblika </w:t>
      </w:r>
      <w:proofErr w:type="spellStart"/>
      <w:r w:rsidR="004B7D99" w:rsidRPr="009F4FD6">
        <w:rPr>
          <w:szCs w:val="20"/>
        </w:rPr>
        <w:t>pdf</w:t>
      </w:r>
      <w:proofErr w:type="spellEnd"/>
      <w:r w:rsidR="004B7D99" w:rsidRPr="009F4FD6">
        <w:rPr>
          <w:szCs w:val="20"/>
        </w:rPr>
        <w:t xml:space="preserve">) – izvoz iz baze RPS, </w:t>
      </w:r>
      <w:r w:rsidRPr="009F4FD6">
        <w:rPr>
          <w:szCs w:val="20"/>
        </w:rPr>
        <w:t xml:space="preserve">Korelacijska tabela (oblika </w:t>
      </w:r>
      <w:proofErr w:type="spellStart"/>
      <w:r w:rsidRPr="009F4FD6">
        <w:rPr>
          <w:szCs w:val="20"/>
        </w:rPr>
        <w:t>pdf</w:t>
      </w:r>
      <w:proofErr w:type="spellEnd"/>
      <w:r w:rsidRPr="009F4FD6">
        <w:rPr>
          <w:szCs w:val="20"/>
        </w:rPr>
        <w:t>) – izvoz iz baze RPS)</w:t>
      </w:r>
    </w:p>
    <w:p w14:paraId="725CC98D" w14:textId="77777777" w:rsidR="006F5BA8" w:rsidRPr="009F4FD6" w:rsidRDefault="006F5BA8" w:rsidP="00F248C5">
      <w:pPr>
        <w:spacing w:after="0"/>
        <w:jc w:val="both"/>
        <w:rPr>
          <w:rFonts w:cs="Arial"/>
          <w:color w:val="000000" w:themeColor="text1"/>
          <w:szCs w:val="20"/>
        </w:rPr>
      </w:pPr>
    </w:p>
    <w:p w14:paraId="5920C44A" w14:textId="77777777" w:rsidR="004025BB" w:rsidRPr="009F4FD6" w:rsidRDefault="004025BB" w:rsidP="00F248C5">
      <w:pPr>
        <w:spacing w:after="0"/>
        <w:jc w:val="both"/>
        <w:rPr>
          <w:rFonts w:cs="Arial"/>
          <w:color w:val="000000" w:themeColor="text1"/>
          <w:szCs w:val="20"/>
        </w:rPr>
      </w:pPr>
    </w:p>
    <w:sectPr w:rsidR="004025BB" w:rsidRPr="009F4FD6" w:rsidSect="00E455F9">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1498" w14:textId="77777777" w:rsidR="00104236" w:rsidRDefault="00104236">
      <w:pPr>
        <w:spacing w:after="0" w:line="240" w:lineRule="auto"/>
      </w:pPr>
      <w:r>
        <w:separator/>
      </w:r>
    </w:p>
  </w:endnote>
  <w:endnote w:type="continuationSeparator" w:id="0">
    <w:p w14:paraId="4CFF9704" w14:textId="77777777" w:rsidR="00104236" w:rsidRDefault="0010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E24F" w14:textId="77777777" w:rsidR="00104236" w:rsidRDefault="00104236">
      <w:pPr>
        <w:spacing w:after="0" w:line="240" w:lineRule="auto"/>
      </w:pPr>
      <w:r>
        <w:separator/>
      </w:r>
    </w:p>
  </w:footnote>
  <w:footnote w:type="continuationSeparator" w:id="0">
    <w:p w14:paraId="49E76AA8" w14:textId="77777777" w:rsidR="00104236" w:rsidRDefault="0010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3525" w14:textId="33D22ACA" w:rsidR="00104236" w:rsidRPr="00E21FF9" w:rsidRDefault="00104236" w:rsidP="00E455F9">
    <w:pPr>
      <w:pStyle w:val="Glava"/>
      <w:tabs>
        <w:tab w:val="clear" w:pos="4320"/>
        <w:tab w:val="clear" w:pos="8640"/>
      </w:tabs>
      <w:spacing w:line="240" w:lineRule="exact"/>
      <w:jc w:val="right"/>
      <w:rPr>
        <w:rFonts w:cs="Arial"/>
        <w:b/>
        <w:szCs w:val="20"/>
      </w:rPr>
    </w:pPr>
    <w:r>
      <w:rPr>
        <w:rFonts w:ascii="Republika" w:hAnsi="Republika"/>
        <w:noProof/>
        <w:sz w:val="60"/>
        <w:szCs w:val="60"/>
        <w:lang w:eastAsia="sl-SI"/>
      </w:rPr>
      <w:drawing>
        <wp:anchor distT="0" distB="0" distL="114300" distR="114300" simplePos="0" relativeHeight="251658752" behindDoc="0" locked="0" layoutInCell="1" allowOverlap="1" wp14:anchorId="1A06F4A4" wp14:editId="15176F90">
          <wp:simplePos x="0" y="0"/>
          <wp:positionH relativeFrom="column">
            <wp:posOffset>-482600</wp:posOffset>
          </wp:positionH>
          <wp:positionV relativeFrom="paragraph">
            <wp:posOffset>160020</wp:posOffset>
          </wp:positionV>
          <wp:extent cx="300990" cy="344170"/>
          <wp:effectExtent l="0" t="0" r="3810" b="0"/>
          <wp:wrapSquare wrapText="bothSides"/>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FF9">
      <w:rPr>
        <w:rFonts w:cs="Arial"/>
        <w:b/>
        <w:szCs w:val="20"/>
      </w:rPr>
      <w:t>PRILOGA 1</w:t>
    </w:r>
    <w:r w:rsidRPr="00E21FF9">
      <w:rPr>
        <w:rFonts w:cs="Arial"/>
        <w:b/>
        <w:szCs w:val="20"/>
      </w:rPr>
      <w:tab/>
    </w:r>
  </w:p>
  <w:p w14:paraId="203BFA9F" w14:textId="397AB72E" w:rsidR="00104236" w:rsidRPr="008F3500" w:rsidRDefault="00104236" w:rsidP="00907158">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D746238" wp14:editId="4AC8AFE3">
              <wp:simplePos x="0" y="0"/>
              <wp:positionH relativeFrom="column">
                <wp:posOffset>-431800</wp:posOffset>
              </wp:positionH>
              <wp:positionV relativeFrom="page">
                <wp:posOffset>3600449</wp:posOffset>
              </wp:positionV>
              <wp:extent cx="252095" cy="0"/>
              <wp:effectExtent l="0" t="0" r="336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1C9C7C"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za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XYBza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380A65D4" w14:textId="77777777" w:rsidR="00104236" w:rsidRPr="009D5249" w:rsidRDefault="00104236" w:rsidP="00907158">
    <w:pPr>
      <w:pStyle w:val="Glava"/>
      <w:tabs>
        <w:tab w:val="clear" w:pos="4320"/>
        <w:tab w:val="clear" w:pos="8640"/>
        <w:tab w:val="left" w:pos="5112"/>
      </w:tabs>
      <w:spacing w:after="120" w:line="240" w:lineRule="exact"/>
      <w:rPr>
        <w:rFonts w:ascii="Republika" w:hAnsi="Republika"/>
        <w:b/>
        <w:caps/>
        <w:lang w:val="de-DE"/>
      </w:rPr>
    </w:pPr>
    <w:r w:rsidRPr="009D5249">
      <w:rPr>
        <w:rFonts w:ascii="Republika" w:hAnsi="Republika"/>
        <w:b/>
        <w:caps/>
        <w:lang w:val="de-DE"/>
      </w:rPr>
      <w:t>Ministrstvo za gospodarsKI RAZVOJ IN TEHNOLOGIJO</w:t>
    </w:r>
  </w:p>
  <w:p w14:paraId="01F1351C" w14:textId="77777777" w:rsidR="00104236" w:rsidRPr="009D5249" w:rsidRDefault="00104236" w:rsidP="00907158">
    <w:pPr>
      <w:pStyle w:val="Glava"/>
      <w:tabs>
        <w:tab w:val="clear" w:pos="4320"/>
        <w:tab w:val="clear" w:pos="8640"/>
        <w:tab w:val="left" w:pos="5112"/>
      </w:tabs>
      <w:spacing w:before="240" w:line="240" w:lineRule="exact"/>
      <w:rPr>
        <w:rFonts w:cs="Arial"/>
        <w:sz w:val="16"/>
        <w:lang w:val="de-DE"/>
      </w:rPr>
    </w:pPr>
    <w:proofErr w:type="spellStart"/>
    <w:r w:rsidRPr="009D5249">
      <w:rPr>
        <w:rFonts w:cs="Arial"/>
        <w:sz w:val="16"/>
        <w:lang w:val="de-DE"/>
      </w:rPr>
      <w:t>Kotnikova</w:t>
    </w:r>
    <w:proofErr w:type="spellEnd"/>
    <w:r w:rsidRPr="009D5249">
      <w:rPr>
        <w:rFonts w:cs="Arial"/>
        <w:sz w:val="16"/>
        <w:lang w:val="de-DE"/>
      </w:rPr>
      <w:t xml:space="preserve"> 5, 1000 Ljubljana</w:t>
    </w:r>
    <w:r w:rsidRPr="009D5249">
      <w:rPr>
        <w:rFonts w:cs="Arial"/>
        <w:sz w:val="16"/>
        <w:lang w:val="de-DE"/>
      </w:rPr>
      <w:tab/>
      <w:t>T: 01 400 36 00, 01 400 33 11</w:t>
    </w:r>
  </w:p>
  <w:p w14:paraId="1D8F2467" w14:textId="77777777" w:rsidR="00104236" w:rsidRPr="009D5249" w:rsidRDefault="00104236" w:rsidP="00907158">
    <w:pPr>
      <w:pStyle w:val="Glava"/>
      <w:tabs>
        <w:tab w:val="clear" w:pos="4320"/>
        <w:tab w:val="clear" w:pos="8640"/>
        <w:tab w:val="left" w:pos="5112"/>
      </w:tabs>
      <w:spacing w:line="240" w:lineRule="exact"/>
      <w:rPr>
        <w:rFonts w:cs="Arial"/>
        <w:sz w:val="16"/>
        <w:lang w:val="de-DE"/>
      </w:rPr>
    </w:pPr>
    <w:r w:rsidRPr="009D5249">
      <w:rPr>
        <w:rFonts w:cs="Arial"/>
        <w:sz w:val="16"/>
        <w:lang w:val="de-DE"/>
      </w:rPr>
      <w:tab/>
      <w:t xml:space="preserve">F: 01 433 10 31 </w:t>
    </w:r>
  </w:p>
  <w:p w14:paraId="177443DD" w14:textId="77777777" w:rsidR="00104236" w:rsidRPr="009D5249" w:rsidRDefault="00104236" w:rsidP="00907158">
    <w:pPr>
      <w:pStyle w:val="Glava"/>
      <w:tabs>
        <w:tab w:val="clear" w:pos="4320"/>
        <w:tab w:val="clear" w:pos="8640"/>
        <w:tab w:val="left" w:pos="5112"/>
      </w:tabs>
      <w:spacing w:line="240" w:lineRule="exact"/>
      <w:rPr>
        <w:rFonts w:cs="Arial"/>
        <w:sz w:val="16"/>
        <w:lang w:val="de-DE"/>
      </w:rPr>
    </w:pPr>
    <w:r w:rsidRPr="009D5249">
      <w:rPr>
        <w:rFonts w:cs="Arial"/>
        <w:sz w:val="16"/>
        <w:lang w:val="de-DE"/>
      </w:rPr>
      <w:tab/>
      <w:t>E: gp.mgrt@gov.si</w:t>
    </w:r>
  </w:p>
  <w:p w14:paraId="625C217E" w14:textId="77777777" w:rsidR="00104236" w:rsidRPr="008F3500" w:rsidRDefault="00104236" w:rsidP="00907158">
    <w:pPr>
      <w:pStyle w:val="Glava"/>
      <w:tabs>
        <w:tab w:val="clear" w:pos="4320"/>
        <w:tab w:val="clear" w:pos="8640"/>
        <w:tab w:val="left" w:pos="5112"/>
      </w:tabs>
      <w:spacing w:line="240" w:lineRule="exact"/>
      <w:rPr>
        <w:rFonts w:cs="Arial"/>
        <w:sz w:val="16"/>
      </w:rPr>
    </w:pPr>
    <w:r w:rsidRPr="009D5249">
      <w:rPr>
        <w:rFonts w:cs="Arial"/>
        <w:sz w:val="16"/>
        <w:lang w:val="de-DE"/>
      </w:rPr>
      <w:tab/>
    </w:r>
    <w:r>
      <w:rPr>
        <w:rFonts w:cs="Arial"/>
        <w:sz w:val="16"/>
      </w:rPr>
      <w:t>www.mgrt.gov.si</w:t>
    </w:r>
  </w:p>
  <w:p w14:paraId="037DBF0F" w14:textId="77777777" w:rsidR="00104236" w:rsidRPr="008F3500" w:rsidRDefault="00104236" w:rsidP="00907158">
    <w:pPr>
      <w:pStyle w:val="Glava"/>
      <w:tabs>
        <w:tab w:val="clear" w:pos="4320"/>
        <w:tab w:val="clear" w:pos="8640"/>
        <w:tab w:val="left" w:pos="5112"/>
      </w:tabs>
      <w:spacing w:after="120" w:line="240" w:lineRule="exact"/>
    </w:pPr>
  </w:p>
  <w:p w14:paraId="0A176597" w14:textId="77777777" w:rsidR="00104236" w:rsidRPr="008F3500" w:rsidRDefault="00104236" w:rsidP="00E455F9">
    <w:pPr>
      <w:pStyle w:val="Glava"/>
      <w:tabs>
        <w:tab w:val="clear" w:pos="4320"/>
        <w:tab w:val="clear" w:pos="8640"/>
        <w:tab w:val="left" w:pos="511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701B" w14:textId="77777777" w:rsidR="00104236" w:rsidRPr="008F3500" w:rsidRDefault="0010423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3678B9B" w14:textId="77777777" w:rsidR="00104236" w:rsidRPr="008F3500" w:rsidRDefault="00104236"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5CB"/>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3E1BF9"/>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701099"/>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2229C7"/>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5E320F"/>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E213CA"/>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F360AF"/>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AF20A1"/>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BA1C5C"/>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050245"/>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60706E"/>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F07BF8"/>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F70AF9"/>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401B12"/>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6F6B45"/>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613CC5"/>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FB2E46"/>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130964"/>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567AAE"/>
    <w:multiLevelType w:val="multilevel"/>
    <w:tmpl w:val="61A8BF4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DAC40A4"/>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AF76FC"/>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7C015D"/>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33E5F97"/>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79D1039"/>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8BD3F94"/>
    <w:multiLevelType w:val="hybridMultilevel"/>
    <w:tmpl w:val="BCE2D2AE"/>
    <w:lvl w:ilvl="0" w:tplc="0409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4D144DB6"/>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627037"/>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6A21D0"/>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8966C3"/>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E85769"/>
    <w:multiLevelType w:val="hybridMultilevel"/>
    <w:tmpl w:val="3FBEF108"/>
    <w:lvl w:ilvl="0" w:tplc="7FA6856E">
      <w:numFmt w:val="bullet"/>
      <w:lvlText w:val="-"/>
      <w:lvlJc w:val="left"/>
      <w:pPr>
        <w:tabs>
          <w:tab w:val="num" w:pos="397"/>
        </w:tabs>
        <w:ind w:left="397" w:hanging="397"/>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F4EAC"/>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53868FA"/>
    <w:multiLevelType w:val="hybridMultilevel"/>
    <w:tmpl w:val="03EAAB40"/>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5A10FED"/>
    <w:multiLevelType w:val="hybridMultilevel"/>
    <w:tmpl w:val="55DA287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B70073"/>
    <w:multiLevelType w:val="hybridMultilevel"/>
    <w:tmpl w:val="8A5A019E"/>
    <w:lvl w:ilvl="0" w:tplc="0424000F">
      <w:start w:val="1"/>
      <w:numFmt w:val="decimal"/>
      <w:lvlText w:val="%1."/>
      <w:lvlJc w:val="left"/>
      <w:pPr>
        <w:ind w:left="720" w:hanging="360"/>
      </w:pPr>
    </w:lvl>
    <w:lvl w:ilvl="1" w:tplc="69F08D6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6741F9"/>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F56457"/>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303A56"/>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39C7C74"/>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7F661EA"/>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97A0D9F"/>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B886A4F"/>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C035671"/>
    <w:multiLevelType w:val="hybridMultilevel"/>
    <w:tmpl w:val="42A06BEA"/>
    <w:lvl w:ilvl="0" w:tplc="7632B5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C1504D9"/>
    <w:multiLevelType w:val="hybridMultilevel"/>
    <w:tmpl w:val="30300E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DB569C6"/>
    <w:multiLevelType w:val="hybridMultilevel"/>
    <w:tmpl w:val="E0D4C694"/>
    <w:lvl w:ilvl="0" w:tplc="988EF2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29"/>
  </w:num>
  <w:num w:numId="3">
    <w:abstractNumId w:val="22"/>
  </w:num>
  <w:num w:numId="4">
    <w:abstractNumId w:val="1"/>
  </w:num>
  <w:num w:numId="5">
    <w:abstractNumId w:val="24"/>
    <w:lvlOverride w:ilvl="0">
      <w:startOverride w:val="1"/>
    </w:lvlOverride>
  </w:num>
  <w:num w:numId="6">
    <w:abstractNumId w:val="6"/>
  </w:num>
  <w:num w:numId="7">
    <w:abstractNumId w:val="37"/>
  </w:num>
  <w:num w:numId="8">
    <w:abstractNumId w:val="51"/>
  </w:num>
  <w:num w:numId="9">
    <w:abstractNumId w:val="33"/>
  </w:num>
  <w:num w:numId="10">
    <w:abstractNumId w:val="15"/>
  </w:num>
  <w:num w:numId="11">
    <w:abstractNumId w:val="21"/>
  </w:num>
  <w:num w:numId="12">
    <w:abstractNumId w:val="42"/>
  </w:num>
  <w:num w:numId="13">
    <w:abstractNumId w:val="39"/>
  </w:num>
  <w:num w:numId="14">
    <w:abstractNumId w:val="43"/>
  </w:num>
  <w:num w:numId="15">
    <w:abstractNumId w:val="23"/>
  </w:num>
  <w:num w:numId="16">
    <w:abstractNumId w:val="52"/>
  </w:num>
  <w:num w:numId="17">
    <w:abstractNumId w:val="32"/>
  </w:num>
  <w:num w:numId="18">
    <w:abstractNumId w:val="53"/>
  </w:num>
  <w:num w:numId="19">
    <w:abstractNumId w:val="9"/>
  </w:num>
  <w:num w:numId="20">
    <w:abstractNumId w:val="20"/>
  </w:num>
  <w:num w:numId="21">
    <w:abstractNumId w:val="30"/>
  </w:num>
  <w:num w:numId="22">
    <w:abstractNumId w:val="7"/>
  </w:num>
  <w:num w:numId="23">
    <w:abstractNumId w:val="46"/>
  </w:num>
  <w:num w:numId="24">
    <w:abstractNumId w:val="10"/>
  </w:num>
  <w:num w:numId="25">
    <w:abstractNumId w:val="11"/>
  </w:num>
  <w:num w:numId="26">
    <w:abstractNumId w:val="27"/>
  </w:num>
  <w:num w:numId="27">
    <w:abstractNumId w:val="44"/>
  </w:num>
  <w:num w:numId="28">
    <w:abstractNumId w:val="16"/>
  </w:num>
  <w:num w:numId="29">
    <w:abstractNumId w:val="31"/>
  </w:num>
  <w:num w:numId="30">
    <w:abstractNumId w:val="4"/>
  </w:num>
  <w:num w:numId="31">
    <w:abstractNumId w:val="0"/>
  </w:num>
  <w:num w:numId="32">
    <w:abstractNumId w:val="36"/>
  </w:num>
  <w:num w:numId="33">
    <w:abstractNumId w:val="40"/>
  </w:num>
  <w:num w:numId="34">
    <w:abstractNumId w:val="50"/>
  </w:num>
  <w:num w:numId="35">
    <w:abstractNumId w:val="14"/>
  </w:num>
  <w:num w:numId="36">
    <w:abstractNumId w:val="17"/>
  </w:num>
  <w:num w:numId="37">
    <w:abstractNumId w:val="5"/>
  </w:num>
  <w:num w:numId="38">
    <w:abstractNumId w:val="47"/>
  </w:num>
  <w:num w:numId="39">
    <w:abstractNumId w:val="19"/>
  </w:num>
  <w:num w:numId="40">
    <w:abstractNumId w:val="38"/>
  </w:num>
  <w:num w:numId="41">
    <w:abstractNumId w:val="13"/>
  </w:num>
  <w:num w:numId="42">
    <w:abstractNumId w:val="25"/>
  </w:num>
  <w:num w:numId="43">
    <w:abstractNumId w:val="45"/>
  </w:num>
  <w:num w:numId="44">
    <w:abstractNumId w:val="12"/>
  </w:num>
  <w:num w:numId="45">
    <w:abstractNumId w:val="49"/>
  </w:num>
  <w:num w:numId="46">
    <w:abstractNumId w:val="35"/>
  </w:num>
  <w:num w:numId="47">
    <w:abstractNumId w:val="18"/>
  </w:num>
  <w:num w:numId="48">
    <w:abstractNumId w:val="3"/>
  </w:num>
  <w:num w:numId="49">
    <w:abstractNumId w:val="48"/>
  </w:num>
  <w:num w:numId="50">
    <w:abstractNumId w:val="8"/>
  </w:num>
  <w:num w:numId="51">
    <w:abstractNumId w:val="2"/>
  </w:num>
  <w:num w:numId="52">
    <w:abstractNumId w:val="26"/>
  </w:num>
  <w:num w:numId="53">
    <w:abstractNumId w:val="41"/>
  </w:num>
  <w:num w:numId="5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3662"/>
    <w:rsid w:val="00004CE6"/>
    <w:rsid w:val="000205D3"/>
    <w:rsid w:val="00023ACF"/>
    <w:rsid w:val="0002665B"/>
    <w:rsid w:val="0003474C"/>
    <w:rsid w:val="00035EA6"/>
    <w:rsid w:val="0004393E"/>
    <w:rsid w:val="00046811"/>
    <w:rsid w:val="0005268B"/>
    <w:rsid w:val="000611C0"/>
    <w:rsid w:val="00063D0A"/>
    <w:rsid w:val="0008050F"/>
    <w:rsid w:val="000831D3"/>
    <w:rsid w:val="00083219"/>
    <w:rsid w:val="00083350"/>
    <w:rsid w:val="0008404F"/>
    <w:rsid w:val="0009219F"/>
    <w:rsid w:val="00096CB0"/>
    <w:rsid w:val="00097E1E"/>
    <w:rsid w:val="000A17C0"/>
    <w:rsid w:val="000A4298"/>
    <w:rsid w:val="000B2CFE"/>
    <w:rsid w:val="000B7E7A"/>
    <w:rsid w:val="000C000E"/>
    <w:rsid w:val="000C2ECC"/>
    <w:rsid w:val="000D1C23"/>
    <w:rsid w:val="000D6AAF"/>
    <w:rsid w:val="000E0CD8"/>
    <w:rsid w:val="000E1807"/>
    <w:rsid w:val="000E46A4"/>
    <w:rsid w:val="000E4D4D"/>
    <w:rsid w:val="00104236"/>
    <w:rsid w:val="001047A2"/>
    <w:rsid w:val="00105FDB"/>
    <w:rsid w:val="00107ED0"/>
    <w:rsid w:val="00111544"/>
    <w:rsid w:val="00113AAF"/>
    <w:rsid w:val="00114116"/>
    <w:rsid w:val="001202D3"/>
    <w:rsid w:val="00123DE9"/>
    <w:rsid w:val="00127E7B"/>
    <w:rsid w:val="001375F7"/>
    <w:rsid w:val="00142500"/>
    <w:rsid w:val="001427DA"/>
    <w:rsid w:val="0014293E"/>
    <w:rsid w:val="00150577"/>
    <w:rsid w:val="001507F9"/>
    <w:rsid w:val="0015422A"/>
    <w:rsid w:val="00157A26"/>
    <w:rsid w:val="001600A5"/>
    <w:rsid w:val="001611AF"/>
    <w:rsid w:val="00162275"/>
    <w:rsid w:val="00164263"/>
    <w:rsid w:val="00164F43"/>
    <w:rsid w:val="001854F2"/>
    <w:rsid w:val="00186022"/>
    <w:rsid w:val="00186B5B"/>
    <w:rsid w:val="001913C0"/>
    <w:rsid w:val="001915F5"/>
    <w:rsid w:val="00196FAF"/>
    <w:rsid w:val="0019747B"/>
    <w:rsid w:val="001B0C4B"/>
    <w:rsid w:val="001B223E"/>
    <w:rsid w:val="001B5451"/>
    <w:rsid w:val="001B5918"/>
    <w:rsid w:val="001C1FE9"/>
    <w:rsid w:val="001D275B"/>
    <w:rsid w:val="001D3BB5"/>
    <w:rsid w:val="001D3D1A"/>
    <w:rsid w:val="001D3E02"/>
    <w:rsid w:val="001D610A"/>
    <w:rsid w:val="001D69E0"/>
    <w:rsid w:val="001E22B2"/>
    <w:rsid w:val="001E3A08"/>
    <w:rsid w:val="001E6744"/>
    <w:rsid w:val="001F0656"/>
    <w:rsid w:val="001F06B2"/>
    <w:rsid w:val="001F1818"/>
    <w:rsid w:val="001F1B86"/>
    <w:rsid w:val="001F3D51"/>
    <w:rsid w:val="001F5BBC"/>
    <w:rsid w:val="001F6995"/>
    <w:rsid w:val="00213D8E"/>
    <w:rsid w:val="00214C39"/>
    <w:rsid w:val="00215C52"/>
    <w:rsid w:val="00223D42"/>
    <w:rsid w:val="00226A1C"/>
    <w:rsid w:val="00233F6F"/>
    <w:rsid w:val="00235BAF"/>
    <w:rsid w:val="00241732"/>
    <w:rsid w:val="00242A9E"/>
    <w:rsid w:val="0025237A"/>
    <w:rsid w:val="0025263D"/>
    <w:rsid w:val="0025499E"/>
    <w:rsid w:val="002738F9"/>
    <w:rsid w:val="00273F13"/>
    <w:rsid w:val="002742EE"/>
    <w:rsid w:val="00276438"/>
    <w:rsid w:val="00285111"/>
    <w:rsid w:val="002914D9"/>
    <w:rsid w:val="00292F4D"/>
    <w:rsid w:val="002952A4"/>
    <w:rsid w:val="002A6304"/>
    <w:rsid w:val="002A7713"/>
    <w:rsid w:val="002B2150"/>
    <w:rsid w:val="002B2E2C"/>
    <w:rsid w:val="002B3051"/>
    <w:rsid w:val="002B305A"/>
    <w:rsid w:val="002B3C20"/>
    <w:rsid w:val="002C0B37"/>
    <w:rsid w:val="002C2A9B"/>
    <w:rsid w:val="002C3A9B"/>
    <w:rsid w:val="002D2DD7"/>
    <w:rsid w:val="002D4685"/>
    <w:rsid w:val="002D70AF"/>
    <w:rsid w:val="002E085C"/>
    <w:rsid w:val="002E71F7"/>
    <w:rsid w:val="002F13F7"/>
    <w:rsid w:val="002F1C04"/>
    <w:rsid w:val="002F3313"/>
    <w:rsid w:val="002F3B34"/>
    <w:rsid w:val="002F5B4E"/>
    <w:rsid w:val="002F6C6D"/>
    <w:rsid w:val="00300575"/>
    <w:rsid w:val="00301980"/>
    <w:rsid w:val="003049A8"/>
    <w:rsid w:val="003068B9"/>
    <w:rsid w:val="00307DB8"/>
    <w:rsid w:val="00310B0B"/>
    <w:rsid w:val="0031631F"/>
    <w:rsid w:val="003165C0"/>
    <w:rsid w:val="00316E10"/>
    <w:rsid w:val="0031716A"/>
    <w:rsid w:val="0032375A"/>
    <w:rsid w:val="00324A39"/>
    <w:rsid w:val="00326AF7"/>
    <w:rsid w:val="00327694"/>
    <w:rsid w:val="00331513"/>
    <w:rsid w:val="00333A42"/>
    <w:rsid w:val="00345B58"/>
    <w:rsid w:val="00345F62"/>
    <w:rsid w:val="00351E7D"/>
    <w:rsid w:val="00353250"/>
    <w:rsid w:val="003553B0"/>
    <w:rsid w:val="00357137"/>
    <w:rsid w:val="003633A3"/>
    <w:rsid w:val="003665D9"/>
    <w:rsid w:val="00372466"/>
    <w:rsid w:val="00380567"/>
    <w:rsid w:val="003806BF"/>
    <w:rsid w:val="0038429A"/>
    <w:rsid w:val="00386292"/>
    <w:rsid w:val="0038699D"/>
    <w:rsid w:val="00394CA2"/>
    <w:rsid w:val="00394D27"/>
    <w:rsid w:val="003973F3"/>
    <w:rsid w:val="003A2EB5"/>
    <w:rsid w:val="003A3563"/>
    <w:rsid w:val="003A6C6F"/>
    <w:rsid w:val="003B04C7"/>
    <w:rsid w:val="003B1965"/>
    <w:rsid w:val="003B25A4"/>
    <w:rsid w:val="003B3CFC"/>
    <w:rsid w:val="003B7F9B"/>
    <w:rsid w:val="003D3053"/>
    <w:rsid w:val="003D6AEF"/>
    <w:rsid w:val="003D6B58"/>
    <w:rsid w:val="003D6BF0"/>
    <w:rsid w:val="00400AE6"/>
    <w:rsid w:val="00401585"/>
    <w:rsid w:val="004025BB"/>
    <w:rsid w:val="00402975"/>
    <w:rsid w:val="00402ED1"/>
    <w:rsid w:val="004036DF"/>
    <w:rsid w:val="00405D9D"/>
    <w:rsid w:val="00407C96"/>
    <w:rsid w:val="00415A9B"/>
    <w:rsid w:val="00415ACE"/>
    <w:rsid w:val="004214C2"/>
    <w:rsid w:val="00421B4E"/>
    <w:rsid w:val="0042372B"/>
    <w:rsid w:val="00424799"/>
    <w:rsid w:val="00425606"/>
    <w:rsid w:val="00425978"/>
    <w:rsid w:val="00427650"/>
    <w:rsid w:val="004303D0"/>
    <w:rsid w:val="0043153E"/>
    <w:rsid w:val="004318CD"/>
    <w:rsid w:val="00431F17"/>
    <w:rsid w:val="004333DD"/>
    <w:rsid w:val="00433C27"/>
    <w:rsid w:val="00434E89"/>
    <w:rsid w:val="004365F2"/>
    <w:rsid w:val="00451A50"/>
    <w:rsid w:val="0045342D"/>
    <w:rsid w:val="00455D43"/>
    <w:rsid w:val="00456C04"/>
    <w:rsid w:val="00456CC9"/>
    <w:rsid w:val="0045741A"/>
    <w:rsid w:val="00457498"/>
    <w:rsid w:val="00462612"/>
    <w:rsid w:val="00466291"/>
    <w:rsid w:val="0046653E"/>
    <w:rsid w:val="0047004B"/>
    <w:rsid w:val="00470A34"/>
    <w:rsid w:val="00472136"/>
    <w:rsid w:val="00476362"/>
    <w:rsid w:val="00482E12"/>
    <w:rsid w:val="00486848"/>
    <w:rsid w:val="00490252"/>
    <w:rsid w:val="00494EEA"/>
    <w:rsid w:val="00497D84"/>
    <w:rsid w:val="004A36A0"/>
    <w:rsid w:val="004A42A3"/>
    <w:rsid w:val="004A588D"/>
    <w:rsid w:val="004B0801"/>
    <w:rsid w:val="004B23AF"/>
    <w:rsid w:val="004B7BCE"/>
    <w:rsid w:val="004B7D99"/>
    <w:rsid w:val="004C3AC2"/>
    <w:rsid w:val="004C3BC7"/>
    <w:rsid w:val="004C47D7"/>
    <w:rsid w:val="004C58E8"/>
    <w:rsid w:val="004C7951"/>
    <w:rsid w:val="004D0E01"/>
    <w:rsid w:val="004D569C"/>
    <w:rsid w:val="004E1C20"/>
    <w:rsid w:val="004E4358"/>
    <w:rsid w:val="004E4A50"/>
    <w:rsid w:val="004E6151"/>
    <w:rsid w:val="004E6722"/>
    <w:rsid w:val="004E6DBC"/>
    <w:rsid w:val="004F27D6"/>
    <w:rsid w:val="004F5D49"/>
    <w:rsid w:val="004F69BE"/>
    <w:rsid w:val="004F6CC3"/>
    <w:rsid w:val="00500E4F"/>
    <w:rsid w:val="00503047"/>
    <w:rsid w:val="00510C89"/>
    <w:rsid w:val="00512F1F"/>
    <w:rsid w:val="00514347"/>
    <w:rsid w:val="00514598"/>
    <w:rsid w:val="005146C8"/>
    <w:rsid w:val="0051511A"/>
    <w:rsid w:val="0051722C"/>
    <w:rsid w:val="005177F0"/>
    <w:rsid w:val="00521079"/>
    <w:rsid w:val="00525487"/>
    <w:rsid w:val="005346AE"/>
    <w:rsid w:val="00537620"/>
    <w:rsid w:val="00541719"/>
    <w:rsid w:val="00541ABA"/>
    <w:rsid w:val="005434DF"/>
    <w:rsid w:val="00543DE8"/>
    <w:rsid w:val="00550FF1"/>
    <w:rsid w:val="005522F0"/>
    <w:rsid w:val="005548C0"/>
    <w:rsid w:val="00555679"/>
    <w:rsid w:val="00562721"/>
    <w:rsid w:val="00562C7C"/>
    <w:rsid w:val="005654ED"/>
    <w:rsid w:val="00565F0C"/>
    <w:rsid w:val="00573634"/>
    <w:rsid w:val="0057679B"/>
    <w:rsid w:val="0057747D"/>
    <w:rsid w:val="0058045B"/>
    <w:rsid w:val="00580808"/>
    <w:rsid w:val="005818E6"/>
    <w:rsid w:val="00583057"/>
    <w:rsid w:val="0058424B"/>
    <w:rsid w:val="00584699"/>
    <w:rsid w:val="00585488"/>
    <w:rsid w:val="005867FA"/>
    <w:rsid w:val="00592BBA"/>
    <w:rsid w:val="00594B90"/>
    <w:rsid w:val="0059610E"/>
    <w:rsid w:val="00596663"/>
    <w:rsid w:val="00596E40"/>
    <w:rsid w:val="00597D0E"/>
    <w:rsid w:val="005A3828"/>
    <w:rsid w:val="005A5394"/>
    <w:rsid w:val="005A7662"/>
    <w:rsid w:val="005B0348"/>
    <w:rsid w:val="005B1280"/>
    <w:rsid w:val="005B2461"/>
    <w:rsid w:val="005B4049"/>
    <w:rsid w:val="005C3744"/>
    <w:rsid w:val="005C3E72"/>
    <w:rsid w:val="005C55D0"/>
    <w:rsid w:val="005C5F18"/>
    <w:rsid w:val="005D0899"/>
    <w:rsid w:val="005D1DD9"/>
    <w:rsid w:val="005D588F"/>
    <w:rsid w:val="005E0062"/>
    <w:rsid w:val="005E0604"/>
    <w:rsid w:val="005E133C"/>
    <w:rsid w:val="005E2CC1"/>
    <w:rsid w:val="005E6130"/>
    <w:rsid w:val="005E699F"/>
    <w:rsid w:val="005F267F"/>
    <w:rsid w:val="005F3DC6"/>
    <w:rsid w:val="005F5CF1"/>
    <w:rsid w:val="005F61E0"/>
    <w:rsid w:val="005F65CE"/>
    <w:rsid w:val="005F7483"/>
    <w:rsid w:val="0060662C"/>
    <w:rsid w:val="00620024"/>
    <w:rsid w:val="0062297A"/>
    <w:rsid w:val="00622C3B"/>
    <w:rsid w:val="00630D15"/>
    <w:rsid w:val="00631341"/>
    <w:rsid w:val="006335E4"/>
    <w:rsid w:val="00635154"/>
    <w:rsid w:val="00637332"/>
    <w:rsid w:val="006375EA"/>
    <w:rsid w:val="00642B87"/>
    <w:rsid w:val="00643AA0"/>
    <w:rsid w:val="006513A0"/>
    <w:rsid w:val="00670E16"/>
    <w:rsid w:val="006743D8"/>
    <w:rsid w:val="006755E7"/>
    <w:rsid w:val="00676D8C"/>
    <w:rsid w:val="00684108"/>
    <w:rsid w:val="0068465E"/>
    <w:rsid w:val="00685A47"/>
    <w:rsid w:val="006935A1"/>
    <w:rsid w:val="006939DB"/>
    <w:rsid w:val="00693C27"/>
    <w:rsid w:val="00694A1F"/>
    <w:rsid w:val="0069780C"/>
    <w:rsid w:val="00697AD9"/>
    <w:rsid w:val="006A5437"/>
    <w:rsid w:val="006A7B9A"/>
    <w:rsid w:val="006B6552"/>
    <w:rsid w:val="006C0441"/>
    <w:rsid w:val="006C6F5B"/>
    <w:rsid w:val="006C7645"/>
    <w:rsid w:val="006D0668"/>
    <w:rsid w:val="006D1FBD"/>
    <w:rsid w:val="006E5566"/>
    <w:rsid w:val="006F4206"/>
    <w:rsid w:val="006F4374"/>
    <w:rsid w:val="006F5BA8"/>
    <w:rsid w:val="00701D2F"/>
    <w:rsid w:val="00711B40"/>
    <w:rsid w:val="00717D84"/>
    <w:rsid w:val="00722DE1"/>
    <w:rsid w:val="007232E2"/>
    <w:rsid w:val="00725ACC"/>
    <w:rsid w:val="007265AB"/>
    <w:rsid w:val="00727A0A"/>
    <w:rsid w:val="0073180B"/>
    <w:rsid w:val="00732733"/>
    <w:rsid w:val="00733211"/>
    <w:rsid w:val="0073450C"/>
    <w:rsid w:val="007346FA"/>
    <w:rsid w:val="00735863"/>
    <w:rsid w:val="00742FCB"/>
    <w:rsid w:val="00754C2B"/>
    <w:rsid w:val="00755628"/>
    <w:rsid w:val="00755DBB"/>
    <w:rsid w:val="00756DFC"/>
    <w:rsid w:val="00757F77"/>
    <w:rsid w:val="00761324"/>
    <w:rsid w:val="00761B5A"/>
    <w:rsid w:val="00765159"/>
    <w:rsid w:val="00767A54"/>
    <w:rsid w:val="00771541"/>
    <w:rsid w:val="00772172"/>
    <w:rsid w:val="00772FF0"/>
    <w:rsid w:val="0077561B"/>
    <w:rsid w:val="00784001"/>
    <w:rsid w:val="00784F0A"/>
    <w:rsid w:val="00785025"/>
    <w:rsid w:val="00785A4A"/>
    <w:rsid w:val="00786225"/>
    <w:rsid w:val="007868F9"/>
    <w:rsid w:val="00786BF2"/>
    <w:rsid w:val="007930F6"/>
    <w:rsid w:val="00797517"/>
    <w:rsid w:val="007A4543"/>
    <w:rsid w:val="007A56C5"/>
    <w:rsid w:val="007B1CA9"/>
    <w:rsid w:val="007B5790"/>
    <w:rsid w:val="007C336B"/>
    <w:rsid w:val="007D0DF0"/>
    <w:rsid w:val="007D142A"/>
    <w:rsid w:val="007D343F"/>
    <w:rsid w:val="007D7038"/>
    <w:rsid w:val="007E12E8"/>
    <w:rsid w:val="007E4035"/>
    <w:rsid w:val="007F0498"/>
    <w:rsid w:val="008005B4"/>
    <w:rsid w:val="008067BB"/>
    <w:rsid w:val="00806802"/>
    <w:rsid w:val="008112C3"/>
    <w:rsid w:val="00812E95"/>
    <w:rsid w:val="00813F8F"/>
    <w:rsid w:val="00820268"/>
    <w:rsid w:val="008213C6"/>
    <w:rsid w:val="00821CB2"/>
    <w:rsid w:val="00824120"/>
    <w:rsid w:val="00825891"/>
    <w:rsid w:val="00826E0A"/>
    <w:rsid w:val="008316E3"/>
    <w:rsid w:val="00832D0F"/>
    <w:rsid w:val="008340DC"/>
    <w:rsid w:val="00840393"/>
    <w:rsid w:val="0084349C"/>
    <w:rsid w:val="008439A6"/>
    <w:rsid w:val="00843DF8"/>
    <w:rsid w:val="00850E42"/>
    <w:rsid w:val="00854435"/>
    <w:rsid w:val="00854C9E"/>
    <w:rsid w:val="00854DBC"/>
    <w:rsid w:val="008559DD"/>
    <w:rsid w:val="00856D34"/>
    <w:rsid w:val="008575D9"/>
    <w:rsid w:val="00872AD0"/>
    <w:rsid w:val="0087494F"/>
    <w:rsid w:val="008767D4"/>
    <w:rsid w:val="0087733A"/>
    <w:rsid w:val="008805EB"/>
    <w:rsid w:val="00884343"/>
    <w:rsid w:val="00886C46"/>
    <w:rsid w:val="0088776A"/>
    <w:rsid w:val="00887BAE"/>
    <w:rsid w:val="00891F18"/>
    <w:rsid w:val="008924DC"/>
    <w:rsid w:val="008A18D2"/>
    <w:rsid w:val="008A4BD8"/>
    <w:rsid w:val="008B42A1"/>
    <w:rsid w:val="008B6F3C"/>
    <w:rsid w:val="008B7828"/>
    <w:rsid w:val="008B7B91"/>
    <w:rsid w:val="008C05BF"/>
    <w:rsid w:val="008C2442"/>
    <w:rsid w:val="008C56FD"/>
    <w:rsid w:val="008C61CB"/>
    <w:rsid w:val="008D0E27"/>
    <w:rsid w:val="008D1B3E"/>
    <w:rsid w:val="008E180D"/>
    <w:rsid w:val="008E3837"/>
    <w:rsid w:val="008E4146"/>
    <w:rsid w:val="008E55C8"/>
    <w:rsid w:val="008F2BA1"/>
    <w:rsid w:val="008F3BC4"/>
    <w:rsid w:val="008F4BBF"/>
    <w:rsid w:val="008F6117"/>
    <w:rsid w:val="008F7983"/>
    <w:rsid w:val="009002E7"/>
    <w:rsid w:val="0090192E"/>
    <w:rsid w:val="0090458A"/>
    <w:rsid w:val="00906D5A"/>
    <w:rsid w:val="00907158"/>
    <w:rsid w:val="0090785A"/>
    <w:rsid w:val="00910641"/>
    <w:rsid w:val="009108BB"/>
    <w:rsid w:val="00911EC7"/>
    <w:rsid w:val="009133E3"/>
    <w:rsid w:val="00915F3E"/>
    <w:rsid w:val="0091603C"/>
    <w:rsid w:val="009335B6"/>
    <w:rsid w:val="00935BCF"/>
    <w:rsid w:val="0093773D"/>
    <w:rsid w:val="00941FF3"/>
    <w:rsid w:val="00942D89"/>
    <w:rsid w:val="00951000"/>
    <w:rsid w:val="00955252"/>
    <w:rsid w:val="009552C8"/>
    <w:rsid w:val="00955443"/>
    <w:rsid w:val="00955AFD"/>
    <w:rsid w:val="00955DA1"/>
    <w:rsid w:val="00964C5A"/>
    <w:rsid w:val="009658EB"/>
    <w:rsid w:val="00967B19"/>
    <w:rsid w:val="0097103F"/>
    <w:rsid w:val="00981B0C"/>
    <w:rsid w:val="00982AB8"/>
    <w:rsid w:val="00982E31"/>
    <w:rsid w:val="00983F28"/>
    <w:rsid w:val="009900D2"/>
    <w:rsid w:val="009900DD"/>
    <w:rsid w:val="009916F2"/>
    <w:rsid w:val="009A2B13"/>
    <w:rsid w:val="009A4A5C"/>
    <w:rsid w:val="009B0630"/>
    <w:rsid w:val="009B477A"/>
    <w:rsid w:val="009B6598"/>
    <w:rsid w:val="009C10E4"/>
    <w:rsid w:val="009C22D8"/>
    <w:rsid w:val="009C2926"/>
    <w:rsid w:val="009C58C3"/>
    <w:rsid w:val="009D04DD"/>
    <w:rsid w:val="009D18E7"/>
    <w:rsid w:val="009D2FFE"/>
    <w:rsid w:val="009D3853"/>
    <w:rsid w:val="009D4064"/>
    <w:rsid w:val="009D5F5B"/>
    <w:rsid w:val="009D6771"/>
    <w:rsid w:val="009D77EC"/>
    <w:rsid w:val="009D7B6D"/>
    <w:rsid w:val="009E0601"/>
    <w:rsid w:val="009E2EF3"/>
    <w:rsid w:val="009F24C6"/>
    <w:rsid w:val="009F3EDC"/>
    <w:rsid w:val="009F4FD6"/>
    <w:rsid w:val="009F5358"/>
    <w:rsid w:val="009F7606"/>
    <w:rsid w:val="009F770B"/>
    <w:rsid w:val="009F7A19"/>
    <w:rsid w:val="00A01018"/>
    <w:rsid w:val="00A0135D"/>
    <w:rsid w:val="00A04C33"/>
    <w:rsid w:val="00A07C6F"/>
    <w:rsid w:val="00A101F0"/>
    <w:rsid w:val="00A12B51"/>
    <w:rsid w:val="00A162C0"/>
    <w:rsid w:val="00A16F0C"/>
    <w:rsid w:val="00A17B9E"/>
    <w:rsid w:val="00A228FB"/>
    <w:rsid w:val="00A2404D"/>
    <w:rsid w:val="00A24E29"/>
    <w:rsid w:val="00A24E98"/>
    <w:rsid w:val="00A27316"/>
    <w:rsid w:val="00A33566"/>
    <w:rsid w:val="00A35EA6"/>
    <w:rsid w:val="00A46EC2"/>
    <w:rsid w:val="00A47DCC"/>
    <w:rsid w:val="00A50901"/>
    <w:rsid w:val="00A52C01"/>
    <w:rsid w:val="00A5781A"/>
    <w:rsid w:val="00A6022E"/>
    <w:rsid w:val="00A6171B"/>
    <w:rsid w:val="00A62CCB"/>
    <w:rsid w:val="00A63151"/>
    <w:rsid w:val="00A67F44"/>
    <w:rsid w:val="00A80745"/>
    <w:rsid w:val="00A807EF"/>
    <w:rsid w:val="00A81CAB"/>
    <w:rsid w:val="00A81E2E"/>
    <w:rsid w:val="00A8374A"/>
    <w:rsid w:val="00A8586D"/>
    <w:rsid w:val="00A86D0D"/>
    <w:rsid w:val="00A9229A"/>
    <w:rsid w:val="00A942E3"/>
    <w:rsid w:val="00A97B3B"/>
    <w:rsid w:val="00AA3C9A"/>
    <w:rsid w:val="00AA65A3"/>
    <w:rsid w:val="00AB2FFD"/>
    <w:rsid w:val="00AB5A5D"/>
    <w:rsid w:val="00AB68F8"/>
    <w:rsid w:val="00AC10CE"/>
    <w:rsid w:val="00AC4449"/>
    <w:rsid w:val="00AC47BF"/>
    <w:rsid w:val="00AD1C02"/>
    <w:rsid w:val="00AD4EA2"/>
    <w:rsid w:val="00AD50CC"/>
    <w:rsid w:val="00AD73E0"/>
    <w:rsid w:val="00AD7E1F"/>
    <w:rsid w:val="00AE08B1"/>
    <w:rsid w:val="00AE36D8"/>
    <w:rsid w:val="00AE56CC"/>
    <w:rsid w:val="00AE64B0"/>
    <w:rsid w:val="00AE6891"/>
    <w:rsid w:val="00AF0257"/>
    <w:rsid w:val="00B078FE"/>
    <w:rsid w:val="00B103A4"/>
    <w:rsid w:val="00B118B9"/>
    <w:rsid w:val="00B16680"/>
    <w:rsid w:val="00B23435"/>
    <w:rsid w:val="00B250D0"/>
    <w:rsid w:val="00B27BED"/>
    <w:rsid w:val="00B3030B"/>
    <w:rsid w:val="00B33655"/>
    <w:rsid w:val="00B35060"/>
    <w:rsid w:val="00B350C4"/>
    <w:rsid w:val="00B4546E"/>
    <w:rsid w:val="00B46574"/>
    <w:rsid w:val="00B54537"/>
    <w:rsid w:val="00B55227"/>
    <w:rsid w:val="00B565F5"/>
    <w:rsid w:val="00B61E75"/>
    <w:rsid w:val="00B67DED"/>
    <w:rsid w:val="00B70C47"/>
    <w:rsid w:val="00B72984"/>
    <w:rsid w:val="00B77540"/>
    <w:rsid w:val="00B8159D"/>
    <w:rsid w:val="00B81A72"/>
    <w:rsid w:val="00B82163"/>
    <w:rsid w:val="00B83011"/>
    <w:rsid w:val="00B87C21"/>
    <w:rsid w:val="00B92105"/>
    <w:rsid w:val="00B93380"/>
    <w:rsid w:val="00B940D0"/>
    <w:rsid w:val="00B97433"/>
    <w:rsid w:val="00BA4F0C"/>
    <w:rsid w:val="00BA5EEB"/>
    <w:rsid w:val="00BA5EF0"/>
    <w:rsid w:val="00BB1011"/>
    <w:rsid w:val="00BB5381"/>
    <w:rsid w:val="00BB5B84"/>
    <w:rsid w:val="00BB6670"/>
    <w:rsid w:val="00BC20EE"/>
    <w:rsid w:val="00BC2423"/>
    <w:rsid w:val="00BC42A6"/>
    <w:rsid w:val="00BC76BF"/>
    <w:rsid w:val="00BD69B3"/>
    <w:rsid w:val="00BF0A73"/>
    <w:rsid w:val="00BF2175"/>
    <w:rsid w:val="00BF230B"/>
    <w:rsid w:val="00BF40D2"/>
    <w:rsid w:val="00BF5451"/>
    <w:rsid w:val="00C008B5"/>
    <w:rsid w:val="00C011C3"/>
    <w:rsid w:val="00C01882"/>
    <w:rsid w:val="00C03A99"/>
    <w:rsid w:val="00C17E4D"/>
    <w:rsid w:val="00C20569"/>
    <w:rsid w:val="00C259AC"/>
    <w:rsid w:val="00C31BBA"/>
    <w:rsid w:val="00C31E0B"/>
    <w:rsid w:val="00C3527C"/>
    <w:rsid w:val="00C42750"/>
    <w:rsid w:val="00C431DA"/>
    <w:rsid w:val="00C461B8"/>
    <w:rsid w:val="00C461EC"/>
    <w:rsid w:val="00C52086"/>
    <w:rsid w:val="00C52533"/>
    <w:rsid w:val="00C5302F"/>
    <w:rsid w:val="00C5429C"/>
    <w:rsid w:val="00C572ED"/>
    <w:rsid w:val="00C622F1"/>
    <w:rsid w:val="00C64772"/>
    <w:rsid w:val="00C64F60"/>
    <w:rsid w:val="00C65AE7"/>
    <w:rsid w:val="00C664E2"/>
    <w:rsid w:val="00C6701C"/>
    <w:rsid w:val="00C7286A"/>
    <w:rsid w:val="00C72B59"/>
    <w:rsid w:val="00C75EBD"/>
    <w:rsid w:val="00C7759A"/>
    <w:rsid w:val="00C77797"/>
    <w:rsid w:val="00C77928"/>
    <w:rsid w:val="00C80D08"/>
    <w:rsid w:val="00C81C0D"/>
    <w:rsid w:val="00C83F65"/>
    <w:rsid w:val="00C84D26"/>
    <w:rsid w:val="00C8767B"/>
    <w:rsid w:val="00C87787"/>
    <w:rsid w:val="00C95904"/>
    <w:rsid w:val="00C95CD0"/>
    <w:rsid w:val="00C9608B"/>
    <w:rsid w:val="00CA190C"/>
    <w:rsid w:val="00CA2047"/>
    <w:rsid w:val="00CA21EC"/>
    <w:rsid w:val="00CA3B28"/>
    <w:rsid w:val="00CA5013"/>
    <w:rsid w:val="00CA59B8"/>
    <w:rsid w:val="00CA5AA9"/>
    <w:rsid w:val="00CB3EA9"/>
    <w:rsid w:val="00CB5962"/>
    <w:rsid w:val="00CB69F0"/>
    <w:rsid w:val="00CD2DF7"/>
    <w:rsid w:val="00CD31BF"/>
    <w:rsid w:val="00CF0F97"/>
    <w:rsid w:val="00CF5CDB"/>
    <w:rsid w:val="00CF6AE2"/>
    <w:rsid w:val="00D020BB"/>
    <w:rsid w:val="00D04631"/>
    <w:rsid w:val="00D10B9F"/>
    <w:rsid w:val="00D202CF"/>
    <w:rsid w:val="00D22FEB"/>
    <w:rsid w:val="00D232E9"/>
    <w:rsid w:val="00D23F00"/>
    <w:rsid w:val="00D30DF0"/>
    <w:rsid w:val="00D34460"/>
    <w:rsid w:val="00D36E17"/>
    <w:rsid w:val="00D41914"/>
    <w:rsid w:val="00D42C22"/>
    <w:rsid w:val="00D43B3D"/>
    <w:rsid w:val="00D4517B"/>
    <w:rsid w:val="00D45AA0"/>
    <w:rsid w:val="00D4701A"/>
    <w:rsid w:val="00D504FE"/>
    <w:rsid w:val="00D53313"/>
    <w:rsid w:val="00D5631B"/>
    <w:rsid w:val="00D60D81"/>
    <w:rsid w:val="00D65EB5"/>
    <w:rsid w:val="00D713A5"/>
    <w:rsid w:val="00D732F0"/>
    <w:rsid w:val="00D7363A"/>
    <w:rsid w:val="00D73C39"/>
    <w:rsid w:val="00D73D26"/>
    <w:rsid w:val="00D745E1"/>
    <w:rsid w:val="00D75A54"/>
    <w:rsid w:val="00D86D33"/>
    <w:rsid w:val="00D87295"/>
    <w:rsid w:val="00D90D9E"/>
    <w:rsid w:val="00D915C5"/>
    <w:rsid w:val="00D921D9"/>
    <w:rsid w:val="00D92410"/>
    <w:rsid w:val="00D97DAE"/>
    <w:rsid w:val="00DA14E5"/>
    <w:rsid w:val="00DA45DD"/>
    <w:rsid w:val="00DA5D02"/>
    <w:rsid w:val="00DA764B"/>
    <w:rsid w:val="00DB4D2C"/>
    <w:rsid w:val="00DC7651"/>
    <w:rsid w:val="00DD59DF"/>
    <w:rsid w:val="00DD6F43"/>
    <w:rsid w:val="00DD74C8"/>
    <w:rsid w:val="00DE163F"/>
    <w:rsid w:val="00DE1CA0"/>
    <w:rsid w:val="00DE238C"/>
    <w:rsid w:val="00DE7754"/>
    <w:rsid w:val="00DF00E2"/>
    <w:rsid w:val="00DF0564"/>
    <w:rsid w:val="00DF32AE"/>
    <w:rsid w:val="00DF3371"/>
    <w:rsid w:val="00DF3C26"/>
    <w:rsid w:val="00DF3FAC"/>
    <w:rsid w:val="00DF4C53"/>
    <w:rsid w:val="00DF764B"/>
    <w:rsid w:val="00DF7C86"/>
    <w:rsid w:val="00E0246E"/>
    <w:rsid w:val="00E125BE"/>
    <w:rsid w:val="00E13F32"/>
    <w:rsid w:val="00E20227"/>
    <w:rsid w:val="00E21C17"/>
    <w:rsid w:val="00E23238"/>
    <w:rsid w:val="00E23AA9"/>
    <w:rsid w:val="00E32B8D"/>
    <w:rsid w:val="00E35649"/>
    <w:rsid w:val="00E36EE8"/>
    <w:rsid w:val="00E40EC5"/>
    <w:rsid w:val="00E42C61"/>
    <w:rsid w:val="00E440D4"/>
    <w:rsid w:val="00E455F9"/>
    <w:rsid w:val="00E457F8"/>
    <w:rsid w:val="00E45D72"/>
    <w:rsid w:val="00E47186"/>
    <w:rsid w:val="00E50104"/>
    <w:rsid w:val="00E62C29"/>
    <w:rsid w:val="00E6542B"/>
    <w:rsid w:val="00E65613"/>
    <w:rsid w:val="00E65C95"/>
    <w:rsid w:val="00E735EA"/>
    <w:rsid w:val="00E753E6"/>
    <w:rsid w:val="00E822CC"/>
    <w:rsid w:val="00E82B0F"/>
    <w:rsid w:val="00E8566E"/>
    <w:rsid w:val="00E8796E"/>
    <w:rsid w:val="00E87CA7"/>
    <w:rsid w:val="00E907AD"/>
    <w:rsid w:val="00E90C14"/>
    <w:rsid w:val="00E930A7"/>
    <w:rsid w:val="00E97CA7"/>
    <w:rsid w:val="00EA0B2E"/>
    <w:rsid w:val="00EA329C"/>
    <w:rsid w:val="00EA41A9"/>
    <w:rsid w:val="00EA721B"/>
    <w:rsid w:val="00EA7688"/>
    <w:rsid w:val="00EC05A9"/>
    <w:rsid w:val="00EC28EF"/>
    <w:rsid w:val="00EC527E"/>
    <w:rsid w:val="00EC5C10"/>
    <w:rsid w:val="00EC65B6"/>
    <w:rsid w:val="00ED5495"/>
    <w:rsid w:val="00ED649C"/>
    <w:rsid w:val="00ED73D0"/>
    <w:rsid w:val="00EE306D"/>
    <w:rsid w:val="00EE3133"/>
    <w:rsid w:val="00EE392C"/>
    <w:rsid w:val="00EE39F9"/>
    <w:rsid w:val="00EE56DF"/>
    <w:rsid w:val="00EF0A84"/>
    <w:rsid w:val="00F013C7"/>
    <w:rsid w:val="00F01AFB"/>
    <w:rsid w:val="00F01D8B"/>
    <w:rsid w:val="00F10270"/>
    <w:rsid w:val="00F12793"/>
    <w:rsid w:val="00F168CC"/>
    <w:rsid w:val="00F20AD1"/>
    <w:rsid w:val="00F218A5"/>
    <w:rsid w:val="00F23C73"/>
    <w:rsid w:val="00F248C5"/>
    <w:rsid w:val="00F34D97"/>
    <w:rsid w:val="00F365ED"/>
    <w:rsid w:val="00F37E38"/>
    <w:rsid w:val="00F4001E"/>
    <w:rsid w:val="00F45E74"/>
    <w:rsid w:val="00F51AEC"/>
    <w:rsid w:val="00F53C6D"/>
    <w:rsid w:val="00F56112"/>
    <w:rsid w:val="00F611D6"/>
    <w:rsid w:val="00F62CF1"/>
    <w:rsid w:val="00F637D2"/>
    <w:rsid w:val="00F63A06"/>
    <w:rsid w:val="00F643CD"/>
    <w:rsid w:val="00F65BBF"/>
    <w:rsid w:val="00F66639"/>
    <w:rsid w:val="00F74A47"/>
    <w:rsid w:val="00F75974"/>
    <w:rsid w:val="00F76839"/>
    <w:rsid w:val="00F80081"/>
    <w:rsid w:val="00F826AE"/>
    <w:rsid w:val="00F84256"/>
    <w:rsid w:val="00F84872"/>
    <w:rsid w:val="00F85EEB"/>
    <w:rsid w:val="00F8645A"/>
    <w:rsid w:val="00F875CF"/>
    <w:rsid w:val="00F926C7"/>
    <w:rsid w:val="00F97B82"/>
    <w:rsid w:val="00FA0B4A"/>
    <w:rsid w:val="00FA2BFA"/>
    <w:rsid w:val="00FA35E7"/>
    <w:rsid w:val="00FB147D"/>
    <w:rsid w:val="00FB6372"/>
    <w:rsid w:val="00FC31F5"/>
    <w:rsid w:val="00FC3407"/>
    <w:rsid w:val="00FC46EB"/>
    <w:rsid w:val="00FD0D9B"/>
    <w:rsid w:val="00FD1787"/>
    <w:rsid w:val="00FD2357"/>
    <w:rsid w:val="00FD7133"/>
    <w:rsid w:val="00FE1DA6"/>
    <w:rsid w:val="00FE380C"/>
    <w:rsid w:val="00FE6C5F"/>
    <w:rsid w:val="00FE7FC8"/>
    <w:rsid w:val="00FF1081"/>
    <w:rsid w:val="00FF2939"/>
    <w:rsid w:val="00FF7DD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7692A68"/>
  <w15:docId w15:val="{0FE15420-3723-4A45-AA89-AB05A104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4FD6"/>
    <w:pPr>
      <w:spacing w:after="200" w:line="276" w:lineRule="auto"/>
    </w:pPr>
    <w:rPr>
      <w:rFonts w:ascii="Arial" w:hAnsi="Arial"/>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eastAsia="Times New Roman"/>
      <w:b/>
      <w:kern w:val="32"/>
      <w:sz w:val="28"/>
      <w:szCs w:val="32"/>
      <w:lang w:eastAsia="sl-SI"/>
    </w:rPr>
  </w:style>
  <w:style w:type="paragraph" w:styleId="Naslov2">
    <w:name w:val="heading 2"/>
    <w:basedOn w:val="Navaden"/>
    <w:next w:val="Navaden"/>
    <w:link w:val="Naslov2Znak"/>
    <w:uiPriority w:val="9"/>
    <w:semiHidden/>
    <w:unhideWhenUsed/>
    <w:qFormat/>
    <w:rsid w:val="009D2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5774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eastAsia="Times New Roman"/>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eastAsia="Times New Roman"/>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eastAsia="Times New Roman"/>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eastAsia="Times New Roman"/>
      <w:b/>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eastAsia="Times New Roman"/>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eastAsia="Times New Roman"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107ED0"/>
    <w:rPr>
      <w:rFonts w:ascii="Arial" w:eastAsia="Times New Roman" w:hAnsi="Arial" w:cs="Arial"/>
      <w:b/>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eastAsia="Times New Roman" w:cs="Arial"/>
      <w:lang w:eastAsia="sl-SI"/>
    </w:rPr>
  </w:style>
  <w:style w:type="character" w:customStyle="1" w:styleId="AlineazaodstavkomZnak">
    <w:name w:val="Alinea za odstavkom Znak"/>
    <w:link w:val="Alineazaodstavkom"/>
    <w:rsid w:val="00107ED0"/>
    <w:rPr>
      <w:rFonts w:ascii="Arial" w:eastAsia="Times New Roman" w:hAnsi="Arial" w:cs="Arial"/>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eastAsia="Times New Roman"/>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Cs w:val="20"/>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99"/>
    <w:qFormat/>
    <w:rsid w:val="00784F0A"/>
    <w:pPr>
      <w:spacing w:after="0" w:line="240" w:lineRule="auto"/>
      <w:ind w:left="708"/>
    </w:pPr>
    <w:rPr>
      <w:rFonts w:eastAsia="Times New Roman"/>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eastAsia="Times New Roman"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eastAsia="Times New Roman"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eastAsia="Times New Roman"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eastAsia="Times New Roman"/>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rsid w:val="00425606"/>
    <w:pPr>
      <w:spacing w:after="120" w:line="260" w:lineRule="atLeast"/>
    </w:pPr>
    <w:rPr>
      <w:rFonts w:eastAsia="Times New Roman"/>
      <w:szCs w:val="24"/>
    </w:rPr>
  </w:style>
  <w:style w:type="character" w:customStyle="1" w:styleId="TelobesedilaZnak">
    <w:name w:val="Telo besedila Znak"/>
    <w:link w:val="Telobesedila"/>
    <w:rsid w:val="00425606"/>
    <w:rPr>
      <w:rFonts w:ascii="Arial" w:eastAsia="Times New Roman" w:hAnsi="Arial"/>
      <w:szCs w:val="24"/>
      <w:lang w:eastAsia="en-US"/>
    </w:rPr>
  </w:style>
  <w:style w:type="paragraph" w:customStyle="1" w:styleId="Default">
    <w:name w:val="Default"/>
    <w:rsid w:val="006F5BA8"/>
    <w:pPr>
      <w:autoSpaceDE w:val="0"/>
      <w:autoSpaceDN w:val="0"/>
      <w:adjustRightInd w:val="0"/>
    </w:pPr>
    <w:rPr>
      <w:rFonts w:ascii="Arial" w:eastAsia="Times New Roman" w:hAnsi="Arial" w:cs="Arial"/>
      <w:color w:val="000000"/>
      <w:sz w:val="24"/>
      <w:szCs w:val="24"/>
    </w:rPr>
  </w:style>
  <w:style w:type="character" w:styleId="Krepko">
    <w:name w:val="Strong"/>
    <w:uiPriority w:val="22"/>
    <w:qFormat/>
    <w:rsid w:val="006F5BA8"/>
    <w:rPr>
      <w:b/>
      <w:bCs/>
    </w:rPr>
  </w:style>
  <w:style w:type="paragraph" w:styleId="Brezrazmikov">
    <w:name w:val="No Spacing"/>
    <w:link w:val="BrezrazmikovZnak"/>
    <w:uiPriority w:val="1"/>
    <w:qFormat/>
    <w:rsid w:val="006F5BA8"/>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6F5BA8"/>
    <w:rPr>
      <w:rFonts w:ascii="Georgia" w:hAnsi="Georgia"/>
      <w:color w:val="595959"/>
      <w:sz w:val="22"/>
      <w:szCs w:val="22"/>
      <w:lang w:eastAsia="en-US"/>
    </w:rPr>
  </w:style>
  <w:style w:type="character" w:customStyle="1" w:styleId="Naslov3Znak">
    <w:name w:val="Naslov 3 Znak"/>
    <w:basedOn w:val="Privzetapisavaodstavka"/>
    <w:link w:val="Naslov3"/>
    <w:uiPriority w:val="9"/>
    <w:semiHidden/>
    <w:rsid w:val="0057747D"/>
    <w:rPr>
      <w:rFonts w:asciiTheme="majorHAnsi" w:eastAsiaTheme="majorEastAsia" w:hAnsiTheme="majorHAnsi" w:cstheme="majorBidi"/>
      <w:b/>
      <w:bCs/>
      <w:color w:val="4F81BD" w:themeColor="accent1"/>
      <w:sz w:val="22"/>
      <w:szCs w:val="22"/>
      <w:lang w:eastAsia="en-US"/>
    </w:rPr>
  </w:style>
  <w:style w:type="paragraph" w:styleId="Telobesedila2">
    <w:name w:val="Body Text 2"/>
    <w:basedOn w:val="Navaden"/>
    <w:link w:val="Telobesedila2Znak"/>
    <w:uiPriority w:val="99"/>
    <w:semiHidden/>
    <w:unhideWhenUsed/>
    <w:rsid w:val="0057747D"/>
    <w:pPr>
      <w:spacing w:after="120" w:line="480" w:lineRule="auto"/>
    </w:pPr>
  </w:style>
  <w:style w:type="character" w:customStyle="1" w:styleId="Telobesedila2Znak">
    <w:name w:val="Telo besedila 2 Znak"/>
    <w:basedOn w:val="Privzetapisavaodstavka"/>
    <w:link w:val="Telobesedila2"/>
    <w:uiPriority w:val="99"/>
    <w:semiHidden/>
    <w:rsid w:val="0057747D"/>
    <w:rPr>
      <w:sz w:val="22"/>
      <w:szCs w:val="22"/>
      <w:lang w:eastAsia="en-US"/>
    </w:rPr>
  </w:style>
  <w:style w:type="paragraph" w:styleId="Navadensplet">
    <w:name w:val="Normal (Web)"/>
    <w:basedOn w:val="Navaden"/>
    <w:uiPriority w:val="99"/>
    <w:semiHidden/>
    <w:unhideWhenUsed/>
    <w:rsid w:val="009658EB"/>
    <w:pPr>
      <w:spacing w:after="210" w:line="240" w:lineRule="auto"/>
    </w:pPr>
    <w:rPr>
      <w:rFonts w:ascii="Times New Roman" w:eastAsia="Times New Roman" w:hAnsi="Times New Roman"/>
      <w:color w:val="333333"/>
      <w:sz w:val="18"/>
      <w:szCs w:val="18"/>
      <w:lang w:eastAsia="sl-SI"/>
    </w:rPr>
  </w:style>
  <w:style w:type="paragraph" w:customStyle="1" w:styleId="esegmenth4">
    <w:name w:val="esegment_h4"/>
    <w:basedOn w:val="Navaden"/>
    <w:rsid w:val="009658EB"/>
    <w:pPr>
      <w:spacing w:after="210" w:line="240" w:lineRule="auto"/>
      <w:jc w:val="center"/>
    </w:pPr>
    <w:rPr>
      <w:rFonts w:ascii="Times New Roman" w:eastAsia="Times New Roman" w:hAnsi="Times New Roman"/>
      <w:b/>
      <w:bCs/>
      <w:color w:val="333333"/>
      <w:sz w:val="18"/>
      <w:szCs w:val="18"/>
      <w:lang w:eastAsia="sl-SI"/>
    </w:rPr>
  </w:style>
  <w:style w:type="paragraph" w:customStyle="1" w:styleId="len0">
    <w:name w:val="len"/>
    <w:basedOn w:val="Navaden"/>
    <w:rsid w:val="0062297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62297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62297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62297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Številčna točka"/>
    <w:basedOn w:val="Navaden"/>
    <w:link w:val="tevilnatokaZnak"/>
    <w:qFormat/>
    <w:rsid w:val="00EE3133"/>
    <w:pPr>
      <w:numPr>
        <w:numId w:val="10"/>
      </w:numPr>
      <w:tabs>
        <w:tab w:val="left" w:pos="540"/>
        <w:tab w:val="left" w:pos="900"/>
      </w:tabs>
      <w:spacing w:after="0" w:line="240" w:lineRule="auto"/>
      <w:jc w:val="both"/>
    </w:pPr>
    <w:rPr>
      <w:rFonts w:eastAsia="Times New Roman"/>
      <w:lang w:val="x-none" w:eastAsia="x-none"/>
    </w:rPr>
  </w:style>
  <w:style w:type="character" w:customStyle="1" w:styleId="tevilnatokaZnak">
    <w:name w:val="Številčna točka Znak"/>
    <w:link w:val="tevilnatoka"/>
    <w:rsid w:val="00EE3133"/>
    <w:rPr>
      <w:rFonts w:ascii="Arial" w:eastAsia="Times New Roman" w:hAnsi="Arial"/>
      <w:szCs w:val="22"/>
      <w:lang w:val="x-none" w:eastAsia="x-none"/>
    </w:rPr>
  </w:style>
  <w:style w:type="paragraph" w:customStyle="1" w:styleId="Opozorilo">
    <w:name w:val="Opozorilo"/>
    <w:basedOn w:val="Navaden"/>
    <w:link w:val="OpozoriloZnak"/>
    <w:qFormat/>
    <w:rsid w:val="00EE3133"/>
    <w:pPr>
      <w:overflowPunct w:val="0"/>
      <w:autoSpaceDE w:val="0"/>
      <w:autoSpaceDN w:val="0"/>
      <w:adjustRightInd w:val="0"/>
      <w:spacing w:before="240" w:after="360" w:line="200" w:lineRule="exact"/>
      <w:jc w:val="both"/>
      <w:textAlignment w:val="baseline"/>
    </w:pPr>
    <w:rPr>
      <w:rFonts w:eastAsia="Times New Roman"/>
      <w:color w:val="808080"/>
      <w:sz w:val="17"/>
      <w:szCs w:val="17"/>
      <w:lang w:val="x-none" w:eastAsia="x-none"/>
    </w:rPr>
  </w:style>
  <w:style w:type="character" w:customStyle="1" w:styleId="OpozoriloZnak">
    <w:name w:val="Opozorilo Znak"/>
    <w:link w:val="Opozorilo"/>
    <w:rsid w:val="00EE3133"/>
    <w:rPr>
      <w:rFonts w:ascii="Arial" w:eastAsia="Times New Roman" w:hAnsi="Arial"/>
      <w:color w:val="808080"/>
      <w:sz w:val="17"/>
      <w:szCs w:val="17"/>
      <w:lang w:val="x-none" w:eastAsia="x-none"/>
    </w:rPr>
  </w:style>
  <w:style w:type="paragraph" w:customStyle="1" w:styleId="NPB">
    <w:name w:val="NPB"/>
    <w:basedOn w:val="Vrstapredpisa"/>
    <w:qFormat/>
    <w:rsid w:val="00EE3133"/>
    <w:pPr>
      <w:spacing w:before="480" w:line="240" w:lineRule="auto"/>
    </w:pPr>
    <w:rPr>
      <w:rFonts w:cs="Times New Roman"/>
      <w:spacing w:val="0"/>
      <w:lang w:val="x-none" w:eastAsia="x-none"/>
    </w:rPr>
  </w:style>
  <w:style w:type="paragraph" w:styleId="Revizija">
    <w:name w:val="Revision"/>
    <w:hidden/>
    <w:uiPriority w:val="99"/>
    <w:semiHidden/>
    <w:rsid w:val="00DA45DD"/>
    <w:rPr>
      <w:sz w:val="22"/>
      <w:szCs w:val="22"/>
      <w:lang w:eastAsia="en-US"/>
    </w:rPr>
  </w:style>
  <w:style w:type="character" w:customStyle="1" w:styleId="Naslov2Znak">
    <w:name w:val="Naslov 2 Znak"/>
    <w:basedOn w:val="Privzetapisavaodstavka"/>
    <w:link w:val="Naslov2"/>
    <w:uiPriority w:val="9"/>
    <w:semiHidden/>
    <w:rsid w:val="009D2FFE"/>
    <w:rPr>
      <w:rFonts w:asciiTheme="majorHAnsi" w:eastAsiaTheme="majorEastAsia" w:hAnsiTheme="majorHAnsi" w:cstheme="majorBidi"/>
      <w:color w:val="365F91" w:themeColor="accent1" w:themeShade="BF"/>
      <w:sz w:val="26"/>
      <w:szCs w:val="26"/>
      <w:lang w:eastAsia="en-US"/>
    </w:rPr>
  </w:style>
  <w:style w:type="character" w:customStyle="1" w:styleId="hps">
    <w:name w:val="hps"/>
    <w:basedOn w:val="Privzetapisavaodstavka"/>
    <w:rsid w:val="009D2FFE"/>
  </w:style>
  <w:style w:type="paragraph" w:customStyle="1" w:styleId="len1">
    <w:name w:val="len1"/>
    <w:basedOn w:val="Navaden"/>
    <w:rsid w:val="009F770B"/>
    <w:pPr>
      <w:spacing w:before="480" w:after="0" w:line="240" w:lineRule="auto"/>
      <w:jc w:val="center"/>
    </w:pPr>
    <w:rPr>
      <w:rFonts w:eastAsia="Times New Roman" w:cs="Arial"/>
      <w:b/>
      <w:bCs/>
      <w:lang w:eastAsia="sl-SI"/>
    </w:rPr>
  </w:style>
  <w:style w:type="paragraph" w:customStyle="1" w:styleId="odstavek1">
    <w:name w:val="odstavek1"/>
    <w:basedOn w:val="Navaden"/>
    <w:rsid w:val="009F770B"/>
    <w:pPr>
      <w:spacing w:before="240" w:after="0" w:line="240" w:lineRule="auto"/>
      <w:ind w:firstLine="1021"/>
      <w:jc w:val="both"/>
    </w:pPr>
    <w:rPr>
      <w:rFonts w:eastAsia="Times New Roman" w:cs="Arial"/>
      <w:lang w:eastAsia="sl-SI"/>
    </w:rPr>
  </w:style>
  <w:style w:type="paragraph" w:customStyle="1" w:styleId="tevilnatoka1">
    <w:name w:val="tevilnatoka1"/>
    <w:basedOn w:val="Navaden"/>
    <w:rsid w:val="009F770B"/>
    <w:pPr>
      <w:spacing w:after="0" w:line="240" w:lineRule="auto"/>
      <w:ind w:left="425" w:hanging="425"/>
      <w:jc w:val="both"/>
    </w:pPr>
    <w:rPr>
      <w:rFonts w:eastAsia="Times New Roman" w:cs="Arial"/>
      <w:lang w:eastAsia="sl-SI"/>
    </w:rPr>
  </w:style>
  <w:style w:type="paragraph" w:customStyle="1" w:styleId="lennaslov1">
    <w:name w:val="lennaslov1"/>
    <w:basedOn w:val="Navaden"/>
    <w:rsid w:val="009F770B"/>
    <w:pPr>
      <w:spacing w:after="0" w:line="240" w:lineRule="auto"/>
      <w:jc w:val="center"/>
    </w:pPr>
    <w:rPr>
      <w:rFonts w:eastAsia="Times New Roman" w:cs="Arial"/>
      <w:b/>
      <w:bCs/>
      <w:lang w:eastAsia="sl-SI"/>
    </w:rPr>
  </w:style>
  <w:style w:type="paragraph" w:customStyle="1" w:styleId="rkovnatokazatevilnotoko">
    <w:name w:val="Črkovna točka za številčno točko"/>
    <w:link w:val="rkovnatokazatevilnotokoZnak"/>
    <w:qFormat/>
    <w:rsid w:val="004A42A3"/>
    <w:pPr>
      <w:numPr>
        <w:numId w:val="15"/>
      </w:numPr>
      <w:jc w:val="both"/>
    </w:pPr>
    <w:rPr>
      <w:rFonts w:ascii="Arial" w:eastAsia="Times New Roman" w:hAnsi="Arial" w:cs="Arial"/>
      <w:sz w:val="22"/>
      <w:szCs w:val="22"/>
    </w:rPr>
  </w:style>
  <w:style w:type="character" w:customStyle="1" w:styleId="rkovnatokazatevilnotokoZnak">
    <w:name w:val="Črkovna točka za številčno točko Znak"/>
    <w:link w:val="rkovnatokazatevilnotoko"/>
    <w:rsid w:val="004A42A3"/>
    <w:rPr>
      <w:rFonts w:ascii="Arial" w:eastAsia="Times New Roman" w:hAnsi="Arial" w:cs="Arial"/>
      <w:sz w:val="22"/>
      <w:szCs w:val="22"/>
    </w:rPr>
  </w:style>
  <w:style w:type="paragraph" w:customStyle="1" w:styleId="alineazaodstavkom1">
    <w:name w:val="alineazaodstavkom1"/>
    <w:basedOn w:val="Navaden"/>
    <w:rsid w:val="00CA190C"/>
    <w:pPr>
      <w:spacing w:after="0" w:line="240" w:lineRule="auto"/>
      <w:ind w:left="425" w:hanging="425"/>
      <w:jc w:val="both"/>
    </w:pPr>
    <w:rPr>
      <w:rFonts w:eastAsia="Times New Roman"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3910">
      <w:bodyDiv w:val="1"/>
      <w:marLeft w:val="0"/>
      <w:marRight w:val="0"/>
      <w:marTop w:val="0"/>
      <w:marBottom w:val="0"/>
      <w:divBdr>
        <w:top w:val="none" w:sz="0" w:space="0" w:color="auto"/>
        <w:left w:val="none" w:sz="0" w:space="0" w:color="auto"/>
        <w:bottom w:val="none" w:sz="0" w:space="0" w:color="auto"/>
        <w:right w:val="none" w:sz="0" w:space="0" w:color="auto"/>
      </w:divBdr>
      <w:divsChild>
        <w:div w:id="1270044597">
          <w:marLeft w:val="274"/>
          <w:marRight w:val="0"/>
          <w:marTop w:val="0"/>
          <w:marBottom w:val="0"/>
          <w:divBdr>
            <w:top w:val="none" w:sz="0" w:space="0" w:color="auto"/>
            <w:left w:val="none" w:sz="0" w:space="0" w:color="auto"/>
            <w:bottom w:val="none" w:sz="0" w:space="0" w:color="auto"/>
            <w:right w:val="none" w:sz="0" w:space="0" w:color="auto"/>
          </w:divBdr>
        </w:div>
        <w:div w:id="1457220224">
          <w:marLeft w:val="274"/>
          <w:marRight w:val="0"/>
          <w:marTop w:val="0"/>
          <w:marBottom w:val="0"/>
          <w:divBdr>
            <w:top w:val="none" w:sz="0" w:space="0" w:color="auto"/>
            <w:left w:val="none" w:sz="0" w:space="0" w:color="auto"/>
            <w:bottom w:val="none" w:sz="0" w:space="0" w:color="auto"/>
            <w:right w:val="none" w:sz="0" w:space="0" w:color="auto"/>
          </w:divBdr>
        </w:div>
        <w:div w:id="1166284157">
          <w:marLeft w:val="274"/>
          <w:marRight w:val="0"/>
          <w:marTop w:val="0"/>
          <w:marBottom w:val="0"/>
          <w:divBdr>
            <w:top w:val="none" w:sz="0" w:space="0" w:color="auto"/>
            <w:left w:val="none" w:sz="0" w:space="0" w:color="auto"/>
            <w:bottom w:val="none" w:sz="0" w:space="0" w:color="auto"/>
            <w:right w:val="none" w:sz="0" w:space="0" w:color="auto"/>
          </w:divBdr>
        </w:div>
        <w:div w:id="1196430194">
          <w:marLeft w:val="274"/>
          <w:marRight w:val="0"/>
          <w:marTop w:val="0"/>
          <w:marBottom w:val="0"/>
          <w:divBdr>
            <w:top w:val="none" w:sz="0" w:space="0" w:color="auto"/>
            <w:left w:val="none" w:sz="0" w:space="0" w:color="auto"/>
            <w:bottom w:val="none" w:sz="0" w:space="0" w:color="auto"/>
            <w:right w:val="none" w:sz="0" w:space="0" w:color="auto"/>
          </w:divBdr>
        </w:div>
      </w:divsChild>
    </w:div>
    <w:div w:id="356741560">
      <w:bodyDiv w:val="1"/>
      <w:marLeft w:val="0"/>
      <w:marRight w:val="0"/>
      <w:marTop w:val="0"/>
      <w:marBottom w:val="0"/>
      <w:divBdr>
        <w:top w:val="none" w:sz="0" w:space="0" w:color="auto"/>
        <w:left w:val="none" w:sz="0" w:space="0" w:color="auto"/>
        <w:bottom w:val="none" w:sz="0" w:space="0" w:color="auto"/>
        <w:right w:val="none" w:sz="0" w:space="0" w:color="auto"/>
      </w:divBdr>
      <w:divsChild>
        <w:div w:id="1908949954">
          <w:marLeft w:val="0"/>
          <w:marRight w:val="0"/>
          <w:marTop w:val="0"/>
          <w:marBottom w:val="0"/>
          <w:divBdr>
            <w:top w:val="none" w:sz="0" w:space="0" w:color="auto"/>
            <w:left w:val="none" w:sz="0" w:space="0" w:color="auto"/>
            <w:bottom w:val="none" w:sz="0" w:space="0" w:color="auto"/>
            <w:right w:val="none" w:sz="0" w:space="0" w:color="auto"/>
          </w:divBdr>
          <w:divsChild>
            <w:div w:id="448475426">
              <w:marLeft w:val="0"/>
              <w:marRight w:val="0"/>
              <w:marTop w:val="100"/>
              <w:marBottom w:val="100"/>
              <w:divBdr>
                <w:top w:val="none" w:sz="0" w:space="0" w:color="auto"/>
                <w:left w:val="none" w:sz="0" w:space="0" w:color="auto"/>
                <w:bottom w:val="none" w:sz="0" w:space="0" w:color="auto"/>
                <w:right w:val="none" w:sz="0" w:space="0" w:color="auto"/>
              </w:divBdr>
              <w:divsChild>
                <w:div w:id="2003583555">
                  <w:marLeft w:val="0"/>
                  <w:marRight w:val="0"/>
                  <w:marTop w:val="0"/>
                  <w:marBottom w:val="0"/>
                  <w:divBdr>
                    <w:top w:val="none" w:sz="0" w:space="0" w:color="auto"/>
                    <w:left w:val="none" w:sz="0" w:space="0" w:color="auto"/>
                    <w:bottom w:val="none" w:sz="0" w:space="0" w:color="auto"/>
                    <w:right w:val="none" w:sz="0" w:space="0" w:color="auto"/>
                  </w:divBdr>
                  <w:divsChild>
                    <w:div w:id="880021548">
                      <w:marLeft w:val="0"/>
                      <w:marRight w:val="0"/>
                      <w:marTop w:val="0"/>
                      <w:marBottom w:val="0"/>
                      <w:divBdr>
                        <w:top w:val="none" w:sz="0" w:space="0" w:color="auto"/>
                        <w:left w:val="none" w:sz="0" w:space="0" w:color="auto"/>
                        <w:bottom w:val="none" w:sz="0" w:space="0" w:color="auto"/>
                        <w:right w:val="none" w:sz="0" w:space="0" w:color="auto"/>
                      </w:divBdr>
                      <w:divsChild>
                        <w:div w:id="1302035269">
                          <w:marLeft w:val="0"/>
                          <w:marRight w:val="0"/>
                          <w:marTop w:val="0"/>
                          <w:marBottom w:val="0"/>
                          <w:divBdr>
                            <w:top w:val="none" w:sz="0" w:space="0" w:color="auto"/>
                            <w:left w:val="none" w:sz="0" w:space="0" w:color="auto"/>
                            <w:bottom w:val="none" w:sz="0" w:space="0" w:color="auto"/>
                            <w:right w:val="none" w:sz="0" w:space="0" w:color="auto"/>
                          </w:divBdr>
                          <w:divsChild>
                            <w:div w:id="848519774">
                              <w:marLeft w:val="0"/>
                              <w:marRight w:val="0"/>
                              <w:marTop w:val="0"/>
                              <w:marBottom w:val="0"/>
                              <w:divBdr>
                                <w:top w:val="none" w:sz="0" w:space="0" w:color="auto"/>
                                <w:left w:val="none" w:sz="0" w:space="0" w:color="auto"/>
                                <w:bottom w:val="none" w:sz="0" w:space="0" w:color="auto"/>
                                <w:right w:val="none" w:sz="0" w:space="0" w:color="auto"/>
                              </w:divBdr>
                              <w:divsChild>
                                <w:div w:id="1408385874">
                                  <w:marLeft w:val="0"/>
                                  <w:marRight w:val="0"/>
                                  <w:marTop w:val="0"/>
                                  <w:marBottom w:val="0"/>
                                  <w:divBdr>
                                    <w:top w:val="none" w:sz="0" w:space="0" w:color="auto"/>
                                    <w:left w:val="none" w:sz="0" w:space="0" w:color="auto"/>
                                    <w:bottom w:val="none" w:sz="0" w:space="0" w:color="auto"/>
                                    <w:right w:val="none" w:sz="0" w:space="0" w:color="auto"/>
                                  </w:divBdr>
                                  <w:divsChild>
                                    <w:div w:id="103548674">
                                      <w:marLeft w:val="0"/>
                                      <w:marRight w:val="0"/>
                                      <w:marTop w:val="0"/>
                                      <w:marBottom w:val="0"/>
                                      <w:divBdr>
                                        <w:top w:val="none" w:sz="0" w:space="0" w:color="auto"/>
                                        <w:left w:val="none" w:sz="0" w:space="0" w:color="auto"/>
                                        <w:bottom w:val="none" w:sz="0" w:space="0" w:color="auto"/>
                                        <w:right w:val="none" w:sz="0" w:space="0" w:color="auto"/>
                                      </w:divBdr>
                                      <w:divsChild>
                                        <w:div w:id="3375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51847">
      <w:bodyDiv w:val="1"/>
      <w:marLeft w:val="0"/>
      <w:marRight w:val="0"/>
      <w:marTop w:val="0"/>
      <w:marBottom w:val="0"/>
      <w:divBdr>
        <w:top w:val="none" w:sz="0" w:space="0" w:color="auto"/>
        <w:left w:val="none" w:sz="0" w:space="0" w:color="auto"/>
        <w:bottom w:val="none" w:sz="0" w:space="0" w:color="auto"/>
        <w:right w:val="none" w:sz="0" w:space="0" w:color="auto"/>
      </w:divBdr>
      <w:divsChild>
        <w:div w:id="2055739752">
          <w:marLeft w:val="0"/>
          <w:marRight w:val="0"/>
          <w:marTop w:val="0"/>
          <w:marBottom w:val="0"/>
          <w:divBdr>
            <w:top w:val="none" w:sz="0" w:space="0" w:color="auto"/>
            <w:left w:val="none" w:sz="0" w:space="0" w:color="auto"/>
            <w:bottom w:val="none" w:sz="0" w:space="0" w:color="auto"/>
            <w:right w:val="none" w:sz="0" w:space="0" w:color="auto"/>
          </w:divBdr>
          <w:divsChild>
            <w:div w:id="402065992">
              <w:marLeft w:val="0"/>
              <w:marRight w:val="0"/>
              <w:marTop w:val="100"/>
              <w:marBottom w:val="100"/>
              <w:divBdr>
                <w:top w:val="none" w:sz="0" w:space="0" w:color="auto"/>
                <w:left w:val="none" w:sz="0" w:space="0" w:color="auto"/>
                <w:bottom w:val="none" w:sz="0" w:space="0" w:color="auto"/>
                <w:right w:val="none" w:sz="0" w:space="0" w:color="auto"/>
              </w:divBdr>
              <w:divsChild>
                <w:div w:id="693506246">
                  <w:marLeft w:val="0"/>
                  <w:marRight w:val="0"/>
                  <w:marTop w:val="0"/>
                  <w:marBottom w:val="0"/>
                  <w:divBdr>
                    <w:top w:val="none" w:sz="0" w:space="0" w:color="auto"/>
                    <w:left w:val="none" w:sz="0" w:space="0" w:color="auto"/>
                    <w:bottom w:val="none" w:sz="0" w:space="0" w:color="auto"/>
                    <w:right w:val="none" w:sz="0" w:space="0" w:color="auto"/>
                  </w:divBdr>
                  <w:divsChild>
                    <w:div w:id="729307674">
                      <w:marLeft w:val="0"/>
                      <w:marRight w:val="0"/>
                      <w:marTop w:val="0"/>
                      <w:marBottom w:val="0"/>
                      <w:divBdr>
                        <w:top w:val="none" w:sz="0" w:space="0" w:color="auto"/>
                        <w:left w:val="none" w:sz="0" w:space="0" w:color="auto"/>
                        <w:bottom w:val="none" w:sz="0" w:space="0" w:color="auto"/>
                        <w:right w:val="none" w:sz="0" w:space="0" w:color="auto"/>
                      </w:divBdr>
                      <w:divsChild>
                        <w:div w:id="1891304689">
                          <w:marLeft w:val="0"/>
                          <w:marRight w:val="0"/>
                          <w:marTop w:val="0"/>
                          <w:marBottom w:val="0"/>
                          <w:divBdr>
                            <w:top w:val="none" w:sz="0" w:space="0" w:color="auto"/>
                            <w:left w:val="none" w:sz="0" w:space="0" w:color="auto"/>
                            <w:bottom w:val="none" w:sz="0" w:space="0" w:color="auto"/>
                            <w:right w:val="none" w:sz="0" w:space="0" w:color="auto"/>
                          </w:divBdr>
                          <w:divsChild>
                            <w:div w:id="1731536711">
                              <w:marLeft w:val="0"/>
                              <w:marRight w:val="0"/>
                              <w:marTop w:val="0"/>
                              <w:marBottom w:val="0"/>
                              <w:divBdr>
                                <w:top w:val="none" w:sz="0" w:space="0" w:color="auto"/>
                                <w:left w:val="none" w:sz="0" w:space="0" w:color="auto"/>
                                <w:bottom w:val="none" w:sz="0" w:space="0" w:color="auto"/>
                                <w:right w:val="none" w:sz="0" w:space="0" w:color="auto"/>
                              </w:divBdr>
                              <w:divsChild>
                                <w:div w:id="2115206749">
                                  <w:marLeft w:val="0"/>
                                  <w:marRight w:val="0"/>
                                  <w:marTop w:val="0"/>
                                  <w:marBottom w:val="0"/>
                                  <w:divBdr>
                                    <w:top w:val="none" w:sz="0" w:space="0" w:color="auto"/>
                                    <w:left w:val="none" w:sz="0" w:space="0" w:color="auto"/>
                                    <w:bottom w:val="none" w:sz="0" w:space="0" w:color="auto"/>
                                    <w:right w:val="none" w:sz="0" w:space="0" w:color="auto"/>
                                  </w:divBdr>
                                  <w:divsChild>
                                    <w:div w:id="12805791">
                                      <w:marLeft w:val="0"/>
                                      <w:marRight w:val="0"/>
                                      <w:marTop w:val="0"/>
                                      <w:marBottom w:val="0"/>
                                      <w:divBdr>
                                        <w:top w:val="none" w:sz="0" w:space="0" w:color="auto"/>
                                        <w:left w:val="none" w:sz="0" w:space="0" w:color="auto"/>
                                        <w:bottom w:val="none" w:sz="0" w:space="0" w:color="auto"/>
                                        <w:right w:val="none" w:sz="0" w:space="0" w:color="auto"/>
                                      </w:divBdr>
                                      <w:divsChild>
                                        <w:div w:id="1625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259839">
      <w:bodyDiv w:val="1"/>
      <w:marLeft w:val="0"/>
      <w:marRight w:val="0"/>
      <w:marTop w:val="0"/>
      <w:marBottom w:val="0"/>
      <w:divBdr>
        <w:top w:val="none" w:sz="0" w:space="0" w:color="auto"/>
        <w:left w:val="none" w:sz="0" w:space="0" w:color="auto"/>
        <w:bottom w:val="none" w:sz="0" w:space="0" w:color="auto"/>
        <w:right w:val="none" w:sz="0" w:space="0" w:color="auto"/>
      </w:divBdr>
      <w:divsChild>
        <w:div w:id="255406299">
          <w:marLeft w:val="0"/>
          <w:marRight w:val="0"/>
          <w:marTop w:val="0"/>
          <w:marBottom w:val="0"/>
          <w:divBdr>
            <w:top w:val="none" w:sz="0" w:space="0" w:color="auto"/>
            <w:left w:val="none" w:sz="0" w:space="0" w:color="auto"/>
            <w:bottom w:val="none" w:sz="0" w:space="0" w:color="auto"/>
            <w:right w:val="none" w:sz="0" w:space="0" w:color="auto"/>
          </w:divBdr>
          <w:divsChild>
            <w:div w:id="978651647">
              <w:marLeft w:val="0"/>
              <w:marRight w:val="0"/>
              <w:marTop w:val="100"/>
              <w:marBottom w:val="100"/>
              <w:divBdr>
                <w:top w:val="none" w:sz="0" w:space="0" w:color="auto"/>
                <w:left w:val="none" w:sz="0" w:space="0" w:color="auto"/>
                <w:bottom w:val="none" w:sz="0" w:space="0" w:color="auto"/>
                <w:right w:val="none" w:sz="0" w:space="0" w:color="auto"/>
              </w:divBdr>
              <w:divsChild>
                <w:div w:id="1670526094">
                  <w:marLeft w:val="0"/>
                  <w:marRight w:val="0"/>
                  <w:marTop w:val="0"/>
                  <w:marBottom w:val="0"/>
                  <w:divBdr>
                    <w:top w:val="none" w:sz="0" w:space="0" w:color="auto"/>
                    <w:left w:val="none" w:sz="0" w:space="0" w:color="auto"/>
                    <w:bottom w:val="none" w:sz="0" w:space="0" w:color="auto"/>
                    <w:right w:val="none" w:sz="0" w:space="0" w:color="auto"/>
                  </w:divBdr>
                  <w:divsChild>
                    <w:div w:id="923493212">
                      <w:marLeft w:val="0"/>
                      <w:marRight w:val="0"/>
                      <w:marTop w:val="0"/>
                      <w:marBottom w:val="0"/>
                      <w:divBdr>
                        <w:top w:val="none" w:sz="0" w:space="0" w:color="auto"/>
                        <w:left w:val="none" w:sz="0" w:space="0" w:color="auto"/>
                        <w:bottom w:val="none" w:sz="0" w:space="0" w:color="auto"/>
                        <w:right w:val="none" w:sz="0" w:space="0" w:color="auto"/>
                      </w:divBdr>
                      <w:divsChild>
                        <w:div w:id="1219974425">
                          <w:marLeft w:val="0"/>
                          <w:marRight w:val="0"/>
                          <w:marTop w:val="0"/>
                          <w:marBottom w:val="0"/>
                          <w:divBdr>
                            <w:top w:val="none" w:sz="0" w:space="0" w:color="auto"/>
                            <w:left w:val="none" w:sz="0" w:space="0" w:color="auto"/>
                            <w:bottom w:val="none" w:sz="0" w:space="0" w:color="auto"/>
                            <w:right w:val="none" w:sz="0" w:space="0" w:color="auto"/>
                          </w:divBdr>
                          <w:divsChild>
                            <w:div w:id="1870991963">
                              <w:marLeft w:val="0"/>
                              <w:marRight w:val="0"/>
                              <w:marTop w:val="0"/>
                              <w:marBottom w:val="0"/>
                              <w:divBdr>
                                <w:top w:val="none" w:sz="0" w:space="0" w:color="auto"/>
                                <w:left w:val="none" w:sz="0" w:space="0" w:color="auto"/>
                                <w:bottom w:val="none" w:sz="0" w:space="0" w:color="auto"/>
                                <w:right w:val="none" w:sz="0" w:space="0" w:color="auto"/>
                              </w:divBdr>
                              <w:divsChild>
                                <w:div w:id="1556812093">
                                  <w:marLeft w:val="0"/>
                                  <w:marRight w:val="0"/>
                                  <w:marTop w:val="0"/>
                                  <w:marBottom w:val="0"/>
                                  <w:divBdr>
                                    <w:top w:val="none" w:sz="0" w:space="0" w:color="auto"/>
                                    <w:left w:val="none" w:sz="0" w:space="0" w:color="auto"/>
                                    <w:bottom w:val="none" w:sz="0" w:space="0" w:color="auto"/>
                                    <w:right w:val="none" w:sz="0" w:space="0" w:color="auto"/>
                                  </w:divBdr>
                                  <w:divsChild>
                                    <w:div w:id="1896621184">
                                      <w:marLeft w:val="0"/>
                                      <w:marRight w:val="0"/>
                                      <w:marTop w:val="0"/>
                                      <w:marBottom w:val="0"/>
                                      <w:divBdr>
                                        <w:top w:val="none" w:sz="0" w:space="0" w:color="auto"/>
                                        <w:left w:val="none" w:sz="0" w:space="0" w:color="auto"/>
                                        <w:bottom w:val="none" w:sz="0" w:space="0" w:color="auto"/>
                                        <w:right w:val="none" w:sz="0" w:space="0" w:color="auto"/>
                                      </w:divBdr>
                                      <w:divsChild>
                                        <w:div w:id="378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683819">
      <w:bodyDiv w:val="1"/>
      <w:marLeft w:val="0"/>
      <w:marRight w:val="0"/>
      <w:marTop w:val="0"/>
      <w:marBottom w:val="0"/>
      <w:divBdr>
        <w:top w:val="none" w:sz="0" w:space="0" w:color="auto"/>
        <w:left w:val="none" w:sz="0" w:space="0" w:color="auto"/>
        <w:bottom w:val="none" w:sz="0" w:space="0" w:color="auto"/>
        <w:right w:val="none" w:sz="0" w:space="0" w:color="auto"/>
      </w:divBdr>
    </w:div>
    <w:div w:id="1870757168">
      <w:bodyDiv w:val="1"/>
      <w:marLeft w:val="0"/>
      <w:marRight w:val="0"/>
      <w:marTop w:val="0"/>
      <w:marBottom w:val="0"/>
      <w:divBdr>
        <w:top w:val="none" w:sz="0" w:space="0" w:color="auto"/>
        <w:left w:val="none" w:sz="0" w:space="0" w:color="auto"/>
        <w:bottom w:val="none" w:sz="0" w:space="0" w:color="auto"/>
        <w:right w:val="none" w:sz="0" w:space="0" w:color="auto"/>
      </w:divBdr>
      <w:divsChild>
        <w:div w:id="1372266921">
          <w:marLeft w:val="0"/>
          <w:marRight w:val="0"/>
          <w:marTop w:val="0"/>
          <w:marBottom w:val="0"/>
          <w:divBdr>
            <w:top w:val="none" w:sz="0" w:space="0" w:color="auto"/>
            <w:left w:val="none" w:sz="0" w:space="0" w:color="auto"/>
            <w:bottom w:val="none" w:sz="0" w:space="0" w:color="auto"/>
            <w:right w:val="none" w:sz="0" w:space="0" w:color="auto"/>
          </w:divBdr>
          <w:divsChild>
            <w:div w:id="1743789707">
              <w:marLeft w:val="0"/>
              <w:marRight w:val="0"/>
              <w:marTop w:val="100"/>
              <w:marBottom w:val="100"/>
              <w:divBdr>
                <w:top w:val="none" w:sz="0" w:space="0" w:color="auto"/>
                <w:left w:val="none" w:sz="0" w:space="0" w:color="auto"/>
                <w:bottom w:val="none" w:sz="0" w:space="0" w:color="auto"/>
                <w:right w:val="none" w:sz="0" w:space="0" w:color="auto"/>
              </w:divBdr>
              <w:divsChild>
                <w:div w:id="683942653">
                  <w:marLeft w:val="0"/>
                  <w:marRight w:val="0"/>
                  <w:marTop w:val="0"/>
                  <w:marBottom w:val="0"/>
                  <w:divBdr>
                    <w:top w:val="none" w:sz="0" w:space="0" w:color="auto"/>
                    <w:left w:val="none" w:sz="0" w:space="0" w:color="auto"/>
                    <w:bottom w:val="none" w:sz="0" w:space="0" w:color="auto"/>
                    <w:right w:val="none" w:sz="0" w:space="0" w:color="auto"/>
                  </w:divBdr>
                  <w:divsChild>
                    <w:div w:id="1218585096">
                      <w:marLeft w:val="0"/>
                      <w:marRight w:val="0"/>
                      <w:marTop w:val="0"/>
                      <w:marBottom w:val="0"/>
                      <w:divBdr>
                        <w:top w:val="none" w:sz="0" w:space="0" w:color="auto"/>
                        <w:left w:val="none" w:sz="0" w:space="0" w:color="auto"/>
                        <w:bottom w:val="none" w:sz="0" w:space="0" w:color="auto"/>
                        <w:right w:val="none" w:sz="0" w:space="0" w:color="auto"/>
                      </w:divBdr>
                      <w:divsChild>
                        <w:div w:id="1737508837">
                          <w:marLeft w:val="0"/>
                          <w:marRight w:val="0"/>
                          <w:marTop w:val="0"/>
                          <w:marBottom w:val="0"/>
                          <w:divBdr>
                            <w:top w:val="none" w:sz="0" w:space="0" w:color="auto"/>
                            <w:left w:val="none" w:sz="0" w:space="0" w:color="auto"/>
                            <w:bottom w:val="none" w:sz="0" w:space="0" w:color="auto"/>
                            <w:right w:val="none" w:sz="0" w:space="0" w:color="auto"/>
                          </w:divBdr>
                          <w:divsChild>
                            <w:div w:id="2044359063">
                              <w:marLeft w:val="0"/>
                              <w:marRight w:val="0"/>
                              <w:marTop w:val="0"/>
                              <w:marBottom w:val="0"/>
                              <w:divBdr>
                                <w:top w:val="none" w:sz="0" w:space="0" w:color="auto"/>
                                <w:left w:val="none" w:sz="0" w:space="0" w:color="auto"/>
                                <w:bottom w:val="none" w:sz="0" w:space="0" w:color="auto"/>
                                <w:right w:val="none" w:sz="0" w:space="0" w:color="auto"/>
                              </w:divBdr>
                              <w:divsChild>
                                <w:div w:id="1037319772">
                                  <w:marLeft w:val="0"/>
                                  <w:marRight w:val="0"/>
                                  <w:marTop w:val="0"/>
                                  <w:marBottom w:val="0"/>
                                  <w:divBdr>
                                    <w:top w:val="none" w:sz="0" w:space="0" w:color="auto"/>
                                    <w:left w:val="none" w:sz="0" w:space="0" w:color="auto"/>
                                    <w:bottom w:val="none" w:sz="0" w:space="0" w:color="auto"/>
                                    <w:right w:val="none" w:sz="0" w:space="0" w:color="auto"/>
                                  </w:divBdr>
                                  <w:divsChild>
                                    <w:div w:id="2125230506">
                                      <w:marLeft w:val="0"/>
                                      <w:marRight w:val="0"/>
                                      <w:marTop w:val="0"/>
                                      <w:marBottom w:val="0"/>
                                      <w:divBdr>
                                        <w:top w:val="none" w:sz="0" w:space="0" w:color="auto"/>
                                        <w:left w:val="none" w:sz="0" w:space="0" w:color="auto"/>
                                        <w:bottom w:val="none" w:sz="0" w:space="0" w:color="auto"/>
                                        <w:right w:val="none" w:sz="0" w:space="0" w:color="auto"/>
                                      </w:divBdr>
                                      <w:divsChild>
                                        <w:div w:id="16549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mwi.de/DE/Ministerium/Minister-und-Staatssekretaere/Visitenkarten/sigmar-gabriel.htm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B672-2CDD-4829-A6A9-E5212FD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14230</Words>
  <Characters>81117</Characters>
  <Application>Microsoft Office Word</Application>
  <DocSecurity>0</DocSecurity>
  <Lines>675</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MG</Company>
  <LinksUpToDate>false</LinksUpToDate>
  <CharactersWithSpaces>95157</CharactersWithSpaces>
  <SharedDoc>false</SharedDoc>
  <HLinks>
    <vt:vector size="90" baseType="variant">
      <vt:variant>
        <vt:i4>327769</vt:i4>
      </vt:variant>
      <vt:variant>
        <vt:i4>42</vt:i4>
      </vt:variant>
      <vt:variant>
        <vt:i4>0</vt:i4>
      </vt:variant>
      <vt:variant>
        <vt:i4>5</vt:i4>
      </vt:variant>
      <vt:variant>
        <vt:lpwstr>http://www.uradni-list.si/1/objava.jsp?urlid=201382&amp;stevilka=3034</vt:lpwstr>
      </vt:variant>
      <vt:variant>
        <vt:lpwstr/>
      </vt:variant>
      <vt:variant>
        <vt:i4>3145834</vt:i4>
      </vt:variant>
      <vt:variant>
        <vt:i4>39</vt:i4>
      </vt:variant>
      <vt:variant>
        <vt:i4>0</vt:i4>
      </vt:variant>
      <vt:variant>
        <vt:i4>5</vt:i4>
      </vt:variant>
      <vt:variant>
        <vt:lpwstr>http://www.uradni-list.si/1/objava.jsp?urlid=20108&amp;stevilka=251</vt:lpwstr>
      </vt:variant>
      <vt:variant>
        <vt:lpwstr/>
      </vt:variant>
      <vt:variant>
        <vt:i4>6750265</vt:i4>
      </vt:variant>
      <vt:variant>
        <vt:i4>36</vt:i4>
      </vt:variant>
      <vt:variant>
        <vt:i4>0</vt:i4>
      </vt:variant>
      <vt:variant>
        <vt:i4>5</vt:i4>
      </vt:variant>
      <vt:variant>
        <vt:lpwstr>http://www.uradni-list.si/1/objava.jsp?urlurid=20092424</vt:lpwstr>
      </vt:variant>
      <vt:variant>
        <vt:lpwstr/>
      </vt:variant>
      <vt:variant>
        <vt:i4>589909</vt:i4>
      </vt:variant>
      <vt:variant>
        <vt:i4>33</vt:i4>
      </vt:variant>
      <vt:variant>
        <vt:i4>0</vt:i4>
      </vt:variant>
      <vt:variant>
        <vt:i4>5</vt:i4>
      </vt:variant>
      <vt:variant>
        <vt:lpwstr>http://www.uradni-list.si/1/objava.jsp?urlid=200947&amp;stevilka=2339</vt:lpwstr>
      </vt:variant>
      <vt:variant>
        <vt:lpwstr/>
      </vt:variant>
      <vt:variant>
        <vt:i4>589917</vt:i4>
      </vt:variant>
      <vt:variant>
        <vt:i4>30</vt:i4>
      </vt:variant>
      <vt:variant>
        <vt:i4>0</vt:i4>
      </vt:variant>
      <vt:variant>
        <vt:i4>5</vt:i4>
      </vt:variant>
      <vt:variant>
        <vt:lpwstr>http://www.uradni-list.si/1/objava.jsp?urlid=200865&amp;stevilka=2816</vt:lpwstr>
      </vt:variant>
      <vt:variant>
        <vt:lpwstr/>
      </vt:variant>
      <vt:variant>
        <vt:i4>3801194</vt:i4>
      </vt:variant>
      <vt:variant>
        <vt:i4>27</vt:i4>
      </vt:variant>
      <vt:variant>
        <vt:i4>0</vt:i4>
      </vt:variant>
      <vt:variant>
        <vt:i4>5</vt:i4>
      </vt:variant>
      <vt:variant>
        <vt:lpwstr>http://www.uradni-list.si/1/objava.jsp?urlid=2007126&amp;stevilka=6415</vt:lpwstr>
      </vt:variant>
      <vt:variant>
        <vt:lpwstr/>
      </vt:variant>
      <vt:variant>
        <vt:i4>3866722</vt:i4>
      </vt:variant>
      <vt:variant>
        <vt:i4>24</vt:i4>
      </vt:variant>
      <vt:variant>
        <vt:i4>0</vt:i4>
      </vt:variant>
      <vt:variant>
        <vt:i4>5</vt:i4>
      </vt:variant>
      <vt:variant>
        <vt:lpwstr>http://www.uradni-list.si/1/objava.jsp?urlid=2006105&amp;stevilka=4487</vt:lpwstr>
      </vt:variant>
      <vt:variant>
        <vt:lpwstr/>
      </vt:variant>
      <vt:variant>
        <vt:i4>458845</vt:i4>
      </vt:variant>
      <vt:variant>
        <vt:i4>21</vt:i4>
      </vt:variant>
      <vt:variant>
        <vt:i4>0</vt:i4>
      </vt:variant>
      <vt:variant>
        <vt:i4>5</vt:i4>
      </vt:variant>
      <vt:variant>
        <vt:lpwstr>http://www.uradni-list.si/1/objava.jsp?urlid=200624&amp;stevilka=970</vt:lpwstr>
      </vt:variant>
      <vt:variant>
        <vt:lpwstr/>
      </vt:variant>
      <vt:variant>
        <vt:i4>327769</vt:i4>
      </vt:variant>
      <vt:variant>
        <vt:i4>18</vt:i4>
      </vt:variant>
      <vt:variant>
        <vt:i4>0</vt:i4>
      </vt:variant>
      <vt:variant>
        <vt:i4>5</vt:i4>
      </vt:variant>
      <vt:variant>
        <vt:lpwstr>http://www.uradni-list.si/1/objava.jsp?urlid=201382&amp;stevilka=3034</vt:lpwstr>
      </vt:variant>
      <vt:variant>
        <vt:lpwstr/>
      </vt:variant>
      <vt:variant>
        <vt:i4>3145834</vt:i4>
      </vt:variant>
      <vt:variant>
        <vt:i4>15</vt:i4>
      </vt:variant>
      <vt:variant>
        <vt:i4>0</vt:i4>
      </vt:variant>
      <vt:variant>
        <vt:i4>5</vt:i4>
      </vt:variant>
      <vt:variant>
        <vt:lpwstr>http://www.uradni-list.si/1/objava.jsp?urlid=20108&amp;stevilka=251</vt:lpwstr>
      </vt:variant>
      <vt:variant>
        <vt:lpwstr/>
      </vt:variant>
      <vt:variant>
        <vt:i4>589917</vt:i4>
      </vt:variant>
      <vt:variant>
        <vt:i4>12</vt:i4>
      </vt:variant>
      <vt:variant>
        <vt:i4>0</vt:i4>
      </vt:variant>
      <vt:variant>
        <vt:i4>5</vt:i4>
      </vt:variant>
      <vt:variant>
        <vt:lpwstr>http://www.uradni-list.si/1/objava.jsp?urlid=200865&amp;stevilka=2816</vt:lpwstr>
      </vt:variant>
      <vt:variant>
        <vt:lpwstr/>
      </vt:variant>
      <vt:variant>
        <vt:i4>3801194</vt:i4>
      </vt:variant>
      <vt:variant>
        <vt:i4>9</vt:i4>
      </vt:variant>
      <vt:variant>
        <vt:i4>0</vt:i4>
      </vt:variant>
      <vt:variant>
        <vt:i4>5</vt:i4>
      </vt:variant>
      <vt:variant>
        <vt:lpwstr>http://www.uradni-list.si/1/objava.jsp?urlid=2007126&amp;stevilka=6415</vt:lpwstr>
      </vt:variant>
      <vt:variant>
        <vt:lpwstr/>
      </vt:variant>
      <vt:variant>
        <vt:i4>3866722</vt:i4>
      </vt:variant>
      <vt:variant>
        <vt:i4>6</vt:i4>
      </vt:variant>
      <vt:variant>
        <vt:i4>0</vt:i4>
      </vt:variant>
      <vt:variant>
        <vt:i4>5</vt:i4>
      </vt:variant>
      <vt:variant>
        <vt:lpwstr>http://www.uradni-list.si/1/objava.jsp?urlid=2006105&amp;stevilka=4487</vt:lpwstr>
      </vt:variant>
      <vt:variant>
        <vt:lpwstr/>
      </vt:variant>
      <vt:variant>
        <vt:i4>458845</vt:i4>
      </vt:variant>
      <vt:variant>
        <vt:i4>3</vt:i4>
      </vt:variant>
      <vt:variant>
        <vt:i4>0</vt:i4>
      </vt:variant>
      <vt:variant>
        <vt:i4>5</vt:i4>
      </vt:variant>
      <vt:variant>
        <vt:lpwstr>http://www.uradni-list.si/1/objava.jsp?urlid=200624&amp;stevilka=970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Tina Žagar</cp:lastModifiedBy>
  <cp:revision>5</cp:revision>
  <cp:lastPrinted>2016-05-10T08:44:00Z</cp:lastPrinted>
  <dcterms:created xsi:type="dcterms:W3CDTF">2016-05-11T06:14:00Z</dcterms:created>
  <dcterms:modified xsi:type="dcterms:W3CDTF">2016-05-11T07:04:00Z</dcterms:modified>
</cp:coreProperties>
</file>